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8D" w:rsidRPr="00FC038D" w:rsidRDefault="00FC038D" w:rsidP="00FC03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38D">
        <w:rPr>
          <w:rFonts w:ascii="Times New Roman" w:hAnsi="Times New Roman" w:cs="Times New Roman"/>
          <w:b/>
          <w:sz w:val="16"/>
          <w:szCs w:val="16"/>
        </w:rPr>
        <w:t>Поставка технических средств реабилитации (слуховых аппаратов) для обеспечения инвалидо</w:t>
      </w:r>
      <w:r w:rsidR="007C5628">
        <w:rPr>
          <w:rFonts w:ascii="Times New Roman" w:hAnsi="Times New Roman" w:cs="Times New Roman"/>
          <w:b/>
          <w:sz w:val="16"/>
          <w:szCs w:val="16"/>
        </w:rPr>
        <w:t>в Орловской области в 2018 году</w:t>
      </w:r>
    </w:p>
    <w:p w:rsidR="00FC038D" w:rsidRDefault="00FC038D" w:rsidP="00D409C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C038D" w:rsidRDefault="00FC038D" w:rsidP="00D409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38D" w:rsidRPr="00FC038D" w:rsidRDefault="00FC038D" w:rsidP="00FC038D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FC038D" w:rsidRPr="00FC038D" w:rsidRDefault="00FC038D" w:rsidP="00FC038D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Наименование объекта закупки: </w:t>
      </w:r>
      <w:r w:rsidRPr="00FC038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Поставка технических средств реабилитации (слуховых аппаратов) для обеспечения инвалидов Орловской области в 2018 году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FC038D" w:rsidRPr="00FC038D" w:rsidRDefault="00FC038D" w:rsidP="00FC038D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FC038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398 штук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FC038D" w:rsidRPr="00FC038D" w:rsidRDefault="00FC038D" w:rsidP="00FC038D">
      <w:pPr>
        <w:widowControl w:val="0"/>
        <w:tabs>
          <w:tab w:val="center" w:pos="4818"/>
          <w:tab w:val="left" w:pos="668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 w:rsidRPr="00FC038D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г. Орел, Орловская область, с доставкой по месту жительства Получателя </w:t>
      </w:r>
      <w:r w:rsidRPr="00FC038D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FC038D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FC038D" w:rsidRPr="00FC038D" w:rsidRDefault="00FC038D" w:rsidP="00FC038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30.10.2018 г. включительно</w:t>
      </w:r>
    </w:p>
    <w:p w:rsidR="00FC038D" w:rsidRPr="00FC038D" w:rsidRDefault="00FC038D" w:rsidP="00FC038D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30.11.2018</w:t>
      </w: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FC038D" w:rsidRPr="00FC038D" w:rsidRDefault="00FC038D" w:rsidP="00FC038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FC038D" w:rsidRPr="00FC038D" w:rsidRDefault="00FC038D" w:rsidP="00FC038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FC038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7 278 918,13 руб</w:t>
      </w: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FC038D" w:rsidRPr="00FC038D" w:rsidRDefault="00FC038D" w:rsidP="00FC038D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FC038D" w:rsidRPr="00FC038D" w:rsidRDefault="00FC038D" w:rsidP="00FC038D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83"/>
        <w:gridCol w:w="3418"/>
        <w:gridCol w:w="4902"/>
        <w:gridCol w:w="2485"/>
        <w:gridCol w:w="1206"/>
        <w:gridCol w:w="908"/>
        <w:gridCol w:w="1279"/>
      </w:tblGrid>
      <w:tr w:rsidR="00FC038D" w:rsidRPr="00FC038D" w:rsidTr="00227FF1">
        <w:trPr>
          <w:trHeight w:val="776"/>
          <w:jc w:val="center"/>
        </w:trPr>
        <w:tc>
          <w:tcPr>
            <w:tcW w:w="0" w:type="auto"/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Цена за ед., руб.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Кол-во, шт.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цифровой заушный сверхмощный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Максимальный ВУЗД 90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140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19783,79</w:t>
            </w:r>
          </w:p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4550271,70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усиление 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80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Диапазон частот 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0,1 кГц до не менее 4,9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108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программ прослушивания, шт.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каналов цифровой обработки, шт.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Частотная компрессия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Подавление акустической обратной связи без снижения усиления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Шумоподавление, подавление шума ветра, подавление резких (импульсных) звуков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аудиовходом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76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телефонным аппаратом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Адаптивная направленность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113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данных о режимах работы слухового аппарата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195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телефонной катушки или катушка индуктивности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разряда батареи.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цифровой заушный 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130 дБ и не более 136дБ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19260,87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2503913,10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0,1 кГц до не менее 5,5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каналов цифровой обработки, шт.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программ прослушивания, шт.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Индикатор переключения программ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Адаптивное подавление обратной связи 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Шумоподавление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Режим телефонной катушки или телефонная катушка. 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389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разряда батареи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аналоговый заушный сверхмощный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135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6533,33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13066,66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76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0,25 кГц до не менее 4,5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высоких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аналоговый заушный 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132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5600,00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140000,00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0,2 кГц до не менее 4,7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высоких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аналоговый заушный средней мощности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124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6366,67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38200,02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54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0,15 кГц до не менее 4,5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высоких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карманный супермощный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136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6733,33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26933,32</w:t>
            </w:r>
          </w:p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75дБ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0,2 кГц до не менее 3,4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высоких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 w:val="restart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Mar>
              <w:left w:w="103" w:type="dxa"/>
            </w:tcMar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карманный мощный</w:t>
            </w: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131 дБ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6533,33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6533,33</w:t>
            </w: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55 дБ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не более 0,2 кГц до не менее 4,5 кГц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Регулятор тембра в области высоких частот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vMerge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Телефонная катушка</w:t>
            </w:r>
          </w:p>
        </w:tc>
        <w:tc>
          <w:tcPr>
            <w:tcW w:w="0" w:type="auto"/>
            <w:tcMar>
              <w:left w:w="103" w:type="dxa"/>
            </w:tcMar>
          </w:tcPr>
          <w:p w:rsidR="00FC038D" w:rsidRPr="00FC038D" w:rsidRDefault="00FC038D" w:rsidP="00FC0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FC038D" w:rsidRPr="00FC038D" w:rsidTr="00227FF1">
        <w:trPr>
          <w:trHeight w:val="70"/>
          <w:jc w:val="center"/>
        </w:trPr>
        <w:tc>
          <w:tcPr>
            <w:tcW w:w="0" w:type="auto"/>
            <w:gridSpan w:val="4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398</w:t>
            </w:r>
          </w:p>
        </w:tc>
        <w:tc>
          <w:tcPr>
            <w:tcW w:w="0" w:type="auto"/>
            <w:vAlign w:val="center"/>
          </w:tcPr>
          <w:p w:rsidR="00FC038D" w:rsidRPr="00FC038D" w:rsidRDefault="00FC038D" w:rsidP="00FC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3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7 278 918,13</w:t>
            </w:r>
          </w:p>
        </w:tc>
      </w:tr>
    </w:tbl>
    <w:p w:rsidR="00FC038D" w:rsidRPr="00FC038D" w:rsidRDefault="00FC038D" w:rsidP="00FC03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FC038D" w:rsidRPr="00FC038D" w:rsidRDefault="00FC038D" w:rsidP="00FC03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Слуховые аппараты должны соответствовать требованиям ГОСТ Р 52770-2016, а также: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-ГОСТ Р 50444-92 «Приборы, аппараты и оборудование медицинские. Общие технические условия» (раздел 3, 4);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50267.0-92 «Изделия медицинские электрические. Часть 1. Общие требования безопасности»;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52770-2007 «Изделия медицинские требования безопасности. Методы санитарно-химических и токсикологических испытаний»;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цитотоксичность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методы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in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vitro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слуховые аппараты поставляются в стандартной комплектации: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стандартный вкладыш – 1шт.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элемент питания – 2шт. 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паспорт или руководство по эксплуатации на русском языке</w:t>
      </w:r>
    </w:p>
    <w:p w:rsidR="00FC038D" w:rsidRPr="00FC038D" w:rsidRDefault="00FC038D" w:rsidP="00FC0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слуховой аппарат -1 шт. 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ПравительстваРоссийской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Федерации от 16.04.2012 № 291: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сурдологии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оториноларингологии, а именно: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сурдологии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сурдологии</w:t>
      </w:r>
      <w:proofErr w:type="spellEnd"/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-оториноларингологии на территории Орловской области,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в случае, если участником закупки привлекается Соисполнитель, 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лицензия на указанную деятельность на территории Орловской области, выданная Соисполнителю.</w:t>
      </w:r>
    </w:p>
    <w:p w:rsidR="00FC038D" w:rsidRPr="00FC038D" w:rsidRDefault="00FC038D" w:rsidP="00FC038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результатам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поставки товара</w:t>
      </w:r>
    </w:p>
    <w:p w:rsidR="00FC038D" w:rsidRPr="00FC038D" w:rsidRDefault="00FC038D" w:rsidP="00FC038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FC038D" w:rsidRPr="00FC038D" w:rsidRDefault="00FC038D" w:rsidP="00FC038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 w:rsidRPr="00FC03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FC038D" w:rsidRPr="00FC038D" w:rsidRDefault="00FC038D" w:rsidP="00FC038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Товар должен быть новым, не бывшем ранее в употреблении.</w:t>
      </w:r>
    </w:p>
    <w:p w:rsidR="00FC038D" w:rsidRPr="00FC038D" w:rsidRDefault="00FC038D" w:rsidP="00FC038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Гарантийный срок эксплуатации должен быть не менее 12 (двенадцати) месяцев. </w:t>
      </w:r>
    </w:p>
    <w:p w:rsidR="00FC038D" w:rsidRPr="00FC038D" w:rsidRDefault="00FC038D" w:rsidP="00FC038D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  <w:r w:rsidRPr="00FC038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  <w:bookmarkStart w:id="0" w:name="_GoBack"/>
      <w:bookmarkEnd w:id="0"/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выдаче слуховых аппаратов производится индивидуальная настройка на базе специализированного центра (кабинета) Поставщика (Соисполнителя), находящегося по адресу, указанному в лицензии Поставщика (Соисполнителя) на территории Орловской области.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Индивидуальная настройка слуховых аппаратов должна осуществляться врачом-</w:t>
      </w:r>
      <w:proofErr w:type="spellStart"/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сурдологом</w:t>
      </w:r>
      <w:proofErr w:type="spellEnd"/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FC038D" w:rsidRPr="00FC038D" w:rsidRDefault="00FC038D" w:rsidP="00FC038D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Окончание поставки – </w:t>
      </w:r>
      <w:r w:rsidRPr="00FC03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30 октября 2018 года включительно</w:t>
      </w:r>
      <w:r w:rsidRPr="00FC03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C038D" w:rsidRPr="00FC038D" w:rsidRDefault="00FC038D" w:rsidP="00FC038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sectPr w:rsidR="00FC038D" w:rsidRPr="00FC038D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D"/>
    <w:rsid w:val="00035F4E"/>
    <w:rsid w:val="00042493"/>
    <w:rsid w:val="000432FF"/>
    <w:rsid w:val="0006566E"/>
    <w:rsid w:val="00095575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7B3F"/>
    <w:rsid w:val="001F54B9"/>
    <w:rsid w:val="00223B4F"/>
    <w:rsid w:val="002631DF"/>
    <w:rsid w:val="002776CC"/>
    <w:rsid w:val="002A309B"/>
    <w:rsid w:val="002B1CB1"/>
    <w:rsid w:val="0031631F"/>
    <w:rsid w:val="003332F8"/>
    <w:rsid w:val="00376956"/>
    <w:rsid w:val="0039132E"/>
    <w:rsid w:val="003B3447"/>
    <w:rsid w:val="003B65AF"/>
    <w:rsid w:val="003C454F"/>
    <w:rsid w:val="003F295A"/>
    <w:rsid w:val="0040069F"/>
    <w:rsid w:val="00421C68"/>
    <w:rsid w:val="0045541D"/>
    <w:rsid w:val="00467479"/>
    <w:rsid w:val="00472D98"/>
    <w:rsid w:val="0048325D"/>
    <w:rsid w:val="00486CC0"/>
    <w:rsid w:val="004C2C77"/>
    <w:rsid w:val="00510E83"/>
    <w:rsid w:val="00517FF7"/>
    <w:rsid w:val="00535D96"/>
    <w:rsid w:val="005830DF"/>
    <w:rsid w:val="005D0A8E"/>
    <w:rsid w:val="005D5E50"/>
    <w:rsid w:val="005E4B32"/>
    <w:rsid w:val="00622E36"/>
    <w:rsid w:val="00626E11"/>
    <w:rsid w:val="00636745"/>
    <w:rsid w:val="00637440"/>
    <w:rsid w:val="006420C2"/>
    <w:rsid w:val="006536A8"/>
    <w:rsid w:val="0066695F"/>
    <w:rsid w:val="006759B0"/>
    <w:rsid w:val="006B65FC"/>
    <w:rsid w:val="006C0F7C"/>
    <w:rsid w:val="006C5252"/>
    <w:rsid w:val="006C64FD"/>
    <w:rsid w:val="006F0204"/>
    <w:rsid w:val="006F1AD3"/>
    <w:rsid w:val="0071422F"/>
    <w:rsid w:val="007215BC"/>
    <w:rsid w:val="00723FDD"/>
    <w:rsid w:val="00736148"/>
    <w:rsid w:val="00754D24"/>
    <w:rsid w:val="0077388A"/>
    <w:rsid w:val="0077470D"/>
    <w:rsid w:val="0079219A"/>
    <w:rsid w:val="007C5628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586A"/>
    <w:rsid w:val="009362CA"/>
    <w:rsid w:val="00945B0C"/>
    <w:rsid w:val="00960830"/>
    <w:rsid w:val="00984505"/>
    <w:rsid w:val="00984A6E"/>
    <w:rsid w:val="009A1F77"/>
    <w:rsid w:val="009D1960"/>
    <w:rsid w:val="009D1986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F73EC"/>
    <w:rsid w:val="00B1018D"/>
    <w:rsid w:val="00B17DC8"/>
    <w:rsid w:val="00B219C2"/>
    <w:rsid w:val="00B25B45"/>
    <w:rsid w:val="00B636F0"/>
    <w:rsid w:val="00BB7F52"/>
    <w:rsid w:val="00BC454B"/>
    <w:rsid w:val="00BC5FA9"/>
    <w:rsid w:val="00BC6AC6"/>
    <w:rsid w:val="00BF6930"/>
    <w:rsid w:val="00C03935"/>
    <w:rsid w:val="00C06444"/>
    <w:rsid w:val="00C13F0B"/>
    <w:rsid w:val="00C37ADD"/>
    <w:rsid w:val="00C64D1E"/>
    <w:rsid w:val="00C65F70"/>
    <w:rsid w:val="00C73B35"/>
    <w:rsid w:val="00C80A07"/>
    <w:rsid w:val="00CC59C9"/>
    <w:rsid w:val="00CE0CB2"/>
    <w:rsid w:val="00D07EE1"/>
    <w:rsid w:val="00D409C6"/>
    <w:rsid w:val="00D64D61"/>
    <w:rsid w:val="00D87AE3"/>
    <w:rsid w:val="00D94BB2"/>
    <w:rsid w:val="00DA505C"/>
    <w:rsid w:val="00DC0B71"/>
    <w:rsid w:val="00DC1660"/>
    <w:rsid w:val="00DF214B"/>
    <w:rsid w:val="00E2256C"/>
    <w:rsid w:val="00E2381E"/>
    <w:rsid w:val="00E305BE"/>
    <w:rsid w:val="00E34921"/>
    <w:rsid w:val="00E81849"/>
    <w:rsid w:val="00EA1849"/>
    <w:rsid w:val="00EA1D8E"/>
    <w:rsid w:val="00EE23FC"/>
    <w:rsid w:val="00F03E01"/>
    <w:rsid w:val="00F042BA"/>
    <w:rsid w:val="00F1596F"/>
    <w:rsid w:val="00F7164E"/>
    <w:rsid w:val="00F74EFB"/>
    <w:rsid w:val="00F77D03"/>
    <w:rsid w:val="00FC038D"/>
    <w:rsid w:val="00FC1200"/>
    <w:rsid w:val="00FC4375"/>
    <w:rsid w:val="00FD412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0061-9DC1-4485-82CC-70A82B39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86</cp:revision>
  <cp:lastPrinted>2018-08-07T06:46:00Z</cp:lastPrinted>
  <dcterms:created xsi:type="dcterms:W3CDTF">2017-05-16T08:55:00Z</dcterms:created>
  <dcterms:modified xsi:type="dcterms:W3CDTF">2018-08-08T15:28:00Z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