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AE" w:rsidRDefault="00F610AE" w:rsidP="00F610AE">
      <w:pPr>
        <w:pageBreakBefore/>
        <w:jc w:val="both"/>
      </w:pPr>
      <w:r w:rsidRPr="00BE5033">
        <w:rPr>
          <w:rStyle w:val="10"/>
          <w:bCs/>
          <w:sz w:val="24"/>
        </w:rPr>
        <w:t xml:space="preserve">Техническое задание </w:t>
      </w:r>
      <w:r w:rsidRPr="00743F10">
        <w:rPr>
          <w:rFonts w:eastAsia="Arial"/>
          <w:color w:val="000000"/>
          <w:spacing w:val="-4"/>
        </w:rPr>
        <w:t xml:space="preserve">Поставка </w:t>
      </w:r>
      <w:r w:rsidRPr="00E95324">
        <w:rPr>
          <w:rFonts w:eastAsia="Arial"/>
          <w:color w:val="000000"/>
          <w:spacing w:val="-4"/>
        </w:rPr>
        <w:t>технических средств реабилитации - слуховых аппаратов для обеспечения ими инвалидов с нарушением слуха</w:t>
      </w:r>
      <w:r w:rsidRPr="00AD5AEA">
        <w:rPr>
          <w:rFonts w:eastAsia="Arial"/>
          <w:color w:val="000000"/>
          <w:spacing w:val="-4"/>
        </w:rPr>
        <w:t xml:space="preserve">. </w:t>
      </w:r>
      <w:r w:rsidRPr="002E4F19">
        <w:rPr>
          <w:rStyle w:val="2"/>
          <w:rFonts w:eastAsia="Arial"/>
          <w:bCs/>
          <w:color w:val="000000"/>
          <w:spacing w:val="-4"/>
        </w:rPr>
        <w:t xml:space="preserve">Начальная (максимальная) цена контракта — </w:t>
      </w:r>
      <w:r>
        <w:rPr>
          <w:b/>
          <w:kern w:val="1"/>
          <w:lang w:eastAsia="ar-SA"/>
        </w:rPr>
        <w:t xml:space="preserve">1 801 087,48 </w:t>
      </w:r>
      <w:r w:rsidRPr="00B52D7B">
        <w:t xml:space="preserve"> </w:t>
      </w:r>
      <w:r>
        <w:t>рубля.</w:t>
      </w:r>
    </w:p>
    <w:tbl>
      <w:tblPr>
        <w:tblW w:w="1034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988"/>
        <w:gridCol w:w="4565"/>
        <w:gridCol w:w="709"/>
        <w:gridCol w:w="992"/>
        <w:gridCol w:w="1527"/>
      </w:tblGrid>
      <w:tr w:rsidR="00F610AE" w:rsidRPr="009E227F" w:rsidTr="008B76AD">
        <w:trPr>
          <w:trHeight w:val="802"/>
          <w:jc w:val="righ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9E227F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9E227F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Наименование изделия</w:t>
            </w:r>
          </w:p>
        </w:tc>
        <w:tc>
          <w:tcPr>
            <w:tcW w:w="4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9E227F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Описание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AE" w:rsidRPr="009E227F" w:rsidRDefault="00F610AE" w:rsidP="008B76AD">
            <w:pPr>
              <w:widowControl w:val="0"/>
              <w:tabs>
                <w:tab w:val="left" w:pos="683"/>
              </w:tabs>
              <w:snapToGrid w:val="0"/>
              <w:ind w:left="-25" w:right="-25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9E227F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Кол-во (шт.)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AE" w:rsidRPr="009E227F" w:rsidRDefault="00F610AE" w:rsidP="008B76AD">
            <w:pPr>
              <w:widowControl w:val="0"/>
              <w:tabs>
                <w:tab w:val="left" w:pos="747"/>
              </w:tabs>
              <w:snapToGrid w:val="0"/>
              <w:ind w:left="-73" w:right="-91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9E227F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Цена (руб.)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AE" w:rsidRPr="009E227F" w:rsidRDefault="00F610AE" w:rsidP="008B76AD">
            <w:pPr>
              <w:widowControl w:val="0"/>
              <w:tabs>
                <w:tab w:val="left" w:pos="651"/>
              </w:tabs>
              <w:snapToGrid w:val="0"/>
              <w:ind w:left="-57" w:right="-57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9E227F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Сумма (руб.)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AD7B30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D7B30">
              <w:rPr>
                <w:rFonts w:eastAsia="Calibri"/>
                <w:sz w:val="22"/>
                <w:szCs w:val="22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AD7B30" w:rsidRDefault="00F610AE" w:rsidP="008B76AD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Максимальный ВУЗД 90 не менее 138 дБ.</w:t>
            </w:r>
          </w:p>
          <w:p w:rsidR="00F610AE" w:rsidRPr="00AD7B30" w:rsidRDefault="00F610AE" w:rsidP="008B76AD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 xml:space="preserve">Максимальное усиление не менее 76 дБ. </w:t>
            </w:r>
          </w:p>
          <w:p w:rsidR="00F610AE" w:rsidRPr="00AD7B30" w:rsidRDefault="00F610AE" w:rsidP="008B76AD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Диапазон частот не более 0,2 – не менее 4,5 кГц;</w:t>
            </w:r>
          </w:p>
          <w:p w:rsidR="00F610AE" w:rsidRPr="00AD7B30" w:rsidRDefault="00F610AE" w:rsidP="008B76AD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Кол-во программ прослушивания - не менее 2;</w:t>
            </w:r>
          </w:p>
          <w:p w:rsidR="00F610AE" w:rsidRPr="00AD7B30" w:rsidRDefault="00F610AE" w:rsidP="008B76AD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 xml:space="preserve">Регулировки: </w:t>
            </w:r>
          </w:p>
          <w:p w:rsidR="00F610AE" w:rsidRPr="00AD7B30" w:rsidRDefault="00F610AE" w:rsidP="008B76AD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- АРУ по выходу – наличие;</w:t>
            </w:r>
          </w:p>
          <w:p w:rsidR="00F610AE" w:rsidRPr="00AD7B30" w:rsidRDefault="00F610AE" w:rsidP="008B76AD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 xml:space="preserve">- ТНЧ/ТВЧ – наличие; </w:t>
            </w:r>
          </w:p>
          <w:p w:rsidR="00F610AE" w:rsidRPr="00AD7B30" w:rsidRDefault="00F610AE" w:rsidP="008B76AD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 xml:space="preserve">Пик </w:t>
            </w:r>
            <w:proofErr w:type="spellStart"/>
            <w:r w:rsidRPr="00AD7B30">
              <w:rPr>
                <w:kern w:val="1"/>
                <w:sz w:val="22"/>
                <w:szCs w:val="22"/>
                <w:lang w:eastAsia="ar-SA"/>
              </w:rPr>
              <w:t>клипирования</w:t>
            </w:r>
            <w:proofErr w:type="spellEnd"/>
            <w:r w:rsidRPr="00AD7B30">
              <w:rPr>
                <w:kern w:val="1"/>
                <w:sz w:val="22"/>
                <w:szCs w:val="22"/>
                <w:lang w:eastAsia="ar-SA"/>
              </w:rPr>
              <w:t>;</w:t>
            </w:r>
          </w:p>
          <w:p w:rsidR="00F610AE" w:rsidRPr="009E227F" w:rsidRDefault="00F610AE" w:rsidP="008B76AD">
            <w:pPr>
              <w:keepNext/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Телефонная катушка – наличие</w:t>
            </w:r>
            <w:r w:rsidRPr="00AD7B30">
              <w:rPr>
                <w:kern w:val="1"/>
                <w:lang w:eastAsia="ar-SA"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8 557,74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68 461,92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Максимальный ВУЗД 90 – не менее 132 дБ,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65 дБ;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должны иметь диапазон частот не более 0,2 – не менее 4,7 кГц;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2;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Регулировка ТНЧ – наличие; регулировка усиления – наличие.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Телефонная катушка – наличие.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6 390,93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95 863,95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>Слуховой аппарат аналоговый заушный средней мощности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AD7B3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Максимальный ВУЗД 90 – не менее 124 дБ;</w:t>
            </w:r>
          </w:p>
          <w:p w:rsidR="00F610AE" w:rsidRPr="00AD7B3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54 дБ;</w:t>
            </w:r>
          </w:p>
          <w:p w:rsidR="00F610AE" w:rsidRPr="00AD7B3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Слуховые аппараты заушные средней мощности должны иметь диапазон частот не более 0,15 – не менее 4,5 кГц;</w:t>
            </w:r>
          </w:p>
          <w:p w:rsidR="00F610AE" w:rsidRPr="00AD7B3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Кол-во программ прослушивания - не менее 2;</w:t>
            </w:r>
          </w:p>
          <w:p w:rsidR="00F610AE" w:rsidRPr="00AD7B3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Регулировка ТНЧ – наличие; Регулировка усиления - наличие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Телефонная катушка – наличие.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7 038,42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105 576,30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>Слуховой аппарат аналоговый заушный слабой мощности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 xml:space="preserve">Максимальный ВУЗД 90 </w:t>
            </w:r>
            <w:proofErr w:type="gramStart"/>
            <w:r w:rsidRPr="00CF2EF6">
              <w:rPr>
                <w:kern w:val="1"/>
                <w:sz w:val="22"/>
                <w:szCs w:val="22"/>
                <w:lang w:eastAsia="ar-SA"/>
              </w:rPr>
              <w:t>–  не</w:t>
            </w:r>
            <w:proofErr w:type="gramEnd"/>
            <w:r w:rsidRPr="00CF2EF6">
              <w:rPr>
                <w:kern w:val="1"/>
                <w:sz w:val="22"/>
                <w:szCs w:val="22"/>
                <w:lang w:eastAsia="ar-SA"/>
              </w:rPr>
              <w:t xml:space="preserve"> менее 12</w:t>
            </w:r>
            <w:r>
              <w:rPr>
                <w:kern w:val="1"/>
                <w:sz w:val="22"/>
                <w:szCs w:val="22"/>
                <w:lang w:eastAsia="ar-SA"/>
              </w:rPr>
              <w:t>2</w:t>
            </w:r>
            <w:r w:rsidRPr="00CF2EF6">
              <w:rPr>
                <w:kern w:val="1"/>
                <w:sz w:val="22"/>
                <w:szCs w:val="22"/>
                <w:lang w:eastAsia="ar-SA"/>
              </w:rPr>
              <w:t xml:space="preserve"> дБ;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Ма</w:t>
            </w:r>
            <w:r>
              <w:rPr>
                <w:kern w:val="1"/>
                <w:sz w:val="22"/>
                <w:szCs w:val="22"/>
                <w:lang w:eastAsia="ar-SA"/>
              </w:rPr>
              <w:t>ксимальное усиление – не менее 50</w:t>
            </w:r>
            <w:r w:rsidRPr="00CF2EF6">
              <w:rPr>
                <w:kern w:val="1"/>
                <w:sz w:val="22"/>
                <w:szCs w:val="22"/>
                <w:lang w:eastAsia="ar-SA"/>
              </w:rPr>
              <w:t xml:space="preserve"> дБ;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 xml:space="preserve">Слуховые аппараты заушные слабой мощности должны иметь диапазон частот не более 0,2– не менее </w:t>
            </w:r>
            <w:r>
              <w:rPr>
                <w:kern w:val="1"/>
                <w:sz w:val="22"/>
                <w:szCs w:val="22"/>
                <w:lang w:eastAsia="ar-SA"/>
              </w:rPr>
              <w:t>4</w:t>
            </w:r>
            <w:r w:rsidRPr="00CF2EF6">
              <w:rPr>
                <w:kern w:val="1"/>
                <w:sz w:val="22"/>
                <w:szCs w:val="22"/>
                <w:lang w:eastAsia="ar-SA"/>
              </w:rPr>
              <w:t>,</w:t>
            </w:r>
            <w:r>
              <w:rPr>
                <w:kern w:val="1"/>
                <w:sz w:val="22"/>
                <w:szCs w:val="22"/>
                <w:lang w:eastAsia="ar-SA"/>
              </w:rPr>
              <w:t>5</w:t>
            </w:r>
            <w:r w:rsidRPr="00CF2EF6">
              <w:rPr>
                <w:kern w:val="1"/>
                <w:sz w:val="22"/>
                <w:szCs w:val="22"/>
                <w:lang w:eastAsia="ar-SA"/>
              </w:rPr>
              <w:t xml:space="preserve"> кГц;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Регулировка ТНЧ – наличие; Телефонная катушка – наличие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Все слуховые аппараты должны поставляться в стандартной комплектации: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стандартный вкладыш – 1 шт.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элемент питания – 2 шт.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5 642,73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11 285,46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Максимальный ВУЗД 90 – не менее 139 дБ;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80 дБ;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Диапазон частот не более 0,1 – не менее 4,9 кГц;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2; переключатель программ прослушивания;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lastRenderedPageBreak/>
              <w:t>Кол-во каналов цифровой обработки звука – не менее 2;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Шумоподавление;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Подавление обратной связи;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Регулировки: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-  ТВЧ – наличие;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- ТНЧ – наличие;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- АРУ по входу – наличие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Телефонная катушка – наличие. Наличие набора акустических фильтров для изменения усиления.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lastRenderedPageBreak/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10 355,81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414 232,40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Максимальный ВУЗД 90 – не менее 141 дБ;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82 дБ;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6;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4-х;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Диапазон частот не более 0,1 – не менее 4,9 кГц;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Защитные фильтры микрофона – наличие;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Дополнительное усиление низких частот;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Подавление обратной связи;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Подавление шума;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Ненаправленный микрофон;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Водонепроницаемость;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Непрерывная регистрация данных;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Телефонная катушка – наличие;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Крюк для детского протезирования.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24 850,17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497 003,40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Максимальный ВУЗД 90 – не менее 133 дБ;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Максимальное усиление – 71 дБ и более;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Диапазон частот не более 0,2 – не менее 5,4 кГц;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2-х;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2-х;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Переключатель программ прослушивания;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- Адаптивное подавление обратной связи;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- шумоподавление - наличие;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- Телефонная катушка – наличие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-Индикатор разрядки батарейки (программируемый).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Настройки: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Регулировка низких частот. Регулировка высоких частот. Регулировка усиления Автоматическая регулировка усиления по выходу.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8 194,04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245 821,20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Максимальный ВУЗД 90 – не менее 131 дБ;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70 дБ;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16-ти;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Количество каналов компрессии не менее 8.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4-х;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Диапазон частот не более 0,1 – не менее 6,5 кГц;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Направленный микрофон;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Всенаправленный микрофон.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lastRenderedPageBreak/>
              <w:t>Адаптивное подавление обратной связи – наличие;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Адаптивное подавление шума;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Шумоподавление – наличие;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Регулирование границ разделения каналов – наличие;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Фильтр обратной связи – наличие;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Индикатор разряда батарейки (программируемый) – наличие.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Индикатор переключения программ (программируемый) – наличие.</w:t>
            </w:r>
          </w:p>
          <w:p w:rsidR="00F610AE" w:rsidRPr="00C51F92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Блокиратор батарейного отсека – наличие.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51F92">
              <w:rPr>
                <w:kern w:val="1"/>
                <w:sz w:val="22"/>
                <w:szCs w:val="22"/>
                <w:lang w:eastAsia="ar-SA"/>
              </w:rPr>
              <w:t>Крюк для детского протезирования.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lastRenderedPageBreak/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27 978,95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111 915,80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Максимальный ВУЗД 90 – не менее 133 дБ;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66 дБ;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 xml:space="preserve">Диапазон частот не более 0,2 – не менее 5,2 кГц; 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2-х;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2-х;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Переключатель программ прослушивания;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- шумоподавление;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- Адаптивное подавление обратной связи;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- Телефонная катушка – наличие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- Индикатор разрядки батарейки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(программируемый).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Регулировка низких частот. Регулировка высоких частот. Автоматическая регулировка усиления по выходу.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7 602,19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152 043,80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 xml:space="preserve">Слуховой аппарат цифровой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заушный средней мощности 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Максимальный ВУЗД 90 – не менее 123 дБ;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60 дБ;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16-ти;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Количество каналов компрессии не менее 8.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4-х;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Диапазон частот не более 0,1 – не менее 6,5 кГц;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Адаптивное подавление обратной связи – наличие;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Адаптивное подавление шума;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Шумоподавление – наличие;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Регулирование границ разделения каналов – наличие;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 xml:space="preserve">Направленный микрофон. 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Всенаправленный микрофон.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Фильтр обратной связи – наличие;</w:t>
            </w:r>
          </w:p>
          <w:p w:rsidR="00F610AE" w:rsidRPr="00196A4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Индикатор разряда батарейки (программируемый) – наличие.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196A40">
              <w:rPr>
                <w:kern w:val="1"/>
                <w:sz w:val="22"/>
                <w:szCs w:val="22"/>
                <w:lang w:eastAsia="ar-SA"/>
              </w:rPr>
              <w:t>Крюк для детского протезирования.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19 667,53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39 335,06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>Слуховой аппарат цифровой заушный слабой мощности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Максимальный ВУЗД 90 – не менее 124 дБ;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Максимальное усиление – не менее 55 дБ;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Диапазон частот не более 0,2 – не менее 5,0 кГц;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Кол-во каналов цифровой обработки звука – не менее 2-х;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Кол-во программ прослушивания – не менее 2-х;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lastRenderedPageBreak/>
              <w:t>Переключатель программ прослушивания;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- шумоподавление;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Регулировки (наличие триммеров):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- АРУ по выходу – наличие;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- ТНЧ – наличие;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- ТВЧ – наличие;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Телефонная катушка – наличие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Все слуховые аппараты поставляются в стандартной комплектации:</w:t>
            </w:r>
          </w:p>
          <w:p w:rsidR="00F610AE" w:rsidRPr="00CF2EF6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стандартный вкладыш – 1 шт.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CF2EF6">
              <w:rPr>
                <w:kern w:val="1"/>
                <w:sz w:val="22"/>
                <w:szCs w:val="22"/>
                <w:lang w:eastAsia="ar-SA"/>
              </w:rPr>
              <w:t>элемент питания – 2 шт.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lastRenderedPageBreak/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6 728,38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20 185,14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suppressAutoHyphens w:val="0"/>
              <w:snapToGrid w:val="0"/>
              <w:spacing w:after="160" w:line="259" w:lineRule="auto"/>
              <w:contextualSpacing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suppressAutoHyphens w:val="0"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227F">
              <w:rPr>
                <w:rFonts w:eastAsia="Calibri"/>
                <w:sz w:val="22"/>
                <w:szCs w:val="22"/>
                <w:lang w:eastAsia="en-US"/>
              </w:rPr>
              <w:t>Слуховой аппарат карманный мощный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AD7B3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Аналоговые слуховые аппараты карманные мощные воздушной проводимости. Максимальный выходной уровень звукового давления – не менее 131 дБ; Максимальное усиление - не менее 65 дБ; Диапазон частот - не долее 0,2 – не менее 4,5 кГц;</w:t>
            </w:r>
          </w:p>
          <w:p w:rsidR="00F610AE" w:rsidRPr="00AD7B3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Настройки:</w:t>
            </w:r>
          </w:p>
          <w:p w:rsidR="00F610AE" w:rsidRPr="00AD7B3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Регулировка тембра низких частот. Регулировка выходного уровня звукового давления.</w:t>
            </w:r>
          </w:p>
          <w:p w:rsidR="00F610AE" w:rsidRPr="00AD7B30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>Глубина регулировки выходного уровня звукового давления – не менее 15 дБ;</w:t>
            </w:r>
          </w:p>
          <w:p w:rsidR="00F610AE" w:rsidRPr="009E227F" w:rsidRDefault="00F610AE" w:rsidP="008B76AD">
            <w:pPr>
              <w:keepLines/>
              <w:suppressAutoHyphens w:val="0"/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AD7B30">
              <w:rPr>
                <w:kern w:val="1"/>
                <w:sz w:val="22"/>
                <w:szCs w:val="22"/>
                <w:lang w:eastAsia="ar-SA"/>
              </w:rPr>
              <w:t xml:space="preserve">Телефонная катушка. Возможность </w:t>
            </w:r>
            <w:proofErr w:type="spellStart"/>
            <w:r w:rsidRPr="00AD7B30">
              <w:rPr>
                <w:kern w:val="1"/>
                <w:sz w:val="22"/>
                <w:szCs w:val="22"/>
                <w:lang w:eastAsia="ar-SA"/>
              </w:rPr>
              <w:t>псевдобинаурального</w:t>
            </w:r>
            <w:proofErr w:type="spellEnd"/>
            <w:r w:rsidRPr="00AD7B30">
              <w:rPr>
                <w:kern w:val="1"/>
                <w:sz w:val="22"/>
                <w:szCs w:val="22"/>
                <w:lang w:eastAsia="ar-SA"/>
              </w:rPr>
              <w:t xml:space="preserve"> протезирования (V-образный шнур).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spacing w:line="100" w:lineRule="atLeast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7 872,61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ind w:right="-3"/>
              <w:jc w:val="center"/>
              <w:textAlignment w:val="baseline"/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kern w:val="1"/>
                <w:sz w:val="22"/>
                <w:szCs w:val="22"/>
                <w:lang w:eastAsia="fa-IR" w:bidi="fa-IR"/>
              </w:rPr>
              <w:t>39 363,05</w:t>
            </w:r>
          </w:p>
        </w:tc>
      </w:tr>
      <w:tr w:rsidR="00F610AE" w:rsidRPr="009E227F" w:rsidTr="008B76AD">
        <w:trPr>
          <w:jc w:val="righ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tabs>
                <w:tab w:val="left" w:pos="708"/>
              </w:tabs>
              <w:snapToGrid w:val="0"/>
              <w:jc w:val="center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AE" w:rsidRPr="009E227F" w:rsidRDefault="00F610AE" w:rsidP="008B76AD">
            <w:pPr>
              <w:suppressAutoHyphens w:val="0"/>
              <w:spacing w:line="100" w:lineRule="atLeast"/>
              <w:textAlignment w:val="baseline"/>
              <w:rPr>
                <w:rFonts w:eastAsia="Lucida Sans Unicode"/>
                <w:kern w:val="1"/>
                <w:lang w:eastAsia="ar-SA" w:bidi="hi-IN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0AE" w:rsidRPr="009E227F" w:rsidRDefault="00F610AE" w:rsidP="008B76AD">
            <w:pPr>
              <w:widowControl w:val="0"/>
              <w:suppressAutoHyphens w:val="0"/>
              <w:spacing w:line="270" w:lineRule="exact"/>
              <w:ind w:left="120"/>
              <w:jc w:val="right"/>
              <w:rPr>
                <w:rFonts w:eastAsia="Calibri"/>
                <w:sz w:val="22"/>
                <w:szCs w:val="22"/>
                <w:lang w:eastAsia="ru-RU"/>
              </w:rPr>
            </w:pPr>
            <w:r w:rsidRPr="009E227F">
              <w:rPr>
                <w:rFonts w:eastAsia="Calibri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AE" w:rsidRPr="009E227F" w:rsidRDefault="00F610AE" w:rsidP="008B76AD">
            <w:pPr>
              <w:widowControl w:val="0"/>
              <w:shd w:val="clear" w:color="auto" w:fill="FFFFFF"/>
              <w:snapToGrid w:val="0"/>
              <w:jc w:val="center"/>
              <w:textAlignment w:val="baseline"/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b/>
                <w:color w:val="000000"/>
                <w:kern w:val="1"/>
                <w:sz w:val="22"/>
                <w:szCs w:val="22"/>
                <w:lang w:eastAsia="fa-IR" w:bidi="fa-IR"/>
              </w:rPr>
              <w:t>164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AE" w:rsidRPr="009E227F" w:rsidRDefault="00F610AE" w:rsidP="008B76AD">
            <w:pPr>
              <w:autoSpaceDE w:val="0"/>
              <w:spacing w:line="100" w:lineRule="atLeast"/>
              <w:jc w:val="center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AE" w:rsidRPr="009E227F" w:rsidRDefault="00F610AE" w:rsidP="008B76AD">
            <w:pPr>
              <w:autoSpaceDE w:val="0"/>
              <w:spacing w:line="100" w:lineRule="atLeast"/>
              <w:ind w:left="-55"/>
              <w:jc w:val="center"/>
              <w:textAlignment w:val="baseline"/>
              <w:rPr>
                <w:b/>
                <w:kern w:val="1"/>
                <w:lang w:eastAsia="ar-SA"/>
              </w:rPr>
            </w:pPr>
            <w:r w:rsidRPr="001B0187">
              <w:rPr>
                <w:b/>
                <w:kern w:val="1"/>
                <w:lang w:eastAsia="ar-SA"/>
              </w:rPr>
              <w:t xml:space="preserve">1 801 087,48  </w:t>
            </w:r>
          </w:p>
        </w:tc>
      </w:tr>
    </w:tbl>
    <w:p w:rsidR="00CE214E" w:rsidRPr="00B97415" w:rsidRDefault="00CE214E" w:rsidP="00CE214E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 w:rsidRPr="00B97415">
        <w:rPr>
          <w:rFonts w:eastAsia="Arial" w:cs="Arial"/>
          <w:color w:val="000000"/>
          <w:spacing w:val="-4"/>
          <w:sz w:val="24"/>
        </w:rPr>
        <w:t>Слуховые аппараты</w:t>
      </w:r>
      <w:r>
        <w:rPr>
          <w:rFonts w:eastAsia="Arial" w:cs="Arial"/>
          <w:color w:val="000000"/>
          <w:spacing w:val="-4"/>
          <w:sz w:val="24"/>
        </w:rPr>
        <w:t xml:space="preserve"> (далее - СА)</w:t>
      </w:r>
      <w:r w:rsidRPr="00B97415">
        <w:rPr>
          <w:rFonts w:eastAsia="Arial" w:cs="Arial"/>
          <w:color w:val="000000"/>
          <w:spacing w:val="-4"/>
          <w:sz w:val="24"/>
        </w:rPr>
        <w:t xml:space="preserve"> – электроакустическое звукоусиливающее устройство, носимое человеком и предназначенное для компенсации ограничений жизнедеятельности.</w:t>
      </w:r>
    </w:p>
    <w:p w:rsidR="00CE214E" w:rsidRPr="00B97415" w:rsidRDefault="00CE214E" w:rsidP="00CE214E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 w:rsidRPr="003B0343">
        <w:rPr>
          <w:rFonts w:eastAsia="Arial" w:cs="Arial"/>
          <w:color w:val="000000"/>
          <w:spacing w:val="-4"/>
          <w:sz w:val="24"/>
        </w:rPr>
        <w:t>Используемые тип</w:t>
      </w:r>
      <w:r>
        <w:rPr>
          <w:rFonts w:eastAsia="Arial" w:cs="Arial"/>
          <w:color w:val="000000"/>
          <w:spacing w:val="-4"/>
          <w:sz w:val="24"/>
        </w:rPr>
        <w:t>оразмеры</w:t>
      </w:r>
      <w:r w:rsidRPr="003B0343">
        <w:rPr>
          <w:rFonts w:eastAsia="Arial" w:cs="Arial"/>
          <w:color w:val="000000"/>
          <w:spacing w:val="-4"/>
          <w:sz w:val="24"/>
        </w:rPr>
        <w:t xml:space="preserve"> элементов питания слуховых аппаратов (поставляются в комплекте в количестве 1 штуки): 675, 13, 312</w:t>
      </w:r>
      <w:r w:rsidRPr="00B97415">
        <w:rPr>
          <w:rFonts w:eastAsia="Arial" w:cs="Arial"/>
          <w:color w:val="000000"/>
          <w:spacing w:val="-4"/>
          <w:sz w:val="24"/>
        </w:rPr>
        <w:t>.</w:t>
      </w:r>
    </w:p>
    <w:p w:rsidR="00CE214E" w:rsidRDefault="00CE214E" w:rsidP="00CE214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eastAsia="Arial" w:cs="Arial"/>
          <w:b w:val="0"/>
          <w:color w:val="000000"/>
          <w:spacing w:val="-4"/>
          <w:sz w:val="24"/>
        </w:rPr>
      </w:pPr>
      <w:r w:rsidRPr="00DF5BAF">
        <w:rPr>
          <w:rFonts w:eastAsia="Arial" w:cs="Arial"/>
          <w:b w:val="0"/>
          <w:color w:val="000000"/>
          <w:spacing w:val="-4"/>
          <w:sz w:val="24"/>
        </w:rPr>
        <w:t>Общие требования к слуховым аппаратам, реализуемым на территории Российской Федерации, устанавливаются в соответствии с ГОСТ Р 51024-2012 Аппараты слуховые электронные реабилитационн</w:t>
      </w:r>
      <w:r>
        <w:rPr>
          <w:rFonts w:eastAsia="Arial" w:cs="Arial"/>
          <w:b w:val="0"/>
          <w:color w:val="000000"/>
          <w:spacing w:val="-4"/>
          <w:sz w:val="24"/>
        </w:rPr>
        <w:t>ые (Общие технические условия).</w:t>
      </w:r>
    </w:p>
    <w:p w:rsidR="00CE214E" w:rsidRPr="00B97415" w:rsidRDefault="00CE214E" w:rsidP="00CE214E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>
        <w:rPr>
          <w:rFonts w:eastAsia="Arial" w:cs="Arial"/>
          <w:color w:val="000000"/>
          <w:spacing w:val="-4"/>
          <w:sz w:val="24"/>
        </w:rPr>
        <w:t xml:space="preserve">Упаковка слуховых аппаратов </w:t>
      </w:r>
      <w:r w:rsidRPr="00B97415">
        <w:rPr>
          <w:rFonts w:eastAsia="Arial" w:cs="Arial"/>
          <w:color w:val="000000"/>
          <w:spacing w:val="-4"/>
          <w:sz w:val="24"/>
        </w:rPr>
        <w:t>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CE214E" w:rsidRPr="00DF5BAF" w:rsidRDefault="00CE214E" w:rsidP="00CE214E">
      <w:pPr>
        <w:widowControl w:val="0"/>
        <w:tabs>
          <w:tab w:val="left" w:pos="708"/>
        </w:tabs>
        <w:ind w:firstLine="636"/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назначению».</w:t>
      </w:r>
    </w:p>
    <w:p w:rsidR="00CE214E" w:rsidRPr="00DF5BAF" w:rsidRDefault="00CE214E" w:rsidP="00CE214E">
      <w:pPr>
        <w:pStyle w:val="31"/>
        <w:autoSpaceDE w:val="0"/>
        <w:spacing w:after="0"/>
        <w:ind w:left="0" w:firstLine="567"/>
        <w:jc w:val="left"/>
        <w:rPr>
          <w:rFonts w:eastAsia="Arial"/>
          <w:color w:val="000000"/>
          <w:spacing w:val="-4"/>
          <w:sz w:val="24"/>
        </w:rPr>
      </w:pPr>
    </w:p>
    <w:p w:rsidR="00CE214E" w:rsidRPr="00B97415" w:rsidRDefault="00CE214E" w:rsidP="00CE214E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 w:rsidRPr="00DF5BAF">
        <w:rPr>
          <w:rFonts w:eastAsia="Arial"/>
          <w:color w:val="000000"/>
          <w:spacing w:val="-4"/>
          <w:sz w:val="24"/>
        </w:rPr>
        <w:t>На изделие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 При</w:t>
      </w:r>
      <w:r w:rsidRPr="00B97415">
        <w:rPr>
          <w:rFonts w:eastAsia="Arial" w:cs="Arial"/>
          <w:color w:val="000000"/>
          <w:spacing w:val="-4"/>
          <w:sz w:val="24"/>
        </w:rPr>
        <w:t xml:space="preserve"> этом каждое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CE214E" w:rsidRPr="00B97415" w:rsidRDefault="00CE214E" w:rsidP="00CE214E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 w:rsidRPr="00B97415">
        <w:rPr>
          <w:rFonts w:eastAsia="Arial" w:cs="Arial"/>
          <w:color w:val="000000"/>
          <w:spacing w:val="-4"/>
          <w:sz w:val="24"/>
        </w:rPr>
        <w:lastRenderedPageBreak/>
        <w:t>Получение реабилитационного эффекта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CE214E" w:rsidRDefault="00CE214E" w:rsidP="00CE214E">
      <w:pPr>
        <w:pStyle w:val="31"/>
        <w:autoSpaceDE w:val="0"/>
        <w:spacing w:after="0"/>
        <w:ind w:left="0" w:firstLine="567"/>
        <w:rPr>
          <w:rFonts w:eastAsia="Arial" w:cs="Arial"/>
          <w:color w:val="000000"/>
          <w:spacing w:val="-4"/>
          <w:sz w:val="24"/>
        </w:rPr>
      </w:pPr>
      <w:r w:rsidRPr="00B97415">
        <w:rPr>
          <w:rFonts w:eastAsia="Arial" w:cs="Arial"/>
          <w:color w:val="000000"/>
          <w:spacing w:val="-4"/>
          <w:sz w:val="24"/>
        </w:rPr>
        <w:t>Обеспечение возможности ремонта и технического обслуживания, устранения недостатков при обеспечении инвалидов слуховыми аппаратами осуществляется в соответствии с Законом от 07.02.1992 г. № 2300-</w:t>
      </w:r>
      <w:r>
        <w:rPr>
          <w:rFonts w:eastAsia="Arial" w:cs="Arial"/>
          <w:color w:val="000000"/>
          <w:spacing w:val="-4"/>
          <w:sz w:val="24"/>
        </w:rPr>
        <w:t>1 «О защите прав потребителей».</w:t>
      </w:r>
    </w:p>
    <w:p w:rsidR="00CE214E" w:rsidRPr="00542AAA" w:rsidRDefault="00CE214E" w:rsidP="00CE214E">
      <w:pPr>
        <w:pStyle w:val="31"/>
        <w:autoSpaceDE w:val="0"/>
        <w:spacing w:after="0"/>
        <w:ind w:left="0" w:firstLine="708"/>
        <w:rPr>
          <w:rFonts w:eastAsia="Arial" w:cs="Arial"/>
          <w:color w:val="000000"/>
          <w:spacing w:val="-4"/>
          <w:sz w:val="24"/>
        </w:rPr>
      </w:pPr>
    </w:p>
    <w:tbl>
      <w:tblPr>
        <w:tblW w:w="10308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  <w:gridCol w:w="6237"/>
      </w:tblGrid>
      <w:tr w:rsidR="00CE214E" w:rsidRPr="00BE5033" w:rsidTr="00AF28CE">
        <w:trPr>
          <w:trHeight w:val="435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4E" w:rsidRDefault="00CE214E" w:rsidP="00AF28CE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E" w:rsidRDefault="00CE214E" w:rsidP="00AF28CE">
            <w:pPr>
              <w:snapToGrid w:val="0"/>
              <w:ind w:right="131"/>
              <w:jc w:val="both"/>
              <w:rPr>
                <w:rStyle w:val="2"/>
              </w:rPr>
            </w:pPr>
            <w:r w:rsidRPr="00520E9D">
              <w:rPr>
                <w:sz w:val="22"/>
                <w:szCs w:val="22"/>
              </w:rPr>
              <w:t xml:space="preserve">В течение 2018 года. </w:t>
            </w:r>
            <w:r w:rsidRPr="00E52633">
              <w:rPr>
                <w:rFonts w:eastAsia="Arial"/>
                <w:spacing w:val="-4"/>
                <w:sz w:val="22"/>
              </w:rPr>
              <w:t>Поставка</w:t>
            </w:r>
            <w:r>
              <w:rPr>
                <w:rFonts w:eastAsia="Arial"/>
                <w:spacing w:val="-4"/>
                <w:sz w:val="22"/>
              </w:rPr>
              <w:t xml:space="preserve"> не менее 20</w:t>
            </w:r>
            <w:r w:rsidRPr="00E52633">
              <w:rPr>
                <w:rFonts w:eastAsia="Arial"/>
                <w:spacing w:val="-4"/>
                <w:sz w:val="22"/>
              </w:rPr>
              <w:t xml:space="preserve">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</w:t>
            </w:r>
            <w:r>
              <w:rPr>
                <w:rFonts w:eastAsia="Arial"/>
                <w:spacing w:val="-4"/>
                <w:sz w:val="22"/>
              </w:rPr>
              <w:t>,</w:t>
            </w:r>
            <w:r w:rsidRPr="00AB2C86">
              <w:rPr>
                <w:rFonts w:eastAsia="Arial"/>
                <w:spacing w:val="-4"/>
                <w:sz w:val="22"/>
              </w:rPr>
              <w:t xml:space="preserve"> остальной объем Товара в течение 20 (Двадцати) календарных дней </w:t>
            </w:r>
            <w:r w:rsidRPr="00E52633">
              <w:rPr>
                <w:rFonts w:eastAsia="Arial"/>
                <w:spacing w:val="-4"/>
                <w:sz w:val="22"/>
              </w:rPr>
              <w:t xml:space="preserve">со дня заключения Контракта </w:t>
            </w:r>
            <w:r w:rsidRPr="00520E9D">
              <w:rPr>
                <w:rFonts w:eastAsia="Arial"/>
                <w:spacing w:val="-4"/>
                <w:sz w:val="22"/>
              </w:rPr>
              <w:t>(</w:t>
            </w:r>
            <w:r w:rsidRPr="00520E9D">
              <w:rPr>
                <w:sz w:val="22"/>
                <w:szCs w:val="22"/>
              </w:rPr>
              <w:t>до 15.12.2018 должно быть выдано 100% общего объема требуемого Товара</w:t>
            </w:r>
            <w:r w:rsidRPr="00520E9D">
              <w:rPr>
                <w:rFonts w:eastAsia="Arial"/>
                <w:spacing w:val="-4"/>
                <w:sz w:val="22"/>
              </w:rPr>
              <w:t xml:space="preserve">). </w:t>
            </w:r>
          </w:p>
        </w:tc>
      </w:tr>
      <w:tr w:rsidR="00CE214E" w:rsidRPr="00BE5033" w:rsidTr="00AF28CE"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</w:tcPr>
          <w:p w:rsidR="00CE214E" w:rsidRDefault="00CE214E" w:rsidP="00AF28CE">
            <w:pPr>
              <w:keepNext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доставки до инвалида со дня получения Поставщиком заявки (разнарядки) или со дня обращения инвалида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E" w:rsidRDefault="00CE214E" w:rsidP="00AF28CE">
            <w:pPr>
              <w:keepNext/>
              <w:snapToGrid w:val="0"/>
              <w:ind w:left="132" w:right="131"/>
              <w:jc w:val="both"/>
              <w:rPr>
                <w:rStyle w:val="2"/>
                <w:rFonts w:eastAsia="Arial"/>
                <w:color w:val="000000"/>
                <w:spacing w:val="-4"/>
              </w:rPr>
            </w:pPr>
            <w:r w:rsidRPr="00520E9D">
              <w:rPr>
                <w:rFonts w:eastAsia="Arial"/>
                <w:spacing w:val="-4"/>
                <w:sz w:val="22"/>
              </w:rPr>
              <w:t xml:space="preserve">Срок доставки до инвалида со дня получения поставщиком </w:t>
            </w:r>
            <w:r>
              <w:rPr>
                <w:rFonts w:eastAsia="Arial"/>
                <w:spacing w:val="-4"/>
                <w:sz w:val="22"/>
              </w:rPr>
              <w:t>списка Получателей – не более 20 (Двадцати) календарных дней</w:t>
            </w:r>
            <w:r w:rsidRPr="00520E9D">
              <w:rPr>
                <w:rFonts w:eastAsia="Arial"/>
                <w:spacing w:val="-4"/>
                <w:sz w:val="22"/>
              </w:rPr>
              <w:t xml:space="preserve"> или со дня обращения инвалида: не более 10 (Десяти) календарных дней.</w:t>
            </w:r>
          </w:p>
        </w:tc>
      </w:tr>
      <w:tr w:rsidR="00CE214E" w:rsidRPr="00BE5033" w:rsidTr="00AF28CE">
        <w:trPr>
          <w:trHeight w:val="50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E" w:rsidRDefault="00CE214E" w:rsidP="00AF28CE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гарантии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E" w:rsidRDefault="00CE214E" w:rsidP="00AF28CE">
            <w:pPr>
              <w:snapToGrid w:val="0"/>
              <w:ind w:left="132" w:right="131"/>
            </w:pPr>
            <w:r w:rsidRPr="00B97415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24 месяцев</w:t>
            </w:r>
          </w:p>
        </w:tc>
      </w:tr>
      <w:tr w:rsidR="00CE214E" w:rsidRPr="00BE5033" w:rsidTr="00AF28CE">
        <w:trPr>
          <w:trHeight w:val="50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E" w:rsidRDefault="00CE214E" w:rsidP="00AF28CE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службы, установленный производителем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E" w:rsidRPr="00B97415" w:rsidRDefault="00CE214E" w:rsidP="00AF28CE">
            <w:pPr>
              <w:snapToGrid w:val="0"/>
              <w:ind w:left="132" w:right="131"/>
            </w:pPr>
            <w:r w:rsidRPr="00B97415">
              <w:rPr>
                <w:sz w:val="22"/>
                <w:szCs w:val="22"/>
              </w:rPr>
              <w:t>Срок службы слуховых аппаратов д</w:t>
            </w:r>
            <w:r>
              <w:rPr>
                <w:sz w:val="22"/>
                <w:szCs w:val="22"/>
              </w:rPr>
              <w:t>олжен составлять не менее 4 лет</w:t>
            </w:r>
            <w:r w:rsidRPr="00B97415">
              <w:rPr>
                <w:sz w:val="22"/>
                <w:szCs w:val="22"/>
              </w:rPr>
              <w:t>.</w:t>
            </w:r>
          </w:p>
        </w:tc>
      </w:tr>
      <w:tr w:rsidR="00CE214E" w:rsidRPr="00BE5033" w:rsidTr="00AF28CE">
        <w:trPr>
          <w:trHeight w:val="508"/>
        </w:trPr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214E" w:rsidRDefault="00CE214E" w:rsidP="00AF28CE">
            <w:pPr>
              <w:keepNext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гарантийного ремонта со дня обращения инвалида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E" w:rsidRDefault="00CE214E" w:rsidP="00AF28CE">
            <w:pPr>
              <w:keepNext/>
              <w:snapToGrid w:val="0"/>
              <w:ind w:left="132" w:right="131"/>
            </w:pPr>
            <w:r w:rsidRPr="00B97415">
              <w:rPr>
                <w:sz w:val="22"/>
                <w:szCs w:val="22"/>
              </w:rPr>
              <w:t>не должен превышать 20 рабочих дней.</w:t>
            </w:r>
          </w:p>
        </w:tc>
      </w:tr>
      <w:tr w:rsidR="00CE214E" w:rsidRPr="00BE5033" w:rsidTr="00AF28CE">
        <w:trPr>
          <w:trHeight w:val="508"/>
        </w:trPr>
        <w:tc>
          <w:tcPr>
            <w:tcW w:w="4071" w:type="dxa"/>
            <w:tcBorders>
              <w:left w:val="single" w:sz="4" w:space="0" w:color="000000"/>
              <w:bottom w:val="single" w:sz="4" w:space="0" w:color="000000"/>
            </w:tcBorders>
          </w:tcPr>
          <w:p w:rsidR="00CE214E" w:rsidRDefault="00CE214E" w:rsidP="00AF28CE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E" w:rsidRDefault="00CE214E" w:rsidP="00AF28CE">
            <w:pPr>
              <w:snapToGrid w:val="0"/>
              <w:ind w:left="132" w:right="131"/>
              <w:jc w:val="both"/>
              <w:rPr>
                <w:rStyle w:val="2"/>
                <w:rFonts w:eastAsia="Arial"/>
                <w:bCs/>
                <w:iCs/>
                <w:spacing w:val="-2"/>
              </w:rPr>
            </w:pPr>
            <w:r w:rsidRPr="00B97415">
              <w:rPr>
                <w:rStyle w:val="2"/>
                <w:rFonts w:eastAsia="Arial"/>
                <w:bCs/>
                <w:iCs/>
                <w:spacing w:val="-2"/>
                <w:sz w:val="22"/>
                <w:szCs w:val="22"/>
              </w:rPr>
              <w:t>Ивановская область. Поставка осуществляется в организованные поставщиком пункты выдачи технических средств реабилитации. При наличии направлений Фонда доставка производится по месту жительства инвалида.</w:t>
            </w:r>
          </w:p>
        </w:tc>
      </w:tr>
      <w:tr w:rsidR="00CE214E" w:rsidRPr="00BE5033" w:rsidTr="00AF28CE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4E" w:rsidRDefault="00CE214E" w:rsidP="00AF28CE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Условия поставки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E" w:rsidRDefault="00CE214E" w:rsidP="00AF28CE">
            <w:pPr>
              <w:shd w:val="clear" w:color="auto" w:fill="FFFFFF"/>
              <w:tabs>
                <w:tab w:val="left" w:pos="708"/>
              </w:tabs>
              <w:autoSpaceDE w:val="0"/>
              <w:snapToGrid w:val="0"/>
              <w:ind w:left="132" w:right="131"/>
              <w:jc w:val="both"/>
              <w:rPr>
                <w:rFonts w:eastAsia="Arial"/>
                <w:color w:val="000000"/>
                <w:spacing w:val="-4"/>
              </w:rPr>
            </w:pPr>
            <w:r>
              <w:rPr>
                <w:rFonts w:eastAsia="Arial"/>
                <w:color w:val="000000"/>
                <w:spacing w:val="-4"/>
                <w:sz w:val="22"/>
                <w:szCs w:val="22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CE214E" w:rsidRPr="00BE5033" w:rsidTr="00AF28CE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14E" w:rsidRDefault="00CE214E" w:rsidP="00AF28CE">
            <w:pPr>
              <w:keepNext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Соответствие ГОСТам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E" w:rsidRPr="00DF5BAF" w:rsidRDefault="00CE214E" w:rsidP="00AF28C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ind w:left="132" w:right="131"/>
              <w:jc w:val="both"/>
              <w:rPr>
                <w:rStyle w:val="2"/>
                <w:rFonts w:eastAsia="Arial"/>
                <w:color w:val="FF0000"/>
                <w:spacing w:val="-2"/>
              </w:rPr>
            </w:pPr>
            <w:r w:rsidRPr="00DF5BAF">
              <w:rPr>
                <w:rStyle w:val="2"/>
                <w:rFonts w:eastAsia="Arial"/>
                <w:spacing w:val="-2"/>
                <w:sz w:val="22"/>
                <w:szCs w:val="22"/>
              </w:rPr>
              <w:t>ГОСТ Р 50444-92 (Разд. 3, 4); ГОСТ</w:t>
            </w:r>
            <w:r w:rsidRPr="00AA5ECF">
              <w:rPr>
                <w:rStyle w:val="2"/>
                <w:rFonts w:eastAsia="Arial"/>
                <w:spacing w:val="-2"/>
                <w:sz w:val="22"/>
                <w:szCs w:val="22"/>
              </w:rPr>
              <w:t xml:space="preserve"> Р 51024-2012; ГОСТ Р 51407-99; ГОСТ ISO 10993-1-2011, ГОСТ ISO 10993-5-2011, ГОСТ ISO 10993-10-2011; ГОСТ Р 52770-20</w:t>
            </w:r>
            <w:r>
              <w:rPr>
                <w:rStyle w:val="2"/>
                <w:rFonts w:eastAsia="Arial"/>
                <w:spacing w:val="-2"/>
                <w:sz w:val="22"/>
                <w:szCs w:val="22"/>
              </w:rPr>
              <w:t>16</w:t>
            </w:r>
            <w:r>
              <w:t xml:space="preserve"> </w:t>
            </w:r>
          </w:p>
        </w:tc>
      </w:tr>
    </w:tbl>
    <w:p w:rsidR="00CE214E" w:rsidRPr="00BE5033" w:rsidRDefault="00CE214E" w:rsidP="00CE214E">
      <w:pPr>
        <w:pStyle w:val="Standard"/>
        <w:shd w:val="clear" w:color="auto" w:fill="FFFFFF"/>
        <w:tabs>
          <w:tab w:val="left" w:pos="348"/>
        </w:tabs>
        <w:autoSpaceDE w:val="0"/>
        <w:ind w:firstLine="540"/>
        <w:jc w:val="both"/>
        <w:rPr>
          <w:rFonts w:eastAsia="Arial" w:cs="Arial"/>
          <w:b/>
          <w:bCs/>
          <w:color w:val="000000"/>
        </w:rPr>
      </w:pPr>
    </w:p>
    <w:p w:rsidR="00CE214E" w:rsidRPr="00BE5033" w:rsidRDefault="00CE214E" w:rsidP="00CE214E">
      <w:pPr>
        <w:pStyle w:val="31"/>
        <w:autoSpaceDE w:val="0"/>
        <w:spacing w:after="0"/>
        <w:ind w:left="0" w:firstLine="612"/>
      </w:pPr>
      <w:r w:rsidRPr="00BE5033">
        <w:rPr>
          <w:rFonts w:eastAsia="Arial" w:cs="Arial"/>
          <w:color w:val="000000"/>
          <w:spacing w:val="-4"/>
          <w:sz w:val="24"/>
        </w:rPr>
        <w:t xml:space="preserve">После проведения открытого аукциона в электронной форме при заключении контракта на поставку </w:t>
      </w:r>
      <w:r>
        <w:rPr>
          <w:rFonts w:eastAsia="Arial" w:cs="Arial"/>
          <w:bCs/>
          <w:color w:val="000000"/>
          <w:spacing w:val="-4"/>
          <w:sz w:val="24"/>
        </w:rPr>
        <w:t>технических средств реабилитации</w:t>
      </w:r>
      <w:r w:rsidRPr="00BE5033">
        <w:rPr>
          <w:rFonts w:eastAsia="Arial" w:cs="Arial"/>
          <w:color w:val="000000"/>
          <w:spacing w:val="-4"/>
          <w:sz w:val="24"/>
        </w:rPr>
        <w:t xml:space="preserve"> </w:t>
      </w:r>
      <w:r w:rsidRPr="00BE5033">
        <w:rPr>
          <w:rFonts w:eastAsia="Arial" w:cs="Arial"/>
          <w:bCs/>
          <w:color w:val="000000"/>
          <w:spacing w:val="-4"/>
          <w:sz w:val="24"/>
        </w:rPr>
        <w:t xml:space="preserve">для обеспечения ими инвалидов </w:t>
      </w:r>
      <w:r w:rsidRPr="00BE5033">
        <w:rPr>
          <w:rFonts w:eastAsia="Arial" w:cs="Arial"/>
          <w:color w:val="000000"/>
          <w:spacing w:val="-4"/>
          <w:sz w:val="24"/>
        </w:rPr>
        <w:t>цена за единицу Товара определяется путем снижения начальной (максимальной) цены контракта пропорционально снижению начальной (максимальной) цены за единицу Товара.</w:t>
      </w:r>
    </w:p>
    <w:p w:rsidR="00F610AE" w:rsidRDefault="00CE214E" w:rsidP="00CE214E">
      <w:pPr>
        <w:shd w:val="clear" w:color="auto" w:fill="FFFFFF"/>
        <w:tabs>
          <w:tab w:val="left" w:pos="0"/>
        </w:tabs>
        <w:jc w:val="both"/>
      </w:pPr>
      <w:r>
        <w:rPr>
          <w:rFonts w:eastAsia="Arial" w:cs="Arial"/>
          <w:color w:val="000000"/>
        </w:rPr>
        <w:t>В случае</w:t>
      </w:r>
      <w:r w:rsidRPr="00BE5033">
        <w:rPr>
          <w:rFonts w:eastAsia="Arial" w:cs="Arial"/>
          <w:color w:val="000000"/>
        </w:rPr>
        <w:t xml:space="preserve"> если в заявке Участника предлагаются к поставке два и более наименований изделий по одной позиции, Заказчик при заключении контракта определяет конкретное количество закупаемой продукции из предложенного Участником (победителем) ассортимента.</w:t>
      </w:r>
      <w:bookmarkStart w:id="0" w:name="_GoBack"/>
      <w:bookmarkEnd w:id="0"/>
    </w:p>
    <w:sectPr w:rsidR="00F610AE" w:rsidSect="006832B9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214E">
      <w:r>
        <w:separator/>
      </w:r>
    </w:p>
  </w:endnote>
  <w:endnote w:type="continuationSeparator" w:id="0">
    <w:p w:rsidR="00000000" w:rsidRDefault="00CE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8E" w:rsidRDefault="00F610AE" w:rsidP="006832B9">
    <w:pPr>
      <w:pStyle w:val="a3"/>
      <w:tabs>
        <w:tab w:val="center" w:pos="4677"/>
        <w:tab w:val="left" w:pos="5150"/>
      </w:tabs>
      <w:jc w:val="left"/>
    </w:pPr>
    <w:r>
      <w:tab/>
    </w:r>
    <w:sdt>
      <w:sdtPr>
        <w:id w:val="13637882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214E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>
      <w:tab/>
    </w:r>
  </w:p>
  <w:p w:rsidR="00C81B8E" w:rsidRDefault="00CE21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214E">
      <w:r>
        <w:separator/>
      </w:r>
    </w:p>
  </w:footnote>
  <w:footnote w:type="continuationSeparator" w:id="0">
    <w:p w:rsidR="00000000" w:rsidRDefault="00CE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350B"/>
    <w:multiLevelType w:val="hybridMultilevel"/>
    <w:tmpl w:val="20A24998"/>
    <w:lvl w:ilvl="0" w:tplc="3AE60864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9D"/>
    <w:rsid w:val="0056319D"/>
    <w:rsid w:val="00A13712"/>
    <w:rsid w:val="00CE214E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6C17F-2481-40B0-A4F9-3D4CF917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610AE"/>
    <w:pPr>
      <w:keepNext/>
      <w:spacing w:before="240" w:after="6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0AE"/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character" w:customStyle="1" w:styleId="2">
    <w:name w:val="Основной шрифт абзаца2"/>
    <w:rsid w:val="00F610AE"/>
  </w:style>
  <w:style w:type="paragraph" w:customStyle="1" w:styleId="31">
    <w:name w:val="Основной текст с отступом 31"/>
    <w:basedOn w:val="a"/>
    <w:rsid w:val="00F610AE"/>
    <w:pPr>
      <w:spacing w:after="120"/>
      <w:ind w:left="283"/>
      <w:jc w:val="both"/>
    </w:pPr>
    <w:rPr>
      <w:sz w:val="16"/>
      <w:szCs w:val="20"/>
    </w:rPr>
  </w:style>
  <w:style w:type="paragraph" w:styleId="a3">
    <w:name w:val="footer"/>
    <w:basedOn w:val="a"/>
    <w:link w:val="a4"/>
    <w:uiPriority w:val="99"/>
    <w:rsid w:val="00F610AE"/>
    <w:pPr>
      <w:spacing w:after="60"/>
      <w:jc w:val="both"/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10A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1669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3</cp:revision>
  <dcterms:created xsi:type="dcterms:W3CDTF">2018-08-01T06:02:00Z</dcterms:created>
  <dcterms:modified xsi:type="dcterms:W3CDTF">2018-08-02T08:10:00Z</dcterms:modified>
</cp:coreProperties>
</file>