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41B" w:rsidRPr="0025636D" w:rsidRDefault="000E041B" w:rsidP="00762DC1">
      <w:pPr>
        <w:pageBreakBefore/>
        <w:jc w:val="center"/>
        <w:rPr>
          <w:rFonts w:eastAsia="Arial" w:cs="Arial"/>
          <w:b/>
          <w:bCs/>
          <w:color w:val="000000"/>
          <w:spacing w:val="-4"/>
        </w:rPr>
      </w:pPr>
      <w:r w:rsidRPr="00596A1F">
        <w:rPr>
          <w:rStyle w:val="10"/>
          <w:bCs/>
          <w:sz w:val="24"/>
          <w:szCs w:val="24"/>
        </w:rPr>
        <w:t xml:space="preserve">Техническое задание </w:t>
      </w:r>
      <w:r w:rsidRPr="00E91343">
        <w:rPr>
          <w:rStyle w:val="10"/>
          <w:b w:val="0"/>
          <w:bCs/>
          <w:sz w:val="24"/>
          <w:szCs w:val="24"/>
        </w:rPr>
        <w:t>на поставку</w:t>
      </w:r>
      <w:r w:rsidRPr="0025636D">
        <w:t xml:space="preserve"> </w:t>
      </w:r>
      <w:r w:rsidRPr="00EA0685">
        <w:t xml:space="preserve">технических средств реабилитации </w:t>
      </w:r>
      <w:r w:rsidRPr="00AB2AF0">
        <w:rPr>
          <w:sz w:val="28"/>
        </w:rPr>
        <w:t xml:space="preserve">– </w:t>
      </w:r>
      <w:r w:rsidRPr="00EF6B24">
        <w:t>подгузников для взрослых для обеспечения ими инвалидов</w:t>
      </w:r>
    </w:p>
    <w:p w:rsidR="000E041B" w:rsidRDefault="000E041B" w:rsidP="000E041B">
      <w:pPr>
        <w:pStyle w:val="Standard"/>
        <w:autoSpaceDE w:val="0"/>
        <w:jc w:val="both"/>
        <w:rPr>
          <w:rStyle w:val="2"/>
          <w:rFonts w:eastAsia="Arial"/>
          <w:bCs/>
          <w:color w:val="000000"/>
          <w:spacing w:val="-4"/>
          <w:lang w:val="ru-RU"/>
        </w:rPr>
      </w:pPr>
    </w:p>
    <w:p w:rsidR="000E041B" w:rsidRDefault="000E041B" w:rsidP="000E041B">
      <w:pPr>
        <w:pStyle w:val="Standard"/>
        <w:autoSpaceDE w:val="0"/>
        <w:rPr>
          <w:rStyle w:val="2"/>
          <w:rFonts w:eastAsia="Arial"/>
          <w:bCs/>
          <w:color w:val="000000"/>
          <w:spacing w:val="-4"/>
          <w:lang w:val="ru-RU"/>
        </w:rPr>
      </w:pPr>
      <w:r w:rsidRPr="00B2121A">
        <w:rPr>
          <w:rStyle w:val="2"/>
          <w:rFonts w:eastAsia="Arial"/>
          <w:bCs/>
          <w:color w:val="000000"/>
          <w:spacing w:val="-4"/>
          <w:lang w:val="ru-RU"/>
        </w:rPr>
        <w:t xml:space="preserve">Начальная (максимальная) цена </w:t>
      </w:r>
      <w:r w:rsidRPr="00F044BD">
        <w:rPr>
          <w:rStyle w:val="2"/>
          <w:rFonts w:eastAsia="Arial"/>
          <w:bCs/>
          <w:color w:val="000000"/>
          <w:spacing w:val="-4"/>
          <w:lang w:val="ru-RU"/>
        </w:rPr>
        <w:t xml:space="preserve">контракта — </w:t>
      </w:r>
      <w:r w:rsidR="00650E75">
        <w:rPr>
          <w:lang w:val="ru-RU"/>
        </w:rPr>
        <w:t>23 844 700,00</w:t>
      </w:r>
      <w:r w:rsidRPr="00EF6B24">
        <w:t xml:space="preserve"> </w:t>
      </w:r>
      <w:r w:rsidRPr="00844431">
        <w:t>рублей</w:t>
      </w:r>
      <w:r w:rsidRPr="00F044BD">
        <w:rPr>
          <w:rStyle w:val="2"/>
          <w:rFonts w:eastAsia="Arial"/>
          <w:bCs/>
          <w:color w:val="000000"/>
          <w:spacing w:val="-4"/>
          <w:lang w:val="ru-RU"/>
        </w:rPr>
        <w:t>.</w:t>
      </w:r>
    </w:p>
    <w:p w:rsidR="000E041B" w:rsidRDefault="000E041B" w:rsidP="000E041B">
      <w:pPr>
        <w:pStyle w:val="Standard"/>
        <w:autoSpaceDE w:val="0"/>
        <w:rPr>
          <w:rStyle w:val="2"/>
          <w:rFonts w:eastAsia="Arial"/>
          <w:bCs/>
          <w:color w:val="000000"/>
          <w:spacing w:val="-4"/>
          <w:lang w:val="ru-RU"/>
        </w:rPr>
      </w:pPr>
    </w:p>
    <w:tbl>
      <w:tblPr>
        <w:tblpPr w:leftFromText="180" w:rightFromText="180" w:vertAnchor="text" w:tblpX="17" w:tblpY="1"/>
        <w:tblOverlap w:val="never"/>
        <w:tblW w:w="10343" w:type="dxa"/>
        <w:tblLayout w:type="fixed"/>
        <w:tblCellMar>
          <w:left w:w="10" w:type="dxa"/>
          <w:right w:w="10" w:type="dxa"/>
        </w:tblCellMar>
        <w:tblLook w:val="04A0" w:firstRow="1" w:lastRow="0" w:firstColumn="1" w:lastColumn="0" w:noHBand="0" w:noVBand="1"/>
      </w:tblPr>
      <w:tblGrid>
        <w:gridCol w:w="421"/>
        <w:gridCol w:w="1984"/>
        <w:gridCol w:w="4394"/>
        <w:gridCol w:w="993"/>
        <w:gridCol w:w="1134"/>
        <w:gridCol w:w="1417"/>
      </w:tblGrid>
      <w:tr w:rsidR="00650E75" w:rsidRPr="00845522" w:rsidTr="00503B9A">
        <w:tc>
          <w:tcPr>
            <w:tcW w:w="421" w:type="dxa"/>
            <w:tcBorders>
              <w:top w:val="single" w:sz="4" w:space="0" w:color="000000"/>
              <w:left w:val="single" w:sz="4" w:space="0" w:color="000000"/>
              <w:bottom w:val="single" w:sz="4" w:space="0" w:color="000000"/>
            </w:tcBorders>
          </w:tcPr>
          <w:p w:rsidR="00650E75" w:rsidRPr="005C78A5" w:rsidRDefault="00650E75" w:rsidP="00503B9A">
            <w:pPr>
              <w:widowControl w:val="0"/>
              <w:snapToGrid w:val="0"/>
              <w:ind w:right="45"/>
              <w:jc w:val="center"/>
              <w:textAlignment w:val="baseline"/>
              <w:rPr>
                <w:rFonts w:eastAsia="Andale Sans UI" w:cs="Tahoma"/>
                <w:kern w:val="1"/>
                <w:sz w:val="20"/>
                <w:szCs w:val="22"/>
                <w:lang w:eastAsia="fa-IR" w:bidi="fa-IR"/>
              </w:rPr>
            </w:pPr>
            <w:r w:rsidRPr="005C78A5">
              <w:rPr>
                <w:rFonts w:eastAsia="Andale Sans UI" w:cs="Tahoma"/>
                <w:kern w:val="1"/>
                <w:sz w:val="20"/>
                <w:szCs w:val="22"/>
                <w:lang w:eastAsia="fa-IR" w:bidi="fa-IR"/>
              </w:rPr>
              <w:t>№ п/п</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650E75" w:rsidRPr="005C78A5" w:rsidRDefault="00650E75" w:rsidP="00503B9A">
            <w:pPr>
              <w:widowControl w:val="0"/>
              <w:snapToGrid w:val="0"/>
              <w:ind w:right="45"/>
              <w:jc w:val="center"/>
              <w:textAlignment w:val="baseline"/>
              <w:rPr>
                <w:rFonts w:eastAsia="Andale Sans UI" w:cs="Tahoma"/>
                <w:kern w:val="1"/>
                <w:sz w:val="20"/>
                <w:szCs w:val="22"/>
                <w:lang w:eastAsia="fa-IR" w:bidi="fa-IR"/>
              </w:rPr>
            </w:pPr>
            <w:r w:rsidRPr="005C78A5">
              <w:rPr>
                <w:rFonts w:eastAsia="Andale Sans UI" w:cs="Tahoma"/>
                <w:kern w:val="1"/>
                <w:sz w:val="20"/>
                <w:szCs w:val="22"/>
                <w:lang w:eastAsia="fa-IR" w:bidi="fa-IR"/>
              </w:rPr>
              <w:t>Вид изделий</w:t>
            </w:r>
          </w:p>
        </w:tc>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tcPr>
          <w:p w:rsidR="00650E75" w:rsidRPr="005C78A5" w:rsidRDefault="00650E75" w:rsidP="00503B9A">
            <w:pPr>
              <w:widowControl w:val="0"/>
              <w:snapToGrid w:val="0"/>
              <w:ind w:left="-1893" w:right="-1923"/>
              <w:jc w:val="center"/>
              <w:textAlignment w:val="baseline"/>
              <w:rPr>
                <w:rFonts w:eastAsia="Andale Sans UI" w:cs="Tahoma"/>
                <w:kern w:val="1"/>
                <w:sz w:val="20"/>
                <w:szCs w:val="22"/>
                <w:lang w:eastAsia="fa-IR" w:bidi="fa-IR"/>
              </w:rPr>
            </w:pPr>
            <w:r w:rsidRPr="005C78A5">
              <w:rPr>
                <w:rFonts w:eastAsia="Andale Sans UI" w:cs="Tahoma"/>
                <w:kern w:val="1"/>
                <w:sz w:val="20"/>
                <w:szCs w:val="22"/>
                <w:lang w:eastAsia="fa-IR" w:bidi="fa-IR"/>
              </w:rPr>
              <w:t>Функциональные характеристики и</w:t>
            </w:r>
          </w:p>
          <w:p w:rsidR="00650E75" w:rsidRPr="005C78A5" w:rsidRDefault="00650E75" w:rsidP="00503B9A">
            <w:pPr>
              <w:widowControl w:val="0"/>
              <w:snapToGrid w:val="0"/>
              <w:ind w:left="39" w:right="-1"/>
              <w:jc w:val="center"/>
              <w:textAlignment w:val="baseline"/>
              <w:rPr>
                <w:rFonts w:eastAsia="Andale Sans UI" w:cs="Tahoma"/>
                <w:kern w:val="1"/>
                <w:sz w:val="20"/>
                <w:szCs w:val="22"/>
                <w:lang w:eastAsia="fa-IR" w:bidi="fa-IR"/>
              </w:rPr>
            </w:pPr>
            <w:r w:rsidRPr="005C78A5">
              <w:rPr>
                <w:rFonts w:eastAsia="Andale Sans UI" w:cs="Tahoma"/>
                <w:kern w:val="1"/>
                <w:sz w:val="20"/>
                <w:szCs w:val="22"/>
                <w:lang w:eastAsia="fa-IR" w:bidi="fa-IR"/>
              </w:rPr>
              <w:t>технические требования</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650E75" w:rsidRPr="005C78A5" w:rsidRDefault="00650E75" w:rsidP="00503B9A">
            <w:pPr>
              <w:widowControl w:val="0"/>
              <w:snapToGrid w:val="0"/>
              <w:ind w:left="-73" w:right="-143"/>
              <w:jc w:val="center"/>
              <w:textAlignment w:val="baseline"/>
              <w:rPr>
                <w:rFonts w:eastAsia="Andale Sans UI" w:cs="Tahoma"/>
                <w:kern w:val="1"/>
                <w:sz w:val="20"/>
                <w:szCs w:val="22"/>
                <w:lang w:eastAsia="fa-IR" w:bidi="fa-IR"/>
              </w:rPr>
            </w:pPr>
            <w:r w:rsidRPr="005C78A5">
              <w:rPr>
                <w:rFonts w:eastAsia="Andale Sans UI" w:cs="Tahoma"/>
                <w:kern w:val="1"/>
                <w:sz w:val="20"/>
                <w:szCs w:val="22"/>
                <w:lang w:eastAsia="fa-IR" w:bidi="fa-IR"/>
              </w:rPr>
              <w:t>Кол-во (шт.)</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650E75" w:rsidRPr="005C78A5" w:rsidRDefault="00650E75" w:rsidP="00503B9A">
            <w:pPr>
              <w:widowControl w:val="0"/>
              <w:snapToGrid w:val="0"/>
              <w:ind w:left="-73" w:right="-108"/>
              <w:jc w:val="center"/>
              <w:textAlignment w:val="baseline"/>
              <w:rPr>
                <w:rFonts w:eastAsia="Andale Sans UI" w:cs="Tahoma"/>
                <w:kern w:val="1"/>
                <w:sz w:val="20"/>
                <w:szCs w:val="22"/>
                <w:lang w:eastAsia="fa-IR" w:bidi="fa-IR"/>
              </w:rPr>
            </w:pPr>
            <w:r w:rsidRPr="005C78A5">
              <w:rPr>
                <w:rFonts w:eastAsia="Andale Sans UI" w:cs="Tahoma"/>
                <w:kern w:val="1"/>
                <w:sz w:val="20"/>
                <w:szCs w:val="22"/>
                <w:lang w:eastAsia="fa-IR" w:bidi="fa-IR"/>
              </w:rPr>
              <w:t>Цена ед. (руб.)</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0E75" w:rsidRPr="005C78A5" w:rsidRDefault="00650E75" w:rsidP="00503B9A">
            <w:pPr>
              <w:widowControl w:val="0"/>
              <w:snapToGrid w:val="0"/>
              <w:ind w:left="-91" w:right="-108"/>
              <w:jc w:val="center"/>
              <w:textAlignment w:val="baseline"/>
              <w:rPr>
                <w:rFonts w:eastAsia="Andale Sans UI" w:cs="Tahoma"/>
                <w:kern w:val="1"/>
                <w:sz w:val="20"/>
                <w:szCs w:val="22"/>
                <w:lang w:eastAsia="fa-IR" w:bidi="fa-IR"/>
              </w:rPr>
            </w:pPr>
            <w:r w:rsidRPr="005C78A5">
              <w:rPr>
                <w:rFonts w:eastAsia="Andale Sans UI" w:cs="Tahoma"/>
                <w:kern w:val="1"/>
                <w:sz w:val="20"/>
                <w:szCs w:val="22"/>
                <w:lang w:eastAsia="fa-IR" w:bidi="fa-IR"/>
              </w:rPr>
              <w:t>Стоимость (руб.)</w:t>
            </w:r>
          </w:p>
        </w:tc>
      </w:tr>
      <w:tr w:rsidR="00650E75" w:rsidRPr="00845522" w:rsidTr="00503B9A">
        <w:tc>
          <w:tcPr>
            <w:tcW w:w="421" w:type="dxa"/>
            <w:tcBorders>
              <w:top w:val="single" w:sz="4" w:space="0" w:color="000000"/>
              <w:left w:val="single" w:sz="4" w:space="0" w:color="000000"/>
              <w:bottom w:val="single" w:sz="4" w:space="0" w:color="000000"/>
            </w:tcBorders>
          </w:tcPr>
          <w:p w:rsidR="00650E75" w:rsidRPr="005C78A5" w:rsidRDefault="00650E75" w:rsidP="00503B9A">
            <w:pPr>
              <w:widowControl w:val="0"/>
              <w:snapToGrid w:val="0"/>
              <w:ind w:right="45"/>
              <w:jc w:val="center"/>
              <w:textAlignment w:val="baseline"/>
              <w:rPr>
                <w:rFonts w:eastAsia="Andale Sans UI" w:cs="Tahoma"/>
                <w:kern w:val="1"/>
                <w:sz w:val="20"/>
                <w:szCs w:val="22"/>
                <w:lang w:eastAsia="fa-IR" w:bidi="fa-IR"/>
              </w:rPr>
            </w:pPr>
            <w:r>
              <w:rPr>
                <w:rFonts w:eastAsia="Andale Sans UI" w:cs="Tahoma"/>
                <w:kern w:val="1"/>
                <w:sz w:val="20"/>
                <w:szCs w:val="22"/>
                <w:lang w:eastAsia="fa-IR" w:bidi="fa-IR"/>
              </w:rPr>
              <w:t>1</w:t>
            </w:r>
            <w:r w:rsidRPr="005C78A5">
              <w:rPr>
                <w:rFonts w:eastAsia="Andale Sans UI" w:cs="Tahoma"/>
                <w:kern w:val="1"/>
                <w:sz w:val="20"/>
                <w:szCs w:val="22"/>
                <w:lang w:eastAsia="fa-IR" w:bidi="fa-IR"/>
              </w:rPr>
              <w:t>.</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650E75" w:rsidRPr="005C78A5" w:rsidRDefault="00650E75" w:rsidP="00503B9A">
            <w:pPr>
              <w:widowControl w:val="0"/>
              <w:snapToGrid w:val="0"/>
              <w:ind w:right="45"/>
              <w:jc w:val="center"/>
              <w:textAlignment w:val="baseline"/>
              <w:rPr>
                <w:rFonts w:eastAsia="Andale Sans UI" w:cs="Tahoma"/>
                <w:kern w:val="1"/>
                <w:sz w:val="20"/>
                <w:szCs w:val="22"/>
                <w:lang w:eastAsia="fa-IR" w:bidi="fa-IR"/>
              </w:rPr>
            </w:pPr>
            <w:r w:rsidRPr="005C78A5">
              <w:rPr>
                <w:color w:val="000000"/>
                <w:sz w:val="20"/>
                <w:szCs w:val="22"/>
                <w:lang w:eastAsia="ru-RU"/>
              </w:rPr>
              <w:t>Подгузники для взрослых, размер "S" (объем талии/бедер до 90 см), с полным влагопоглощением не менее 1400 г</w:t>
            </w:r>
          </w:p>
        </w:tc>
        <w:tc>
          <w:tcPr>
            <w:tcW w:w="4394" w:type="dxa"/>
            <w:vMerge w:val="restart"/>
            <w:tcBorders>
              <w:top w:val="single" w:sz="4" w:space="0" w:color="000000"/>
              <w:left w:val="single" w:sz="4" w:space="0" w:color="000000"/>
            </w:tcBorders>
            <w:tcMar>
              <w:top w:w="0" w:type="dxa"/>
              <w:left w:w="108" w:type="dxa"/>
              <w:bottom w:w="0" w:type="dxa"/>
              <w:right w:w="108" w:type="dxa"/>
            </w:tcMar>
          </w:tcPr>
          <w:p w:rsidR="00650E75" w:rsidRPr="005C78A5" w:rsidRDefault="00650E75" w:rsidP="00503B9A">
            <w:pPr>
              <w:keepNext/>
              <w:widowControl w:val="0"/>
              <w:tabs>
                <w:tab w:val="left" w:pos="708"/>
              </w:tabs>
              <w:jc w:val="both"/>
              <w:textAlignment w:val="baseline"/>
              <w:rPr>
                <w:rFonts w:eastAsia="Andale Sans UI"/>
                <w:sz w:val="20"/>
                <w:szCs w:val="22"/>
                <w:lang w:bidi="fa-IR"/>
              </w:rPr>
            </w:pPr>
            <w:r w:rsidRPr="005C78A5">
              <w:rPr>
                <w:rFonts w:eastAsia="Andale Sans UI"/>
                <w:sz w:val="20"/>
                <w:szCs w:val="22"/>
                <w:lang w:bidi="fa-IR"/>
              </w:rPr>
              <w:t>Подгузники должны обеспечивать соблюдение санитарно-гигиенических условий для инвалидов с нарушениями функций выделения.</w:t>
            </w:r>
          </w:p>
          <w:p w:rsidR="00650E75" w:rsidRPr="005C78A5" w:rsidRDefault="00650E75" w:rsidP="00503B9A">
            <w:pPr>
              <w:keepNext/>
              <w:widowControl w:val="0"/>
              <w:tabs>
                <w:tab w:val="left" w:pos="708"/>
              </w:tabs>
              <w:jc w:val="both"/>
              <w:textAlignment w:val="baseline"/>
              <w:rPr>
                <w:rFonts w:eastAsia="Andale Sans UI"/>
                <w:sz w:val="20"/>
                <w:szCs w:val="22"/>
                <w:lang w:bidi="fa-IR"/>
              </w:rPr>
            </w:pPr>
            <w:r w:rsidRPr="005C78A5">
              <w:rPr>
                <w:rFonts w:eastAsia="Andale Sans UI"/>
                <w:sz w:val="20"/>
                <w:szCs w:val="22"/>
                <w:lang w:bidi="fa-IR"/>
              </w:rPr>
              <w:t>Форма подгузника должна соответствовать развертке нижней части торса тела человека с дополнительным увеличением площади на запах боковых частей. Впитывающий слой подгузника должен иметь форму, дающую возможность использования мужчинами и женщинами. Внутренняя поверхность подгузников должна быть из нетканого материала, пропускающего влагу в одном направлении и обеспечивающего сухость кожи. Впитывающий слой из распушенной целлюлозы с суперабсорбирующим полимером, превращающим жидкость в гель и обладающим антибактериальными свойствами, что ограничивает появление неприятного запаха. Подгузники должны быть оснащены водонепроницаемыми защитными барьерами по бокам, не содержащими латексных элементов, что уменьшает риск аллергических реакций. Эластичный пояс на талии спереди или сзади должен обеспечивать плотное прилегание подгузника к телу и препятствовать подтеканию жидкости вдоль спины. Подгузники должны закрывать боковые поверхности бедер и крепиться по бокам на четырех многоразовых застежках-липучках. Наличие индикатора влагонасыщения. Наружный слой должен быть воздухопроницаемым, нескользящим, из тонкого пластичного экологически чистого материала.</w:t>
            </w:r>
          </w:p>
          <w:p w:rsidR="00650E75" w:rsidRPr="005C78A5" w:rsidRDefault="00650E75" w:rsidP="00503B9A">
            <w:pPr>
              <w:keepNext/>
              <w:widowControl w:val="0"/>
              <w:tabs>
                <w:tab w:val="left" w:pos="708"/>
              </w:tabs>
              <w:jc w:val="both"/>
              <w:textAlignment w:val="baseline"/>
              <w:rPr>
                <w:rFonts w:eastAsia="Andale Sans UI" w:cs="Tahoma"/>
                <w:kern w:val="1"/>
                <w:sz w:val="20"/>
                <w:szCs w:val="22"/>
                <w:lang w:eastAsia="fa-IR" w:bidi="fa-IR"/>
              </w:rPr>
            </w:pPr>
            <w:r w:rsidRPr="005C78A5">
              <w:rPr>
                <w:rFonts w:eastAsia="Andale Sans UI"/>
                <w:sz w:val="20"/>
                <w:szCs w:val="22"/>
                <w:lang w:bidi="fa-IR"/>
              </w:rPr>
              <w:t>Обратная сорбция и скорость впитывания должна быть в соответствии с ГОСТ 55082-2012.</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650E75" w:rsidRPr="005C78A5" w:rsidRDefault="00650E75" w:rsidP="00503B9A">
            <w:pPr>
              <w:widowControl w:val="0"/>
              <w:snapToGrid w:val="0"/>
              <w:ind w:left="-73" w:right="-143"/>
              <w:jc w:val="center"/>
              <w:textAlignment w:val="baseline"/>
              <w:rPr>
                <w:rFonts w:eastAsia="Andale Sans UI" w:cs="Tahoma"/>
                <w:kern w:val="1"/>
                <w:sz w:val="20"/>
                <w:szCs w:val="22"/>
                <w:lang w:eastAsia="fa-IR" w:bidi="fa-IR"/>
              </w:rPr>
            </w:pPr>
            <w:r w:rsidRPr="005C78A5">
              <w:rPr>
                <w:rFonts w:eastAsia="Andale Sans UI" w:cs="Tahoma"/>
                <w:kern w:val="1"/>
                <w:sz w:val="20"/>
                <w:szCs w:val="22"/>
                <w:lang w:eastAsia="fa-IR" w:bidi="fa-IR"/>
              </w:rPr>
              <w:t>40 000</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650E75" w:rsidRPr="005C78A5" w:rsidRDefault="00650E75" w:rsidP="00503B9A">
            <w:pPr>
              <w:widowControl w:val="0"/>
              <w:snapToGrid w:val="0"/>
              <w:ind w:left="-73" w:right="-108"/>
              <w:jc w:val="center"/>
              <w:textAlignment w:val="baseline"/>
              <w:rPr>
                <w:rFonts w:eastAsia="Andale Sans UI" w:cs="Tahoma"/>
                <w:kern w:val="1"/>
                <w:sz w:val="20"/>
                <w:szCs w:val="22"/>
                <w:lang w:eastAsia="fa-IR" w:bidi="fa-IR"/>
              </w:rPr>
            </w:pPr>
            <w:r>
              <w:rPr>
                <w:rFonts w:eastAsia="Andale Sans UI" w:cs="Tahoma"/>
                <w:kern w:val="1"/>
                <w:sz w:val="20"/>
                <w:szCs w:val="22"/>
                <w:lang w:eastAsia="fa-IR" w:bidi="fa-IR"/>
              </w:rPr>
              <w:t>14,34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0E75" w:rsidRPr="005C78A5" w:rsidRDefault="00650E75" w:rsidP="00503B9A">
            <w:pPr>
              <w:widowControl w:val="0"/>
              <w:snapToGrid w:val="0"/>
              <w:ind w:left="-91" w:right="-108"/>
              <w:jc w:val="center"/>
              <w:textAlignment w:val="baseline"/>
              <w:rPr>
                <w:rFonts w:eastAsia="Andale Sans UI" w:cs="Tahoma"/>
                <w:kern w:val="1"/>
                <w:sz w:val="20"/>
                <w:szCs w:val="22"/>
                <w:lang w:eastAsia="fa-IR" w:bidi="fa-IR"/>
              </w:rPr>
            </w:pPr>
            <w:r>
              <w:rPr>
                <w:rFonts w:eastAsia="Andale Sans UI" w:cs="Tahoma"/>
                <w:kern w:val="1"/>
                <w:sz w:val="20"/>
                <w:szCs w:val="22"/>
                <w:lang w:eastAsia="fa-IR" w:bidi="fa-IR"/>
              </w:rPr>
              <w:t>573 600,00</w:t>
            </w:r>
          </w:p>
        </w:tc>
      </w:tr>
      <w:tr w:rsidR="00650E75" w:rsidRPr="00845522" w:rsidTr="00503B9A">
        <w:trPr>
          <w:trHeight w:val="1590"/>
        </w:trPr>
        <w:tc>
          <w:tcPr>
            <w:tcW w:w="421" w:type="dxa"/>
            <w:tcBorders>
              <w:top w:val="single" w:sz="4" w:space="0" w:color="000000"/>
              <w:left w:val="single" w:sz="4" w:space="0" w:color="000000"/>
              <w:bottom w:val="single" w:sz="4" w:space="0" w:color="000000"/>
            </w:tcBorders>
          </w:tcPr>
          <w:p w:rsidR="00650E75" w:rsidRPr="005C78A5" w:rsidRDefault="00650E75" w:rsidP="00503B9A">
            <w:pPr>
              <w:widowControl w:val="0"/>
              <w:snapToGrid w:val="0"/>
              <w:ind w:right="45"/>
              <w:jc w:val="center"/>
              <w:textAlignment w:val="baseline"/>
              <w:rPr>
                <w:rFonts w:eastAsia="Andale Sans UI" w:cs="Tahoma"/>
                <w:kern w:val="1"/>
                <w:sz w:val="20"/>
                <w:szCs w:val="22"/>
                <w:lang w:eastAsia="fa-IR" w:bidi="fa-IR"/>
              </w:rPr>
            </w:pPr>
            <w:r>
              <w:rPr>
                <w:rFonts w:eastAsia="Andale Sans UI" w:cs="Tahoma"/>
                <w:kern w:val="1"/>
                <w:sz w:val="20"/>
                <w:szCs w:val="22"/>
                <w:lang w:eastAsia="fa-IR" w:bidi="fa-IR"/>
              </w:rPr>
              <w:t>2</w:t>
            </w:r>
            <w:r w:rsidRPr="005C78A5">
              <w:rPr>
                <w:rFonts w:eastAsia="Andale Sans UI" w:cs="Tahoma"/>
                <w:kern w:val="1"/>
                <w:sz w:val="20"/>
                <w:szCs w:val="22"/>
                <w:lang w:eastAsia="fa-IR" w:bidi="fa-IR"/>
              </w:rPr>
              <w:t xml:space="preserve">. </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650E75" w:rsidRPr="005C78A5" w:rsidRDefault="00650E75" w:rsidP="00503B9A">
            <w:pPr>
              <w:widowControl w:val="0"/>
              <w:snapToGrid w:val="0"/>
              <w:ind w:right="45"/>
              <w:jc w:val="center"/>
              <w:textAlignment w:val="baseline"/>
              <w:rPr>
                <w:rFonts w:eastAsia="Andale Sans UI" w:cs="Tahoma"/>
                <w:kern w:val="1"/>
                <w:sz w:val="20"/>
                <w:szCs w:val="22"/>
                <w:lang w:eastAsia="fa-IR" w:bidi="fa-IR"/>
              </w:rPr>
            </w:pPr>
            <w:r w:rsidRPr="005C78A5">
              <w:rPr>
                <w:color w:val="000000"/>
                <w:sz w:val="20"/>
                <w:szCs w:val="22"/>
                <w:lang w:eastAsia="ru-RU"/>
              </w:rPr>
              <w:t>Подгузники для взрослых, размер "M" (объем талии/бедер до 120 см), с полным влагопоглощением не менее 1800 г</w:t>
            </w:r>
          </w:p>
        </w:tc>
        <w:tc>
          <w:tcPr>
            <w:tcW w:w="4394" w:type="dxa"/>
            <w:vMerge/>
            <w:tcBorders>
              <w:left w:val="single" w:sz="4" w:space="0" w:color="000000"/>
            </w:tcBorders>
            <w:tcMar>
              <w:top w:w="0" w:type="dxa"/>
              <w:left w:w="108" w:type="dxa"/>
              <w:bottom w:w="0" w:type="dxa"/>
              <w:right w:w="108" w:type="dxa"/>
            </w:tcMar>
          </w:tcPr>
          <w:p w:rsidR="00650E75" w:rsidRPr="005C78A5" w:rsidRDefault="00650E75" w:rsidP="00503B9A">
            <w:pPr>
              <w:keepNext/>
              <w:widowControl w:val="0"/>
              <w:tabs>
                <w:tab w:val="left" w:pos="708"/>
              </w:tabs>
              <w:jc w:val="both"/>
              <w:textAlignment w:val="baseline"/>
              <w:rPr>
                <w:rFonts w:eastAsia="Andale Sans UI"/>
                <w:sz w:val="20"/>
                <w:szCs w:val="22"/>
                <w:lang w:bidi="fa-IR"/>
              </w:rPr>
            </w:pP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650E75" w:rsidRPr="005C78A5" w:rsidRDefault="00650E75" w:rsidP="00503B9A">
            <w:pPr>
              <w:widowControl w:val="0"/>
              <w:snapToGrid w:val="0"/>
              <w:ind w:left="-73" w:right="-143"/>
              <w:jc w:val="center"/>
              <w:textAlignment w:val="baseline"/>
              <w:rPr>
                <w:rFonts w:eastAsia="Andale Sans UI" w:cs="Tahoma"/>
                <w:kern w:val="1"/>
                <w:sz w:val="20"/>
                <w:szCs w:val="22"/>
                <w:lang w:eastAsia="fa-IR" w:bidi="fa-IR"/>
              </w:rPr>
            </w:pPr>
            <w:r w:rsidRPr="005C78A5">
              <w:rPr>
                <w:rFonts w:eastAsia="Andale Sans UI" w:cs="Tahoma"/>
                <w:kern w:val="1"/>
                <w:sz w:val="20"/>
                <w:szCs w:val="22"/>
                <w:lang w:eastAsia="fa-IR" w:bidi="fa-IR"/>
              </w:rPr>
              <w:t>530 000</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650E75" w:rsidRPr="005C78A5" w:rsidRDefault="00650E75" w:rsidP="00503B9A">
            <w:pPr>
              <w:widowControl w:val="0"/>
              <w:snapToGrid w:val="0"/>
              <w:ind w:left="-73" w:right="-108"/>
              <w:jc w:val="center"/>
              <w:textAlignment w:val="baseline"/>
              <w:rPr>
                <w:rFonts w:eastAsia="Andale Sans UI" w:cs="Tahoma"/>
                <w:kern w:val="1"/>
                <w:sz w:val="20"/>
                <w:szCs w:val="22"/>
                <w:lang w:eastAsia="fa-IR" w:bidi="fa-IR"/>
              </w:rPr>
            </w:pPr>
            <w:r w:rsidRPr="005C78A5">
              <w:rPr>
                <w:rFonts w:eastAsia="Andale Sans UI" w:cs="Tahoma"/>
                <w:kern w:val="1"/>
                <w:sz w:val="20"/>
                <w:szCs w:val="22"/>
                <w:lang w:eastAsia="fa-IR" w:bidi="fa-IR"/>
              </w:rPr>
              <w:t>18,57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0E75" w:rsidRPr="005C78A5" w:rsidRDefault="00650E75" w:rsidP="00503B9A">
            <w:pPr>
              <w:widowControl w:val="0"/>
              <w:snapToGrid w:val="0"/>
              <w:ind w:left="-91" w:right="-108"/>
              <w:jc w:val="center"/>
              <w:textAlignment w:val="baseline"/>
              <w:rPr>
                <w:rFonts w:eastAsia="Andale Sans UI" w:cs="Tahoma"/>
                <w:kern w:val="1"/>
                <w:sz w:val="20"/>
                <w:szCs w:val="22"/>
                <w:lang w:eastAsia="fa-IR" w:bidi="fa-IR"/>
              </w:rPr>
            </w:pPr>
            <w:r w:rsidRPr="00D51624">
              <w:rPr>
                <w:rFonts w:eastAsia="Andale Sans UI" w:cs="Tahoma"/>
                <w:kern w:val="1"/>
                <w:sz w:val="20"/>
                <w:szCs w:val="22"/>
                <w:lang w:eastAsia="fa-IR" w:bidi="fa-IR"/>
              </w:rPr>
              <w:t>9 842 100,00</w:t>
            </w:r>
          </w:p>
        </w:tc>
      </w:tr>
      <w:tr w:rsidR="00650E75" w:rsidRPr="00845522" w:rsidTr="00503B9A">
        <w:trPr>
          <w:trHeight w:val="1528"/>
        </w:trPr>
        <w:tc>
          <w:tcPr>
            <w:tcW w:w="421" w:type="dxa"/>
            <w:tcBorders>
              <w:top w:val="single" w:sz="4" w:space="0" w:color="000000"/>
              <w:left w:val="single" w:sz="4" w:space="0" w:color="000000"/>
              <w:bottom w:val="single" w:sz="4" w:space="0" w:color="000000"/>
            </w:tcBorders>
          </w:tcPr>
          <w:p w:rsidR="00650E75" w:rsidRPr="005C78A5" w:rsidRDefault="00650E75" w:rsidP="00503B9A">
            <w:pPr>
              <w:widowControl w:val="0"/>
              <w:snapToGrid w:val="0"/>
              <w:ind w:right="45"/>
              <w:jc w:val="center"/>
              <w:textAlignment w:val="baseline"/>
              <w:rPr>
                <w:rFonts w:eastAsia="Andale Sans UI" w:cs="Tahoma"/>
                <w:kern w:val="1"/>
                <w:sz w:val="20"/>
                <w:szCs w:val="22"/>
                <w:lang w:eastAsia="fa-IR" w:bidi="fa-IR"/>
              </w:rPr>
            </w:pPr>
            <w:r>
              <w:rPr>
                <w:rFonts w:eastAsia="Andale Sans UI" w:cs="Tahoma"/>
                <w:kern w:val="1"/>
                <w:sz w:val="20"/>
                <w:szCs w:val="22"/>
                <w:lang w:eastAsia="fa-IR" w:bidi="fa-IR"/>
              </w:rPr>
              <w:t>3</w:t>
            </w:r>
            <w:r w:rsidRPr="005C78A5">
              <w:rPr>
                <w:rFonts w:eastAsia="Andale Sans UI" w:cs="Tahoma"/>
                <w:kern w:val="1"/>
                <w:sz w:val="20"/>
                <w:szCs w:val="22"/>
                <w:lang w:eastAsia="fa-IR" w:bidi="fa-IR"/>
              </w:rPr>
              <w:t>.</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650E75" w:rsidRPr="005C78A5" w:rsidRDefault="00650E75" w:rsidP="00503B9A">
            <w:pPr>
              <w:widowControl w:val="0"/>
              <w:snapToGrid w:val="0"/>
              <w:ind w:right="45"/>
              <w:jc w:val="center"/>
              <w:textAlignment w:val="baseline"/>
              <w:rPr>
                <w:rFonts w:eastAsia="Andale Sans UI" w:cs="Tahoma"/>
                <w:kern w:val="1"/>
                <w:sz w:val="20"/>
                <w:szCs w:val="22"/>
                <w:lang w:eastAsia="fa-IR" w:bidi="fa-IR"/>
              </w:rPr>
            </w:pPr>
            <w:r w:rsidRPr="005C78A5">
              <w:rPr>
                <w:color w:val="000000"/>
                <w:sz w:val="20"/>
                <w:szCs w:val="22"/>
                <w:lang w:eastAsia="ru-RU"/>
              </w:rPr>
              <w:t>Подгузники для взрослых, размер "L" (объем талии/бедер до 150 см), с полным влагопоглощением не менее 2000 г</w:t>
            </w:r>
          </w:p>
        </w:tc>
        <w:tc>
          <w:tcPr>
            <w:tcW w:w="4394" w:type="dxa"/>
            <w:vMerge/>
            <w:tcBorders>
              <w:left w:val="single" w:sz="4" w:space="0" w:color="000000"/>
            </w:tcBorders>
            <w:tcMar>
              <w:top w:w="0" w:type="dxa"/>
              <w:left w:w="108" w:type="dxa"/>
              <w:bottom w:w="0" w:type="dxa"/>
              <w:right w:w="108" w:type="dxa"/>
            </w:tcMar>
          </w:tcPr>
          <w:p w:rsidR="00650E75" w:rsidRPr="005C78A5" w:rsidRDefault="00650E75" w:rsidP="00503B9A">
            <w:pPr>
              <w:keepNext/>
              <w:widowControl w:val="0"/>
              <w:tabs>
                <w:tab w:val="left" w:pos="708"/>
              </w:tabs>
              <w:jc w:val="both"/>
              <w:textAlignment w:val="baseline"/>
              <w:rPr>
                <w:rFonts w:eastAsia="Andale Sans UI"/>
                <w:sz w:val="20"/>
                <w:szCs w:val="22"/>
                <w:lang w:bidi="fa-IR"/>
              </w:rPr>
            </w:pP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650E75" w:rsidRPr="005C78A5" w:rsidRDefault="00650E75" w:rsidP="00503B9A">
            <w:pPr>
              <w:widowControl w:val="0"/>
              <w:snapToGrid w:val="0"/>
              <w:ind w:left="-73" w:right="-143"/>
              <w:jc w:val="center"/>
              <w:textAlignment w:val="baseline"/>
              <w:rPr>
                <w:rFonts w:eastAsia="Andale Sans UI" w:cs="Tahoma"/>
                <w:kern w:val="1"/>
                <w:sz w:val="20"/>
                <w:szCs w:val="22"/>
                <w:lang w:eastAsia="fa-IR" w:bidi="fa-IR"/>
              </w:rPr>
            </w:pPr>
            <w:r w:rsidRPr="005C78A5">
              <w:rPr>
                <w:rFonts w:eastAsia="Andale Sans UI" w:cs="Tahoma"/>
                <w:kern w:val="1"/>
                <w:sz w:val="20"/>
                <w:szCs w:val="22"/>
                <w:lang w:eastAsia="fa-IR" w:bidi="fa-IR"/>
              </w:rPr>
              <w:t>500 000</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650E75" w:rsidRPr="005C78A5" w:rsidRDefault="00650E75" w:rsidP="00503B9A">
            <w:pPr>
              <w:widowControl w:val="0"/>
              <w:snapToGrid w:val="0"/>
              <w:ind w:left="-73" w:right="-108"/>
              <w:jc w:val="center"/>
              <w:textAlignment w:val="baseline"/>
              <w:rPr>
                <w:rFonts w:eastAsia="Andale Sans UI" w:cs="Tahoma"/>
                <w:kern w:val="1"/>
                <w:sz w:val="20"/>
                <w:szCs w:val="22"/>
                <w:lang w:eastAsia="fa-IR" w:bidi="fa-IR"/>
              </w:rPr>
            </w:pPr>
            <w:r w:rsidRPr="005C78A5">
              <w:rPr>
                <w:rFonts w:eastAsia="Andale Sans UI" w:cs="Tahoma"/>
                <w:kern w:val="1"/>
                <w:sz w:val="20"/>
                <w:szCs w:val="22"/>
                <w:lang w:eastAsia="fa-IR" w:bidi="fa-IR"/>
              </w:rPr>
              <w:t>22,36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0E75" w:rsidRPr="005C78A5" w:rsidRDefault="00650E75" w:rsidP="00503B9A">
            <w:pPr>
              <w:widowControl w:val="0"/>
              <w:tabs>
                <w:tab w:val="center" w:pos="609"/>
              </w:tabs>
              <w:snapToGrid w:val="0"/>
              <w:ind w:left="-91" w:right="-108"/>
              <w:jc w:val="center"/>
              <w:textAlignment w:val="baseline"/>
              <w:rPr>
                <w:rFonts w:eastAsia="Andale Sans UI" w:cs="Tahoma"/>
                <w:kern w:val="1"/>
                <w:sz w:val="20"/>
                <w:szCs w:val="22"/>
                <w:lang w:eastAsia="fa-IR" w:bidi="fa-IR"/>
              </w:rPr>
            </w:pPr>
            <w:r w:rsidRPr="00D51624">
              <w:rPr>
                <w:rFonts w:eastAsia="Andale Sans UI" w:cs="Tahoma"/>
                <w:kern w:val="1"/>
                <w:sz w:val="20"/>
                <w:szCs w:val="22"/>
                <w:lang w:eastAsia="fa-IR" w:bidi="fa-IR"/>
              </w:rPr>
              <w:t>11 180 000,00</w:t>
            </w:r>
          </w:p>
        </w:tc>
      </w:tr>
      <w:tr w:rsidR="00650E75" w:rsidRPr="00845522" w:rsidTr="00503B9A">
        <w:trPr>
          <w:trHeight w:val="1607"/>
        </w:trPr>
        <w:tc>
          <w:tcPr>
            <w:tcW w:w="421" w:type="dxa"/>
            <w:tcBorders>
              <w:top w:val="single" w:sz="4" w:space="0" w:color="000000"/>
              <w:left w:val="single" w:sz="4" w:space="0" w:color="000000"/>
              <w:bottom w:val="single" w:sz="4" w:space="0" w:color="000000"/>
            </w:tcBorders>
          </w:tcPr>
          <w:p w:rsidR="00650E75" w:rsidRPr="005C78A5" w:rsidRDefault="00650E75" w:rsidP="00503B9A">
            <w:pPr>
              <w:widowControl w:val="0"/>
              <w:snapToGrid w:val="0"/>
              <w:ind w:right="45"/>
              <w:jc w:val="center"/>
              <w:textAlignment w:val="baseline"/>
              <w:rPr>
                <w:rFonts w:eastAsia="Andale Sans UI" w:cs="Tahoma"/>
                <w:kern w:val="1"/>
                <w:sz w:val="20"/>
                <w:szCs w:val="22"/>
                <w:lang w:eastAsia="fa-IR" w:bidi="fa-IR"/>
              </w:rPr>
            </w:pPr>
            <w:r>
              <w:rPr>
                <w:rFonts w:eastAsia="Andale Sans UI" w:cs="Tahoma"/>
                <w:kern w:val="1"/>
                <w:sz w:val="20"/>
                <w:szCs w:val="22"/>
                <w:lang w:eastAsia="fa-IR" w:bidi="fa-IR"/>
              </w:rPr>
              <w:t>4</w:t>
            </w:r>
            <w:r w:rsidRPr="005C78A5">
              <w:rPr>
                <w:rFonts w:eastAsia="Andale Sans UI" w:cs="Tahoma"/>
                <w:kern w:val="1"/>
                <w:sz w:val="20"/>
                <w:szCs w:val="22"/>
                <w:lang w:eastAsia="fa-IR" w:bidi="fa-IR"/>
              </w:rPr>
              <w:t>.</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650E75" w:rsidRPr="005C78A5" w:rsidRDefault="00650E75" w:rsidP="00503B9A">
            <w:pPr>
              <w:widowControl w:val="0"/>
              <w:snapToGrid w:val="0"/>
              <w:ind w:right="45"/>
              <w:jc w:val="center"/>
              <w:textAlignment w:val="baseline"/>
              <w:rPr>
                <w:rFonts w:eastAsia="Andale Sans UI" w:cs="Tahoma"/>
                <w:kern w:val="1"/>
                <w:sz w:val="20"/>
                <w:szCs w:val="22"/>
                <w:lang w:eastAsia="fa-IR" w:bidi="fa-IR"/>
              </w:rPr>
            </w:pPr>
            <w:r w:rsidRPr="005C78A5">
              <w:rPr>
                <w:rFonts w:eastAsia="Andale Sans UI" w:cs="Tahoma"/>
                <w:kern w:val="1"/>
                <w:sz w:val="20"/>
                <w:szCs w:val="22"/>
                <w:lang w:eastAsia="fa-IR" w:bidi="fa-IR"/>
              </w:rPr>
              <w:t>Подгузники для взрослых, размер "XL" (объем талии/бедер до 175 см), с полным влагопоглощением не менее 2800 г</w:t>
            </w:r>
          </w:p>
        </w:tc>
        <w:tc>
          <w:tcPr>
            <w:tcW w:w="4394" w:type="dxa"/>
            <w:vMerge/>
            <w:tcBorders>
              <w:left w:val="single" w:sz="4" w:space="0" w:color="000000"/>
            </w:tcBorders>
            <w:tcMar>
              <w:top w:w="0" w:type="dxa"/>
              <w:left w:w="108" w:type="dxa"/>
              <w:bottom w:w="0" w:type="dxa"/>
              <w:right w:w="108" w:type="dxa"/>
            </w:tcMar>
          </w:tcPr>
          <w:p w:rsidR="00650E75" w:rsidRPr="005C78A5" w:rsidRDefault="00650E75" w:rsidP="00503B9A">
            <w:pPr>
              <w:keepNext/>
              <w:widowControl w:val="0"/>
              <w:tabs>
                <w:tab w:val="left" w:pos="708"/>
              </w:tabs>
              <w:jc w:val="both"/>
              <w:textAlignment w:val="baseline"/>
              <w:rPr>
                <w:rFonts w:eastAsia="Andale Sans UI"/>
                <w:sz w:val="20"/>
                <w:szCs w:val="22"/>
                <w:lang w:bidi="fa-IR"/>
              </w:rPr>
            </w:pP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650E75" w:rsidRPr="005C78A5" w:rsidRDefault="00650E75" w:rsidP="00503B9A">
            <w:pPr>
              <w:widowControl w:val="0"/>
              <w:snapToGrid w:val="0"/>
              <w:ind w:left="-73" w:right="-143"/>
              <w:jc w:val="center"/>
              <w:textAlignment w:val="baseline"/>
              <w:rPr>
                <w:rFonts w:eastAsia="Andale Sans UI" w:cs="Tahoma"/>
                <w:kern w:val="1"/>
                <w:sz w:val="20"/>
                <w:szCs w:val="22"/>
                <w:lang w:eastAsia="fa-IR" w:bidi="fa-IR"/>
              </w:rPr>
            </w:pPr>
            <w:r w:rsidRPr="005C78A5">
              <w:rPr>
                <w:rFonts w:eastAsia="Andale Sans UI" w:cs="Tahoma"/>
                <w:kern w:val="1"/>
                <w:sz w:val="20"/>
                <w:szCs w:val="22"/>
                <w:lang w:eastAsia="fa-IR" w:bidi="fa-IR"/>
              </w:rPr>
              <w:t>100 000</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650E75" w:rsidRPr="005C78A5" w:rsidRDefault="00650E75" w:rsidP="00503B9A">
            <w:pPr>
              <w:widowControl w:val="0"/>
              <w:snapToGrid w:val="0"/>
              <w:ind w:left="-73" w:right="-108"/>
              <w:jc w:val="center"/>
              <w:textAlignment w:val="baseline"/>
              <w:rPr>
                <w:rFonts w:eastAsia="Andale Sans UI" w:cs="Tahoma"/>
                <w:kern w:val="1"/>
                <w:sz w:val="20"/>
                <w:szCs w:val="22"/>
                <w:lang w:eastAsia="fa-IR" w:bidi="fa-IR"/>
              </w:rPr>
            </w:pPr>
            <w:r w:rsidRPr="005C78A5">
              <w:rPr>
                <w:rFonts w:eastAsia="Andale Sans UI" w:cs="Tahoma"/>
                <w:kern w:val="1"/>
                <w:sz w:val="20"/>
                <w:szCs w:val="22"/>
                <w:lang w:eastAsia="fa-IR" w:bidi="fa-IR"/>
              </w:rPr>
              <w:t>22,49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0E75" w:rsidRPr="005C78A5" w:rsidRDefault="00650E75" w:rsidP="00503B9A">
            <w:pPr>
              <w:widowControl w:val="0"/>
              <w:snapToGrid w:val="0"/>
              <w:ind w:left="-91" w:right="-108"/>
              <w:jc w:val="center"/>
              <w:textAlignment w:val="baseline"/>
              <w:rPr>
                <w:rFonts w:eastAsia="Andale Sans UI" w:cs="Tahoma"/>
                <w:kern w:val="1"/>
                <w:sz w:val="20"/>
                <w:szCs w:val="22"/>
                <w:lang w:eastAsia="fa-IR" w:bidi="fa-IR"/>
              </w:rPr>
            </w:pPr>
            <w:r w:rsidRPr="00D51624">
              <w:rPr>
                <w:rFonts w:eastAsia="Andale Sans UI" w:cs="Tahoma"/>
                <w:kern w:val="1"/>
                <w:sz w:val="20"/>
                <w:szCs w:val="22"/>
                <w:lang w:eastAsia="fa-IR" w:bidi="fa-IR"/>
              </w:rPr>
              <w:t>2 249 000,00</w:t>
            </w:r>
          </w:p>
        </w:tc>
      </w:tr>
      <w:tr w:rsidR="00650E75" w:rsidRPr="00845522" w:rsidTr="00503B9A">
        <w:tc>
          <w:tcPr>
            <w:tcW w:w="421" w:type="dxa"/>
            <w:tcBorders>
              <w:top w:val="single" w:sz="4" w:space="0" w:color="000000"/>
              <w:left w:val="single" w:sz="4" w:space="0" w:color="000000"/>
              <w:bottom w:val="single" w:sz="4" w:space="0" w:color="000000"/>
            </w:tcBorders>
          </w:tcPr>
          <w:p w:rsidR="00650E75" w:rsidRPr="005C78A5" w:rsidRDefault="00650E75" w:rsidP="00503B9A">
            <w:pPr>
              <w:widowControl w:val="0"/>
              <w:snapToGrid w:val="0"/>
              <w:ind w:right="45"/>
              <w:jc w:val="center"/>
              <w:textAlignment w:val="baseline"/>
              <w:rPr>
                <w:rFonts w:eastAsia="Andale Sans UI" w:cs="Tahoma"/>
                <w:kern w:val="1"/>
                <w:sz w:val="20"/>
                <w:szCs w:val="22"/>
                <w:lang w:eastAsia="fa-IR" w:bidi="fa-IR"/>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650E75" w:rsidRPr="005C78A5" w:rsidRDefault="00650E75" w:rsidP="00503B9A">
            <w:pPr>
              <w:widowControl w:val="0"/>
              <w:snapToGrid w:val="0"/>
              <w:ind w:right="45"/>
              <w:jc w:val="center"/>
              <w:textAlignment w:val="baseline"/>
              <w:rPr>
                <w:rFonts w:eastAsia="Andale Sans UI" w:cs="Tahoma"/>
                <w:kern w:val="1"/>
                <w:sz w:val="20"/>
                <w:szCs w:val="22"/>
                <w:lang w:eastAsia="fa-IR" w:bidi="fa-IR"/>
              </w:rPr>
            </w:pPr>
          </w:p>
        </w:tc>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tcPr>
          <w:p w:rsidR="00650E75" w:rsidRPr="005C78A5" w:rsidRDefault="00650E75" w:rsidP="00503B9A">
            <w:pPr>
              <w:widowControl w:val="0"/>
              <w:snapToGrid w:val="0"/>
              <w:ind w:left="-1893" w:right="-1923"/>
              <w:jc w:val="center"/>
              <w:textAlignment w:val="baseline"/>
              <w:rPr>
                <w:rFonts w:eastAsia="Andale Sans UI" w:cs="Tahoma"/>
                <w:kern w:val="1"/>
                <w:sz w:val="20"/>
                <w:szCs w:val="22"/>
                <w:lang w:eastAsia="fa-IR" w:bidi="fa-IR"/>
              </w:rPr>
            </w:pPr>
            <w:r w:rsidRPr="005C78A5">
              <w:rPr>
                <w:sz w:val="20"/>
                <w:szCs w:val="22"/>
              </w:rPr>
              <w:t>Итого:</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650E75" w:rsidRPr="005C78A5" w:rsidRDefault="00650E75" w:rsidP="00503B9A">
            <w:pPr>
              <w:widowControl w:val="0"/>
              <w:snapToGrid w:val="0"/>
              <w:ind w:left="-73" w:right="-143"/>
              <w:jc w:val="center"/>
              <w:textAlignment w:val="baseline"/>
              <w:rPr>
                <w:rFonts w:eastAsia="Andale Sans UI" w:cs="Tahoma"/>
                <w:b/>
                <w:kern w:val="1"/>
                <w:sz w:val="20"/>
                <w:szCs w:val="22"/>
                <w:lang w:eastAsia="fa-IR" w:bidi="fa-IR"/>
              </w:rPr>
            </w:pPr>
            <w:r>
              <w:rPr>
                <w:rFonts w:eastAsia="Andale Sans UI" w:cs="Tahoma"/>
                <w:b/>
                <w:kern w:val="1"/>
                <w:sz w:val="20"/>
                <w:szCs w:val="22"/>
                <w:lang w:eastAsia="fa-IR" w:bidi="fa-IR"/>
              </w:rPr>
              <w:t>1 170 000</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650E75" w:rsidRPr="005C78A5" w:rsidRDefault="00650E75" w:rsidP="00503B9A">
            <w:pPr>
              <w:widowControl w:val="0"/>
              <w:snapToGrid w:val="0"/>
              <w:ind w:left="-73" w:right="-108"/>
              <w:jc w:val="center"/>
              <w:textAlignment w:val="baseline"/>
              <w:rPr>
                <w:rFonts w:eastAsia="Andale Sans UI" w:cs="Tahoma"/>
                <w:kern w:val="1"/>
                <w:sz w:val="20"/>
                <w:szCs w:val="22"/>
                <w:lang w:eastAsia="fa-IR" w:bidi="fa-I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0E75" w:rsidRPr="00D51624" w:rsidRDefault="00650E75" w:rsidP="00503B9A">
            <w:pPr>
              <w:widowControl w:val="0"/>
              <w:snapToGrid w:val="0"/>
              <w:ind w:left="-91" w:right="-108"/>
              <w:jc w:val="center"/>
              <w:textAlignment w:val="baseline"/>
              <w:rPr>
                <w:rFonts w:eastAsia="Andale Sans UI" w:cs="Tahoma"/>
                <w:b/>
                <w:kern w:val="1"/>
                <w:sz w:val="20"/>
                <w:szCs w:val="22"/>
                <w:lang w:eastAsia="fa-IR" w:bidi="fa-IR"/>
              </w:rPr>
            </w:pPr>
            <w:r w:rsidRPr="00D51624">
              <w:rPr>
                <w:rFonts w:eastAsia="Andale Sans UI" w:cs="Tahoma"/>
                <w:b/>
                <w:kern w:val="1"/>
                <w:sz w:val="20"/>
                <w:szCs w:val="22"/>
                <w:lang w:eastAsia="fa-IR" w:bidi="fa-IR"/>
              </w:rPr>
              <w:t>23</w:t>
            </w:r>
            <w:r>
              <w:rPr>
                <w:rFonts w:eastAsia="Andale Sans UI" w:cs="Tahoma"/>
                <w:b/>
                <w:kern w:val="1"/>
                <w:sz w:val="20"/>
                <w:szCs w:val="22"/>
                <w:lang w:eastAsia="fa-IR" w:bidi="fa-IR"/>
              </w:rPr>
              <w:t> 844 700</w:t>
            </w:r>
            <w:r w:rsidRPr="00D51624">
              <w:rPr>
                <w:rFonts w:eastAsia="Andale Sans UI" w:cs="Tahoma"/>
                <w:b/>
                <w:kern w:val="1"/>
                <w:sz w:val="20"/>
                <w:szCs w:val="22"/>
                <w:lang w:eastAsia="fa-IR" w:bidi="fa-IR"/>
              </w:rPr>
              <w:t>,00</w:t>
            </w:r>
          </w:p>
        </w:tc>
      </w:tr>
    </w:tbl>
    <w:p w:rsidR="000E041B" w:rsidRPr="00E91343" w:rsidRDefault="000E041B" w:rsidP="000E041B">
      <w:pPr>
        <w:pStyle w:val="Standard"/>
        <w:autoSpaceDE w:val="0"/>
        <w:rPr>
          <w:b/>
          <w:bCs/>
          <w:lang w:val="ru-RU"/>
        </w:rPr>
      </w:pPr>
      <w:bookmarkStart w:id="0" w:name="_GoBack"/>
      <w:bookmarkEnd w:id="0"/>
    </w:p>
    <w:p w:rsidR="000E041B" w:rsidRPr="00C13CCF" w:rsidRDefault="000E041B" w:rsidP="000E041B">
      <w:pPr>
        <w:shd w:val="clear" w:color="auto" w:fill="FFFFFF"/>
        <w:suppressAutoHyphens w:val="0"/>
        <w:spacing w:line="315" w:lineRule="atLeast"/>
        <w:jc w:val="center"/>
        <w:textAlignment w:val="baseline"/>
        <w:rPr>
          <w:b/>
          <w:spacing w:val="2"/>
          <w:lang w:eastAsia="ru-RU"/>
        </w:rPr>
      </w:pPr>
      <w:r w:rsidRPr="00C13CCF">
        <w:rPr>
          <w:b/>
          <w:bCs/>
          <w:spacing w:val="2"/>
          <w:lang w:eastAsia="ru-RU"/>
        </w:rPr>
        <w:t>1. Требования к конструкции подгузников:</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 xml:space="preserve">1.1. Конструкция подгузников включает в себя (начиная со слоя, контактирующего с кожей человека): </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 верхний покровный слой;</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 распределительный слой;</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 абсорбирующий слой, состоящий из одного или двух впитывающих слоев;</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 защитный слой;</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 нижний покровный слой;</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 барьерные элементы;</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 фиксирующие элементы;</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 индикатор наполнения подгузника (при наличии).</w:t>
      </w:r>
    </w:p>
    <w:p w:rsidR="000E041B" w:rsidRPr="00C13CCF" w:rsidRDefault="000E041B" w:rsidP="000E041B">
      <w:pPr>
        <w:shd w:val="clear" w:color="auto" w:fill="FFFFFF"/>
        <w:suppressAutoHyphens w:val="0"/>
        <w:jc w:val="both"/>
        <w:textAlignment w:val="baseline"/>
        <w:rPr>
          <w:spacing w:val="2"/>
          <w:lang w:eastAsia="ru-RU"/>
        </w:rPr>
      </w:pPr>
      <w:r>
        <w:rPr>
          <w:spacing w:val="2"/>
          <w:lang w:eastAsia="ru-RU"/>
        </w:rPr>
        <w:t>Допуска</w:t>
      </w:r>
      <w:r w:rsidR="00FF1B9A">
        <w:rPr>
          <w:spacing w:val="2"/>
          <w:lang w:eastAsia="ru-RU"/>
        </w:rPr>
        <w:t>ется изгота</w:t>
      </w:r>
      <w:r>
        <w:rPr>
          <w:spacing w:val="2"/>
          <w:lang w:eastAsia="ru-RU"/>
        </w:rPr>
        <w:t>вливат</w:t>
      </w:r>
      <w:r w:rsidRPr="00C13CCF">
        <w:rPr>
          <w:spacing w:val="2"/>
          <w:lang w:eastAsia="ru-RU"/>
        </w:rPr>
        <w:t>ь подгузники без распределительного и нижнего покровного слоев.</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При отсутствии нижнего покровного слоя его функцию выполняет защитный слой.</w:t>
      </w:r>
    </w:p>
    <w:p w:rsidR="000E041B" w:rsidRPr="00C13CCF" w:rsidRDefault="000E041B" w:rsidP="000E041B">
      <w:pPr>
        <w:shd w:val="clear" w:color="auto" w:fill="FFFFFF"/>
        <w:suppressAutoHyphens w:val="0"/>
        <w:jc w:val="center"/>
        <w:textAlignment w:val="baseline"/>
        <w:rPr>
          <w:b/>
          <w:bCs/>
          <w:spacing w:val="2"/>
          <w:shd w:val="clear" w:color="auto" w:fill="FFFFFF"/>
          <w:lang w:eastAsia="ru-RU"/>
        </w:rPr>
      </w:pPr>
    </w:p>
    <w:p w:rsidR="000E041B" w:rsidRPr="00C13CCF" w:rsidRDefault="000E041B" w:rsidP="000E041B">
      <w:pPr>
        <w:shd w:val="clear" w:color="auto" w:fill="FFFFFF"/>
        <w:suppressAutoHyphens w:val="0"/>
        <w:jc w:val="center"/>
        <w:textAlignment w:val="baseline"/>
        <w:rPr>
          <w:b/>
          <w:bCs/>
          <w:spacing w:val="2"/>
          <w:shd w:val="clear" w:color="auto" w:fill="FFFFFF"/>
          <w:lang w:eastAsia="ru-RU"/>
        </w:rPr>
      </w:pPr>
      <w:r w:rsidRPr="00C13CCF">
        <w:rPr>
          <w:b/>
          <w:bCs/>
          <w:spacing w:val="2"/>
          <w:shd w:val="clear" w:color="auto" w:fill="FFFFFF"/>
          <w:lang w:eastAsia="ru-RU"/>
        </w:rPr>
        <w:t>2. Техническое исполнение подгузников</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shd w:val="clear" w:color="auto" w:fill="FFFFFF"/>
          <w:lang w:eastAsia="ru-RU"/>
        </w:rPr>
        <w:t>2.1. Подгузники изготавливают в виде готовых трусов или раскроя трусов с фиксирующими элементами, или прокладок-вкладышей. Подгузники могут быть изготовлены со специальными ингредиентами на верхнем покровном слое, нанесенными на всю поверхность или в виде полосок, обеспечивающими дополнительную защиту кожи человека от раздражения при соприкосновении с мочой и калом (вазелин, лосьон и др.). Допускаются другие виды технического исполнения подгузников.</w:t>
      </w:r>
    </w:p>
    <w:p w:rsidR="000E041B" w:rsidRPr="00C13CCF" w:rsidRDefault="000E041B" w:rsidP="000E041B">
      <w:pPr>
        <w:widowControl w:val="0"/>
        <w:numPr>
          <w:ilvl w:val="1"/>
          <w:numId w:val="1"/>
        </w:numPr>
        <w:shd w:val="clear" w:color="auto" w:fill="FFFFFF"/>
        <w:tabs>
          <w:tab w:val="left" w:pos="0"/>
        </w:tabs>
        <w:jc w:val="both"/>
        <w:textAlignment w:val="baseline"/>
        <w:rPr>
          <w:rFonts w:eastAsia="Andale Sans UI"/>
          <w:spacing w:val="2"/>
          <w:kern w:val="1"/>
          <w:lang w:eastAsia="fa-IR" w:bidi="fa-IR"/>
        </w:rPr>
      </w:pPr>
      <w:r w:rsidRPr="00C13CCF">
        <w:rPr>
          <w:rFonts w:eastAsia="Andale Sans UI"/>
          <w:bCs/>
          <w:spacing w:val="2"/>
          <w:kern w:val="1"/>
          <w:shd w:val="clear" w:color="auto" w:fill="FFFFFF"/>
          <w:lang w:eastAsia="fa-IR" w:bidi="fa-IR"/>
        </w:rPr>
        <w:t>Декоративное исполнение подгузников</w:t>
      </w:r>
    </w:p>
    <w:p w:rsidR="000E041B" w:rsidRPr="00C13CCF" w:rsidRDefault="000E041B" w:rsidP="000E041B">
      <w:pPr>
        <w:widowControl w:val="0"/>
        <w:shd w:val="clear" w:color="auto" w:fill="FFFFFF"/>
        <w:tabs>
          <w:tab w:val="left" w:pos="0"/>
        </w:tabs>
        <w:jc w:val="both"/>
        <w:textAlignment w:val="baseline"/>
        <w:rPr>
          <w:rFonts w:eastAsia="Andale Sans UI"/>
          <w:spacing w:val="2"/>
          <w:kern w:val="1"/>
          <w:shd w:val="clear" w:color="auto" w:fill="FFFFFF"/>
          <w:lang w:eastAsia="fa-IR" w:bidi="fa-IR"/>
        </w:rPr>
      </w:pPr>
      <w:r w:rsidRPr="00C13CCF">
        <w:rPr>
          <w:rFonts w:eastAsia="Andale Sans UI"/>
          <w:spacing w:val="2"/>
          <w:kern w:val="1"/>
          <w:shd w:val="clear" w:color="auto" w:fill="FFFFFF"/>
          <w:lang w:eastAsia="fa-IR" w:bidi="fa-IR"/>
        </w:rPr>
        <w:t>Нижний покровный слой или фиксирующие элементы подгузников изготовляют без отделки или с отделкой с помощью рисунка, нанесенного различными способами (печатью, тиснением и др.), или с отделкой другими способами.</w:t>
      </w:r>
    </w:p>
    <w:p w:rsidR="000E041B" w:rsidRPr="00C13CCF" w:rsidRDefault="000E041B" w:rsidP="000E041B">
      <w:pPr>
        <w:widowControl w:val="0"/>
        <w:shd w:val="clear" w:color="auto" w:fill="FFFFFF"/>
        <w:tabs>
          <w:tab w:val="left" w:pos="0"/>
        </w:tabs>
        <w:jc w:val="both"/>
        <w:textAlignment w:val="baseline"/>
        <w:rPr>
          <w:rFonts w:eastAsia="Andale Sans UI"/>
          <w:spacing w:val="2"/>
          <w:kern w:val="1"/>
          <w:shd w:val="clear" w:color="auto" w:fill="FFFFFF"/>
          <w:lang w:eastAsia="fa-IR" w:bidi="fa-IR"/>
        </w:rPr>
      </w:pPr>
    </w:p>
    <w:p w:rsidR="000E041B" w:rsidRPr="00C13CCF" w:rsidRDefault="000E041B" w:rsidP="000E041B">
      <w:pPr>
        <w:widowControl w:val="0"/>
        <w:shd w:val="clear" w:color="auto" w:fill="FFFFFF"/>
        <w:tabs>
          <w:tab w:val="left" w:pos="0"/>
        </w:tabs>
        <w:jc w:val="center"/>
        <w:textAlignment w:val="baseline"/>
        <w:rPr>
          <w:rFonts w:eastAsia="Andale Sans UI"/>
          <w:b/>
          <w:bCs/>
          <w:spacing w:val="2"/>
          <w:kern w:val="1"/>
          <w:shd w:val="clear" w:color="auto" w:fill="FFFFFF"/>
          <w:lang w:eastAsia="fa-IR" w:bidi="fa-IR"/>
        </w:rPr>
      </w:pPr>
      <w:r w:rsidRPr="00C13CCF">
        <w:rPr>
          <w:rFonts w:eastAsia="Andale Sans UI"/>
          <w:b/>
          <w:bCs/>
          <w:spacing w:val="2"/>
          <w:kern w:val="1"/>
          <w:shd w:val="clear" w:color="auto" w:fill="FFFFFF"/>
          <w:lang w:eastAsia="fa-IR" w:bidi="fa-IR"/>
        </w:rPr>
        <w:t>3. Требования к внешнему виду</w:t>
      </w:r>
    </w:p>
    <w:p w:rsidR="000E041B" w:rsidRPr="00C13CCF" w:rsidRDefault="000E041B" w:rsidP="000E041B">
      <w:pPr>
        <w:widowControl w:val="0"/>
        <w:shd w:val="clear" w:color="auto" w:fill="FFFFFF"/>
        <w:tabs>
          <w:tab w:val="left" w:pos="708"/>
        </w:tabs>
        <w:jc w:val="both"/>
        <w:textAlignment w:val="baseline"/>
        <w:rPr>
          <w:rFonts w:eastAsia="Andale Sans UI"/>
          <w:kern w:val="1"/>
          <w:lang w:eastAsia="fa-IR" w:bidi="fa-IR"/>
        </w:rPr>
      </w:pPr>
      <w:r w:rsidRPr="00C13CCF">
        <w:rPr>
          <w:rFonts w:eastAsia="Andale Sans UI"/>
          <w:kern w:val="1"/>
          <w:lang w:eastAsia="fa-IR" w:bidi="fa-IR"/>
        </w:rPr>
        <w:t xml:space="preserve">3.1. В </w:t>
      </w:r>
      <w:r w:rsidRPr="00C13CCF">
        <w:rPr>
          <w:rFonts w:eastAsia="Arial"/>
          <w:spacing w:val="-4"/>
          <w:kern w:val="1"/>
          <w:lang w:eastAsia="fa-IR" w:bidi="fa-IR"/>
        </w:rPr>
        <w:t>изделиях</w:t>
      </w:r>
      <w:r w:rsidRPr="00C13CCF">
        <w:rPr>
          <w:rFonts w:eastAsia="Andale Sans UI"/>
          <w:kern w:val="1"/>
          <w:lang w:eastAsia="fa-IR" w:bidi="fa-IR"/>
        </w:rPr>
        <w:t xml:space="preserve"> не допускаются механические повреждения (разрыв края, разрезы и т.п.), пятна различного происхождения, посторонние включения, видимые невооруженным глазом.</w:t>
      </w:r>
    </w:p>
    <w:p w:rsidR="000E041B" w:rsidRPr="00C13CCF" w:rsidRDefault="000E041B" w:rsidP="000E041B">
      <w:pPr>
        <w:widowControl w:val="0"/>
        <w:tabs>
          <w:tab w:val="left" w:pos="708"/>
        </w:tabs>
        <w:jc w:val="both"/>
        <w:textAlignment w:val="baseline"/>
        <w:rPr>
          <w:rFonts w:eastAsia="Andale Sans UI"/>
          <w:kern w:val="1"/>
          <w:lang w:eastAsia="fa-IR" w:bidi="fa-IR"/>
        </w:rPr>
      </w:pPr>
      <w:r w:rsidRPr="00C13CCF">
        <w:rPr>
          <w:rFonts w:eastAsia="Andale Sans UI"/>
          <w:kern w:val="1"/>
          <w:lang w:eastAsia="fa-IR" w:bidi="fa-IR"/>
        </w:rPr>
        <w:t xml:space="preserve">3.2. Печатное изображение на </w:t>
      </w:r>
      <w:r w:rsidRPr="00C13CCF">
        <w:rPr>
          <w:rFonts w:eastAsia="Arial"/>
          <w:spacing w:val="-4"/>
          <w:kern w:val="1"/>
          <w:lang w:eastAsia="fa-IR" w:bidi="fa-IR"/>
        </w:rPr>
        <w:t>изделиях</w:t>
      </w:r>
      <w:r w:rsidRPr="00C13CCF">
        <w:rPr>
          <w:rFonts w:eastAsia="Andale Sans UI"/>
          <w:kern w:val="1"/>
          <w:lang w:eastAsia="fa-IR" w:bidi="fa-IR"/>
        </w:rPr>
        <w:t xml:space="preserve"> должно быть четким без искажений и пробелов. Не допускаются следы выщипывания волокон с поверхности </w:t>
      </w:r>
      <w:r w:rsidRPr="00C13CCF">
        <w:rPr>
          <w:rFonts w:eastAsia="Arial"/>
          <w:spacing w:val="-4"/>
          <w:kern w:val="1"/>
          <w:lang w:eastAsia="fa-IR" w:bidi="fa-IR"/>
        </w:rPr>
        <w:t>изделий</w:t>
      </w:r>
      <w:r w:rsidRPr="00C13CCF">
        <w:rPr>
          <w:rFonts w:eastAsia="Andale Sans UI"/>
          <w:kern w:val="1"/>
          <w:lang w:eastAsia="fa-IR" w:bidi="fa-IR"/>
        </w:rPr>
        <w:t xml:space="preserve"> и отмарывания краски. Сырье и материалы для изготовления </w:t>
      </w:r>
      <w:r w:rsidRPr="00C13CCF">
        <w:rPr>
          <w:rFonts w:eastAsia="Arial"/>
          <w:spacing w:val="-4"/>
          <w:kern w:val="1"/>
          <w:lang w:eastAsia="fa-IR" w:bidi="fa-IR"/>
        </w:rPr>
        <w:t>изделий</w:t>
      </w:r>
      <w:r w:rsidRPr="00C13CCF">
        <w:rPr>
          <w:rFonts w:eastAsia="Andale Sans UI"/>
          <w:kern w:val="1"/>
          <w:lang w:eastAsia="fa-IR" w:bidi="fa-IR"/>
        </w:rPr>
        <w:t xml:space="preserve"> должны быть разрешены к применению Федеральной службой по надзору в сфере защиты прав потребителей и благополучия человека.</w:t>
      </w:r>
    </w:p>
    <w:p w:rsidR="000E041B" w:rsidRPr="00C13CCF" w:rsidRDefault="000E041B" w:rsidP="000E041B">
      <w:pPr>
        <w:widowControl w:val="0"/>
        <w:tabs>
          <w:tab w:val="left" w:pos="708"/>
        </w:tabs>
        <w:jc w:val="both"/>
        <w:textAlignment w:val="baseline"/>
        <w:rPr>
          <w:rFonts w:eastAsia="Andale Sans UI"/>
          <w:spacing w:val="2"/>
          <w:kern w:val="1"/>
          <w:shd w:val="clear" w:color="auto" w:fill="FFFFFF"/>
          <w:lang w:eastAsia="fa-IR" w:bidi="fa-IR"/>
        </w:rPr>
      </w:pPr>
      <w:r w:rsidRPr="00C13CCF">
        <w:rPr>
          <w:rFonts w:eastAsia="Andale Sans UI"/>
          <w:spacing w:val="2"/>
          <w:kern w:val="1"/>
          <w:shd w:val="clear" w:color="auto" w:fill="FFFFFF"/>
          <w:lang w:eastAsia="fa-IR" w:bidi="fa-IR"/>
        </w:rPr>
        <w:t>3.3 Слои подгузников скрепляют с помощью термообработки или клеем горячего расплава, или иным способом, обеспечивающим прочность склейки слоев (швов) подгузника. Швы должны быть непрерывными.</w:t>
      </w:r>
    </w:p>
    <w:p w:rsidR="000E041B" w:rsidRPr="00C13CCF" w:rsidRDefault="000E041B" w:rsidP="000E041B">
      <w:pPr>
        <w:widowControl w:val="0"/>
        <w:tabs>
          <w:tab w:val="left" w:pos="708"/>
        </w:tabs>
        <w:jc w:val="both"/>
        <w:textAlignment w:val="baseline"/>
        <w:rPr>
          <w:rFonts w:eastAsia="Andale Sans UI"/>
          <w:spacing w:val="2"/>
          <w:kern w:val="1"/>
          <w:shd w:val="clear" w:color="auto" w:fill="FFFFFF"/>
          <w:lang w:eastAsia="fa-IR" w:bidi="fa-IR"/>
        </w:rPr>
      </w:pPr>
    </w:p>
    <w:p w:rsidR="000E041B" w:rsidRPr="00C13CCF" w:rsidRDefault="000E041B" w:rsidP="000E041B">
      <w:pPr>
        <w:shd w:val="clear" w:color="auto" w:fill="FFFFFF"/>
        <w:suppressAutoHyphens w:val="0"/>
        <w:jc w:val="center"/>
        <w:textAlignment w:val="baseline"/>
        <w:rPr>
          <w:spacing w:val="2"/>
          <w:lang w:eastAsia="ru-RU"/>
        </w:rPr>
      </w:pPr>
      <w:r w:rsidRPr="00C13CCF">
        <w:rPr>
          <w:b/>
          <w:bCs/>
          <w:spacing w:val="2"/>
          <w:lang w:eastAsia="ru-RU"/>
        </w:rPr>
        <w:t>4. Маркировка</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4.1. Маркировка должна быть достоверной, проверяемой и читаемой. Маркировку наносят на упаковку или на этикетку (ярлык), прикрепленную к упаковке. Маркировку наносят любым способом (печатью, тиснением, штампом), обеспечивающим ее ясность, четкость и читаемость. При использовании печатного способа нанесения маркировки отмарывание краски не допускается.</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4.2. Маркировка на потребительской упаковке подгузников должна содержать:</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 наименование страны-изготовителя;</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 наименование и местонахождение изготовителя (продавца, поставщика), товарный знак (при наличии);</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 наименование подгузника, товарную марку (при наличии), вид подгузника в зависимости от назначения (степени недержания мочи), группу и размеры подгузника (по обхвату талии/бедер), номер подгузника (при наличии);</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 правила по применению подгузника (в виде рисунков или текста);</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 указания по утилизации подгузника: слова "Не бросать в канализацию" и/или рисунок, понятно отображающий эти указания;</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 информацию о наличии специальных ингредиентов;</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 отличительные характеристики подгузника в соответствии с техническим исполнением (в виде рисунков и/или текста);</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 номер артикула (при наличии);</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 количество подгузников в упаковке;</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 дату (месяц, год) изготовления;</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 срок годности, устанавливаемый изготовителем;</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 обозначение настоящего стандарта;</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 xml:space="preserve">- штриховой код (при наличии).       </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Допускается дополнять маркировку другими сведениями, например, сведениями о поставщиках (потребительских союзах, ассоциациях), наносить графические символы и рисунки, поясняющие потребительские свойства подгузников и их применение, и др.</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lastRenderedPageBreak/>
        <w:t>4.3. Допускается дополнительно наносить основную информацию о подгузнике (товарную марку, обозначение группы и др.) на нижний покровный слой, а при его отсутствии - на защитный слой подгузника.</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4.4. Не допускается наносить информацию о специальных свойствах подгузника, например, "защищает кожу от раздражения", "поглощает запах", "воздухопроницаемый", "экологически чистый" и т.п., без соответствующего документального подтверждения.</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4.5. Маркировка должна быть нанесена на русском языке. Маркировка продукции, поставляемой на экспорт, может быть нанесена на иностранном языке заказчика (поставщика, продавца и т.д.)</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4.6. Маркировка грузовых мест (транспортной тары) - по </w:t>
      </w:r>
      <w:hyperlink r:id="rId8" w:history="1">
        <w:r>
          <w:rPr>
            <w:spacing w:val="2"/>
            <w:lang w:eastAsia="ru-RU"/>
          </w:rPr>
          <w:t xml:space="preserve">ГОСТ </w:t>
        </w:r>
        <w:r w:rsidRPr="00C13CCF">
          <w:rPr>
            <w:spacing w:val="2"/>
            <w:lang w:eastAsia="ru-RU"/>
          </w:rPr>
          <w:t>14192</w:t>
        </w:r>
      </w:hyperlink>
      <w:r w:rsidRPr="00C13CCF">
        <w:rPr>
          <w:spacing w:val="2"/>
          <w:lang w:eastAsia="ru-RU"/>
        </w:rPr>
        <w:t>-96 с нанесением манипуляционного знака "Беречь от влаги".</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Маркировка, характеризующая упакованную продукцию, - по </w:t>
      </w:r>
      <w:hyperlink r:id="rId9" w:history="1">
        <w:r w:rsidRPr="00C13CCF">
          <w:rPr>
            <w:spacing w:val="2"/>
            <w:lang w:eastAsia="ru-RU"/>
          </w:rPr>
          <w:t>ГОСТ 6658</w:t>
        </w:r>
      </w:hyperlink>
      <w:r w:rsidRPr="00C13CCF">
        <w:rPr>
          <w:spacing w:val="2"/>
          <w:lang w:eastAsia="ru-RU"/>
        </w:rPr>
        <w:t>-75 с указанием номера партии, наименования группы подгузников. Артикул при его отсутствии не указывают.</w:t>
      </w:r>
    </w:p>
    <w:p w:rsidR="000E041B" w:rsidRPr="00C13CCF" w:rsidRDefault="000E041B" w:rsidP="000E041B">
      <w:pPr>
        <w:shd w:val="clear" w:color="auto" w:fill="FFFFFF"/>
        <w:suppressAutoHyphens w:val="0"/>
        <w:jc w:val="both"/>
        <w:textAlignment w:val="baseline"/>
        <w:rPr>
          <w:spacing w:val="2"/>
          <w:lang w:eastAsia="ru-RU"/>
        </w:rPr>
      </w:pPr>
      <w:r w:rsidRPr="00C13CCF">
        <w:rPr>
          <w:spacing w:val="2"/>
          <w:lang w:eastAsia="ru-RU"/>
        </w:rPr>
        <w:t>4.7. Подгузники в количестве, определяемом производителем, упаковывают в пакеты из полимерной пленки, или пачки, или коробки по ГОСТ 33781-2016, или другую потребительскую упаковку, обеспечивающую сохранность подгузников при транспортировании и хранении. Швы в пакетах из полимерной пленки должны быть заварены.</w:t>
      </w:r>
    </w:p>
    <w:p w:rsidR="000E041B" w:rsidRPr="00C13CCF" w:rsidRDefault="000E041B" w:rsidP="000E041B">
      <w:pPr>
        <w:shd w:val="clear" w:color="auto" w:fill="FFFFFF"/>
        <w:suppressAutoHyphens w:val="0"/>
        <w:ind w:firstLine="708"/>
        <w:jc w:val="both"/>
        <w:textAlignment w:val="baseline"/>
        <w:rPr>
          <w:spacing w:val="2"/>
          <w:lang w:eastAsia="ru-RU"/>
        </w:rPr>
      </w:pPr>
      <w:r w:rsidRPr="00C13CCF">
        <w:rPr>
          <w:spacing w:val="2"/>
          <w:lang w:eastAsia="ru-RU"/>
        </w:rPr>
        <w:t>В один пакет, пачку или коробку упаковывают подгузники одной группы, вида, варианта размерного ряда, конструкции, технического и декоративного исполнений, изготовленные из одних материалов, с одинаковыми показателями качества, с одной датой изготовления (месяц, год).</w:t>
      </w:r>
    </w:p>
    <w:p w:rsidR="000E041B" w:rsidRPr="00C13CCF" w:rsidRDefault="000E041B" w:rsidP="000E041B">
      <w:pPr>
        <w:shd w:val="clear" w:color="auto" w:fill="FFFFFF"/>
        <w:suppressAutoHyphens w:val="0"/>
        <w:ind w:firstLine="708"/>
        <w:jc w:val="both"/>
        <w:textAlignment w:val="baseline"/>
        <w:rPr>
          <w:spacing w:val="2"/>
          <w:lang w:eastAsia="ru-RU"/>
        </w:rPr>
      </w:pPr>
      <w:r w:rsidRPr="00C13CCF">
        <w:rPr>
          <w:spacing w:val="2"/>
          <w:lang w:eastAsia="ru-RU"/>
        </w:rPr>
        <w:t>Не допускается механическое повреждение упаковки, открывающее доступ к поверхности подгузника.</w:t>
      </w:r>
    </w:p>
    <w:p w:rsidR="000E041B" w:rsidRPr="00C13CCF" w:rsidRDefault="000E041B" w:rsidP="000E041B">
      <w:pPr>
        <w:shd w:val="clear" w:color="auto" w:fill="FFFFFF"/>
        <w:suppressAutoHyphens w:val="0"/>
        <w:ind w:left="360"/>
        <w:jc w:val="center"/>
        <w:textAlignment w:val="baseline"/>
        <w:rPr>
          <w:spacing w:val="2"/>
          <w:lang w:eastAsia="ru-RU"/>
        </w:rPr>
      </w:pPr>
      <w:r w:rsidRPr="00C13CCF">
        <w:rPr>
          <w:b/>
          <w:bCs/>
          <w:spacing w:val="2"/>
          <w:lang w:eastAsia="ru-RU"/>
        </w:rPr>
        <w:t>5. Транспортная упаковка</w:t>
      </w:r>
      <w:r w:rsidRPr="00C13CCF">
        <w:rPr>
          <w:spacing w:val="2"/>
          <w:lang w:eastAsia="ru-RU"/>
        </w:rPr>
        <w:t>.</w:t>
      </w:r>
    </w:p>
    <w:p w:rsidR="000E041B" w:rsidRPr="00C13CCF" w:rsidRDefault="000E041B" w:rsidP="000E041B">
      <w:pPr>
        <w:shd w:val="clear" w:color="auto" w:fill="FFFFFF"/>
        <w:suppressAutoHyphens w:val="0"/>
        <w:ind w:firstLine="708"/>
        <w:jc w:val="both"/>
        <w:textAlignment w:val="baseline"/>
        <w:rPr>
          <w:spacing w:val="2"/>
          <w:lang w:eastAsia="ru-RU"/>
        </w:rPr>
      </w:pPr>
      <w:r w:rsidRPr="00C13CCF">
        <w:rPr>
          <w:spacing w:val="2"/>
          <w:lang w:eastAsia="ru-RU"/>
        </w:rPr>
        <w:t>Подгузники, упакованные в потребительскую упаковку, упаковывают в кипу, ящик по </w:t>
      </w:r>
      <w:hyperlink r:id="rId10" w:history="1">
        <w:r w:rsidRPr="00C13CCF">
          <w:rPr>
            <w:spacing w:val="2"/>
            <w:lang w:eastAsia="ru-RU"/>
          </w:rPr>
          <w:t>ГОСТ 6658</w:t>
        </w:r>
      </w:hyperlink>
      <w:r w:rsidRPr="00C13CCF">
        <w:rPr>
          <w:spacing w:val="2"/>
          <w:lang w:eastAsia="ru-RU"/>
        </w:rPr>
        <w:t>-75 (раздел 3).</w:t>
      </w:r>
    </w:p>
    <w:p w:rsidR="000E041B" w:rsidRPr="00C13CCF" w:rsidRDefault="000E041B" w:rsidP="000E041B">
      <w:pPr>
        <w:shd w:val="clear" w:color="auto" w:fill="FFFFFF"/>
        <w:suppressAutoHyphens w:val="0"/>
        <w:ind w:firstLine="708"/>
        <w:jc w:val="both"/>
        <w:textAlignment w:val="baseline"/>
        <w:rPr>
          <w:spacing w:val="2"/>
          <w:lang w:eastAsia="ru-RU"/>
        </w:rPr>
      </w:pPr>
      <w:r w:rsidRPr="00C13CCF">
        <w:rPr>
          <w:spacing w:val="2"/>
          <w:lang w:eastAsia="ru-RU"/>
        </w:rPr>
        <w:t>В один ящик, кипу упаковывают подгузники одной группы, вида, варианта размерного ряда, конструкции, технического и декоративного исполнений, с одной датой изготовления (месяц, год).</w:t>
      </w:r>
    </w:p>
    <w:p w:rsidR="000E041B" w:rsidRPr="00C13CCF" w:rsidRDefault="000E041B" w:rsidP="000E041B">
      <w:pPr>
        <w:widowControl w:val="0"/>
        <w:autoSpaceDE w:val="0"/>
        <w:ind w:right="-17" w:firstLine="569"/>
        <w:jc w:val="both"/>
        <w:textAlignment w:val="baseline"/>
        <w:rPr>
          <w:rFonts w:eastAsia="Andale Sans UI"/>
          <w:kern w:val="1"/>
          <w:lang w:eastAsia="fa-IR" w:bidi="fa-IR"/>
        </w:rPr>
      </w:pPr>
      <w:r w:rsidRPr="00C13CCF">
        <w:rPr>
          <w:rFonts w:eastAsia="Andale Sans UI"/>
          <w:kern w:val="1"/>
          <w:lang w:eastAsia="fa-IR" w:bidi="fa-IR"/>
        </w:rPr>
        <w:t xml:space="preserve">Транспортирование – любым видом крытого транспорта в соответствии с правилами перевозки грузов, действующими на данном виде транспорта.  </w:t>
      </w:r>
    </w:p>
    <w:p w:rsidR="000E041B" w:rsidRPr="00C13CCF" w:rsidRDefault="000E041B" w:rsidP="000E041B">
      <w:pPr>
        <w:widowControl w:val="0"/>
        <w:tabs>
          <w:tab w:val="left" w:pos="708"/>
        </w:tabs>
        <w:autoSpaceDE w:val="0"/>
        <w:ind w:right="-17" w:firstLine="569"/>
        <w:jc w:val="both"/>
        <w:textAlignment w:val="baseline"/>
        <w:rPr>
          <w:rFonts w:eastAsia="Andale Sans UI"/>
          <w:kern w:val="1"/>
          <w:lang w:eastAsia="fa-IR" w:bidi="fa-IR"/>
        </w:rPr>
      </w:pPr>
    </w:p>
    <w:p w:rsidR="000E041B" w:rsidRPr="00C13CCF" w:rsidRDefault="000E041B" w:rsidP="000E041B">
      <w:pPr>
        <w:widowControl w:val="0"/>
        <w:tabs>
          <w:tab w:val="left" w:pos="708"/>
        </w:tabs>
        <w:autoSpaceDE w:val="0"/>
        <w:ind w:right="-17" w:firstLine="569"/>
        <w:jc w:val="both"/>
        <w:textAlignment w:val="baseline"/>
        <w:rPr>
          <w:rFonts w:eastAsia="Andale Sans UI"/>
          <w:kern w:val="1"/>
          <w:lang w:eastAsia="fa-IR" w:bidi="fa-IR"/>
        </w:rPr>
      </w:pPr>
      <w:r w:rsidRPr="00C13CCF">
        <w:rPr>
          <w:rFonts w:eastAsia="Andale Sans UI"/>
          <w:kern w:val="1"/>
          <w:lang w:eastAsia="fa-IR" w:bidi="fa-IR"/>
        </w:rPr>
        <w:t xml:space="preserve">При поставке партии подгузников Поставщиком должны быть предоставлены: </w:t>
      </w:r>
    </w:p>
    <w:p w:rsidR="000E041B" w:rsidRPr="00C13CCF" w:rsidRDefault="000E041B" w:rsidP="000E041B">
      <w:pPr>
        <w:widowControl w:val="0"/>
        <w:tabs>
          <w:tab w:val="left" w:pos="708"/>
        </w:tabs>
        <w:autoSpaceDE w:val="0"/>
        <w:ind w:right="-17" w:firstLine="569"/>
        <w:jc w:val="both"/>
        <w:textAlignment w:val="baseline"/>
        <w:rPr>
          <w:rFonts w:eastAsia="Andale Sans UI"/>
          <w:kern w:val="1"/>
          <w:lang w:eastAsia="fa-IR" w:bidi="fa-IR"/>
        </w:rPr>
      </w:pPr>
      <w:r w:rsidRPr="00C13CCF">
        <w:rPr>
          <w:rFonts w:eastAsia="Andale Sans UI"/>
          <w:kern w:val="1"/>
          <w:lang w:eastAsia="fa-IR" w:bidi="fa-IR"/>
        </w:rPr>
        <w:tab/>
        <w:t>- утвержденные образцы-эталонов по ГОСТ 15.009-91 на каждый вид и партию подгузников (при наличии);</w:t>
      </w:r>
    </w:p>
    <w:p w:rsidR="000E041B" w:rsidRPr="00C13CCF" w:rsidRDefault="000E041B" w:rsidP="000E041B">
      <w:pPr>
        <w:widowControl w:val="0"/>
        <w:tabs>
          <w:tab w:val="left" w:pos="708"/>
        </w:tabs>
        <w:autoSpaceDE w:val="0"/>
        <w:ind w:right="-17" w:firstLine="569"/>
        <w:jc w:val="both"/>
        <w:textAlignment w:val="baseline"/>
        <w:rPr>
          <w:rFonts w:eastAsia="Andale Sans UI"/>
          <w:kern w:val="1"/>
          <w:lang w:eastAsia="fa-IR" w:bidi="fa-IR"/>
        </w:rPr>
      </w:pPr>
      <w:r w:rsidRPr="00C13CCF">
        <w:rPr>
          <w:rFonts w:eastAsia="Andale Sans UI"/>
          <w:kern w:val="1"/>
          <w:lang w:eastAsia="fa-IR" w:bidi="fa-IR"/>
        </w:rPr>
        <w:tab/>
        <w:t>-  технические условия на выпускаемую продукцию (при наличии);</w:t>
      </w:r>
    </w:p>
    <w:p w:rsidR="000E041B" w:rsidRPr="00C13CCF" w:rsidRDefault="000E041B" w:rsidP="000E041B">
      <w:pPr>
        <w:widowControl w:val="0"/>
        <w:tabs>
          <w:tab w:val="left" w:pos="708"/>
        </w:tabs>
        <w:autoSpaceDE w:val="0"/>
        <w:ind w:right="-17" w:firstLine="569"/>
        <w:jc w:val="both"/>
        <w:textAlignment w:val="baseline"/>
        <w:rPr>
          <w:rFonts w:eastAsia="Andale Sans UI"/>
          <w:kern w:val="1"/>
          <w:lang w:eastAsia="fa-IR" w:bidi="fa-IR"/>
        </w:rPr>
      </w:pPr>
      <w:r w:rsidRPr="00C13CCF">
        <w:rPr>
          <w:rFonts w:eastAsia="Andale Sans UI"/>
          <w:kern w:val="1"/>
          <w:lang w:eastAsia="fa-IR" w:bidi="fa-IR"/>
        </w:rPr>
        <w:tab/>
        <w:t>- документальное подтверждение проведенных по каждой партии подгузников Приемо-сдаточных испытаний на соответствие ТУ и ГОСТ Р 55082-2012 (при наличии).</w:t>
      </w:r>
    </w:p>
    <w:p w:rsidR="000E041B" w:rsidRPr="00C13CCF" w:rsidRDefault="000E041B" w:rsidP="000E041B">
      <w:pPr>
        <w:autoSpaceDE w:val="0"/>
        <w:ind w:left="284" w:firstLine="612"/>
        <w:jc w:val="both"/>
        <w:rPr>
          <w:rFonts w:eastAsia="Arial" w:cs="Arial"/>
          <w:color w:val="000000"/>
          <w:spacing w:val="-4"/>
          <w:szCs w:val="20"/>
        </w:rPr>
      </w:pPr>
    </w:p>
    <w:tbl>
      <w:tblPr>
        <w:tblW w:w="10206" w:type="dxa"/>
        <w:tblInd w:w="108" w:type="dxa"/>
        <w:tblLayout w:type="fixed"/>
        <w:tblCellMar>
          <w:left w:w="10" w:type="dxa"/>
          <w:right w:w="10" w:type="dxa"/>
        </w:tblCellMar>
        <w:tblLook w:val="0000" w:firstRow="0" w:lastRow="0" w:firstColumn="0" w:lastColumn="0" w:noHBand="0" w:noVBand="0"/>
      </w:tblPr>
      <w:tblGrid>
        <w:gridCol w:w="3930"/>
        <w:gridCol w:w="6276"/>
      </w:tblGrid>
      <w:tr w:rsidR="000E041B" w:rsidRPr="00B02C8D" w:rsidTr="00420F96">
        <w:trPr>
          <w:trHeight w:val="1407"/>
        </w:trPr>
        <w:tc>
          <w:tcPr>
            <w:tcW w:w="39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E041B" w:rsidRPr="00B02C8D" w:rsidRDefault="000E041B" w:rsidP="00420F96">
            <w:pPr>
              <w:pStyle w:val="Standard"/>
              <w:keepNext/>
              <w:snapToGrid w:val="0"/>
              <w:spacing w:line="100" w:lineRule="atLeast"/>
              <w:jc w:val="center"/>
              <w:rPr>
                <w:b/>
                <w:sz w:val="22"/>
                <w:szCs w:val="22"/>
                <w:lang w:val="ru-RU"/>
              </w:rPr>
            </w:pPr>
            <w:r w:rsidRPr="00B02C8D">
              <w:rPr>
                <w:b/>
                <w:sz w:val="22"/>
                <w:szCs w:val="22"/>
                <w:lang w:val="ru-RU"/>
              </w:rPr>
              <w:lastRenderedPageBreak/>
              <w:t>Срок поставки</w:t>
            </w:r>
          </w:p>
        </w:tc>
        <w:tc>
          <w:tcPr>
            <w:tcW w:w="6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041B" w:rsidRPr="005551FB" w:rsidRDefault="000E041B" w:rsidP="00762DC1">
            <w:pPr>
              <w:keepNext/>
              <w:suppressAutoHyphens w:val="0"/>
              <w:snapToGrid w:val="0"/>
              <w:jc w:val="both"/>
              <w:textAlignment w:val="baseline"/>
              <w:rPr>
                <w:rFonts w:eastAsia="Arial"/>
                <w:color w:val="000000"/>
                <w:spacing w:val="-4"/>
                <w:sz w:val="22"/>
                <w:szCs w:val="22"/>
                <w:lang w:eastAsia="en-US"/>
              </w:rPr>
            </w:pPr>
            <w:r w:rsidRPr="00B60E42">
              <w:rPr>
                <w:rFonts w:eastAsia="Arial"/>
                <w:color w:val="000000"/>
                <w:spacing w:val="-4"/>
                <w:sz w:val="22"/>
                <w:szCs w:val="22"/>
                <w:lang w:eastAsia="en-US"/>
              </w:rPr>
              <w:t>В течение 2018 года. Поставка не менее 20 % от общего объема Товара в Ивановскую область в организованные Поставщиком пункты выдачи технических средств реабилитации в течение 5 (Пяти) календарных дней, а остальной объем Товара в течение 20 календарных дней со дня заключения Контракта (до 01.1</w:t>
            </w:r>
            <w:r w:rsidR="00762DC1">
              <w:rPr>
                <w:rFonts w:eastAsia="Arial"/>
                <w:color w:val="000000"/>
                <w:spacing w:val="-4"/>
                <w:sz w:val="22"/>
                <w:szCs w:val="22"/>
                <w:lang w:eastAsia="en-US"/>
              </w:rPr>
              <w:t>2</w:t>
            </w:r>
            <w:r w:rsidRPr="00B60E42">
              <w:rPr>
                <w:rFonts w:eastAsia="Arial"/>
                <w:color w:val="000000"/>
                <w:spacing w:val="-4"/>
                <w:sz w:val="22"/>
                <w:szCs w:val="22"/>
                <w:lang w:eastAsia="en-US"/>
              </w:rPr>
              <w:t xml:space="preserve">.2018 должно быть выдано 100% общего объема требуемого Товара). </w:t>
            </w:r>
          </w:p>
        </w:tc>
      </w:tr>
      <w:tr w:rsidR="000E041B" w:rsidRPr="00B02C8D" w:rsidTr="00420F96">
        <w:tc>
          <w:tcPr>
            <w:tcW w:w="3930" w:type="dxa"/>
            <w:tcBorders>
              <w:left w:val="single" w:sz="4" w:space="0" w:color="000000"/>
              <w:bottom w:val="single" w:sz="4" w:space="0" w:color="000000"/>
            </w:tcBorders>
            <w:tcMar>
              <w:top w:w="0" w:type="dxa"/>
              <w:left w:w="108" w:type="dxa"/>
              <w:bottom w:w="0" w:type="dxa"/>
              <w:right w:w="108" w:type="dxa"/>
            </w:tcMar>
            <w:vAlign w:val="center"/>
          </w:tcPr>
          <w:p w:rsidR="000E041B" w:rsidRPr="00B02C8D" w:rsidRDefault="000E041B" w:rsidP="00F95157">
            <w:pPr>
              <w:pStyle w:val="Standard"/>
              <w:keepNext/>
              <w:snapToGrid w:val="0"/>
              <w:spacing w:line="100" w:lineRule="atLeast"/>
              <w:jc w:val="center"/>
              <w:rPr>
                <w:b/>
                <w:bCs/>
                <w:sz w:val="22"/>
                <w:szCs w:val="22"/>
                <w:lang w:val="ru-RU"/>
              </w:rPr>
            </w:pPr>
            <w:r w:rsidRPr="00B02C8D">
              <w:rPr>
                <w:b/>
                <w:bCs/>
                <w:sz w:val="22"/>
                <w:szCs w:val="22"/>
                <w:lang w:val="ru-RU"/>
              </w:rPr>
              <w:t xml:space="preserve">Срок доставки до инвалида со дня получения Поставщиком </w:t>
            </w:r>
            <w:r w:rsidR="00F95157">
              <w:rPr>
                <w:b/>
                <w:bCs/>
                <w:sz w:val="22"/>
                <w:szCs w:val="22"/>
                <w:lang w:val="ru-RU"/>
              </w:rPr>
              <w:t>Направления</w:t>
            </w:r>
          </w:p>
        </w:tc>
        <w:tc>
          <w:tcPr>
            <w:tcW w:w="627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E041B" w:rsidRPr="005551FB" w:rsidRDefault="000E041B" w:rsidP="00F95157">
            <w:pPr>
              <w:pStyle w:val="Standard"/>
              <w:shd w:val="clear" w:color="auto" w:fill="FFFFFF"/>
              <w:tabs>
                <w:tab w:val="left" w:pos="708"/>
              </w:tabs>
              <w:autoSpaceDE w:val="0"/>
              <w:snapToGrid w:val="0"/>
              <w:spacing w:line="100" w:lineRule="atLeast"/>
              <w:jc w:val="both"/>
              <w:rPr>
                <w:rFonts w:eastAsia="Arial"/>
                <w:color w:val="000000"/>
                <w:spacing w:val="-4"/>
                <w:sz w:val="22"/>
                <w:szCs w:val="22"/>
                <w:lang w:val="ru-RU"/>
              </w:rPr>
            </w:pPr>
            <w:r w:rsidRPr="005551FB">
              <w:rPr>
                <w:rFonts w:eastAsia="Arial"/>
                <w:color w:val="000000"/>
                <w:spacing w:val="-4"/>
                <w:sz w:val="22"/>
                <w:szCs w:val="22"/>
                <w:lang w:val="ru-RU"/>
              </w:rPr>
              <w:t xml:space="preserve">Срок доставки Товара до инвалида не более </w:t>
            </w:r>
            <w:r w:rsidR="00762DC1">
              <w:rPr>
                <w:rFonts w:eastAsia="Arial"/>
                <w:color w:val="000000"/>
                <w:spacing w:val="-4"/>
                <w:sz w:val="22"/>
                <w:szCs w:val="22"/>
                <w:lang w:val="ru-RU"/>
              </w:rPr>
              <w:t>2</w:t>
            </w:r>
            <w:r w:rsidRPr="005551FB">
              <w:rPr>
                <w:rFonts w:eastAsia="Arial"/>
                <w:color w:val="000000"/>
                <w:spacing w:val="-4"/>
                <w:sz w:val="22"/>
                <w:szCs w:val="22"/>
                <w:lang w:val="ru-RU"/>
              </w:rPr>
              <w:t>0 (Д</w:t>
            </w:r>
            <w:r w:rsidR="00762DC1">
              <w:rPr>
                <w:rFonts w:eastAsia="Arial"/>
                <w:color w:val="000000"/>
                <w:spacing w:val="-4"/>
                <w:sz w:val="22"/>
                <w:szCs w:val="22"/>
                <w:lang w:val="ru-RU"/>
              </w:rPr>
              <w:t>вадца</w:t>
            </w:r>
            <w:r w:rsidRPr="005551FB">
              <w:rPr>
                <w:rFonts w:eastAsia="Arial"/>
                <w:color w:val="000000"/>
                <w:spacing w:val="-4"/>
                <w:sz w:val="22"/>
                <w:szCs w:val="22"/>
                <w:lang w:val="ru-RU"/>
              </w:rPr>
              <w:t xml:space="preserve">ти) календарных дней со дня получения Поставщиком </w:t>
            </w:r>
            <w:r w:rsidR="00F95157">
              <w:rPr>
                <w:rFonts w:eastAsia="Arial"/>
                <w:color w:val="000000"/>
                <w:spacing w:val="-4"/>
                <w:sz w:val="22"/>
                <w:szCs w:val="22"/>
                <w:lang w:val="ru-RU"/>
              </w:rPr>
              <w:t>Направления</w:t>
            </w:r>
          </w:p>
        </w:tc>
      </w:tr>
      <w:tr w:rsidR="000E041B" w:rsidRPr="00B02C8D" w:rsidTr="00420F96">
        <w:trPr>
          <w:trHeight w:val="508"/>
        </w:trPr>
        <w:tc>
          <w:tcPr>
            <w:tcW w:w="39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E041B" w:rsidRPr="00B02C8D" w:rsidRDefault="000E041B" w:rsidP="00420F96">
            <w:pPr>
              <w:pStyle w:val="Standard"/>
              <w:keepNext/>
              <w:snapToGrid w:val="0"/>
              <w:spacing w:line="100" w:lineRule="atLeast"/>
              <w:jc w:val="center"/>
              <w:rPr>
                <w:b/>
                <w:sz w:val="22"/>
                <w:szCs w:val="22"/>
                <w:lang w:val="ru-RU"/>
              </w:rPr>
            </w:pPr>
            <w:r w:rsidRPr="00B02C8D">
              <w:rPr>
                <w:b/>
                <w:sz w:val="22"/>
                <w:szCs w:val="22"/>
                <w:lang w:val="ru-RU"/>
              </w:rPr>
              <w:t>Место поставки</w:t>
            </w:r>
          </w:p>
        </w:tc>
        <w:tc>
          <w:tcPr>
            <w:tcW w:w="6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041B" w:rsidRPr="005551FB" w:rsidRDefault="000E041B" w:rsidP="00420F96">
            <w:pPr>
              <w:pStyle w:val="Standard"/>
              <w:snapToGrid w:val="0"/>
              <w:spacing w:line="100" w:lineRule="atLeast"/>
              <w:jc w:val="both"/>
              <w:rPr>
                <w:sz w:val="22"/>
                <w:szCs w:val="22"/>
                <w:lang w:val="ru-RU"/>
              </w:rPr>
            </w:pPr>
            <w:r w:rsidRPr="005551FB">
              <w:rPr>
                <w:rFonts w:eastAsia="Arial"/>
                <w:bCs/>
                <w:iCs/>
                <w:spacing w:val="-2"/>
                <w:sz w:val="22"/>
                <w:szCs w:val="22"/>
                <w:lang w:val="ru-RU"/>
              </w:rPr>
              <w:t xml:space="preserve">Ивановская область. Поставка осуществляется в </w:t>
            </w:r>
            <w:r w:rsidRPr="005551FB">
              <w:rPr>
                <w:rFonts w:eastAsia="Arial"/>
                <w:iCs/>
                <w:spacing w:val="-2"/>
                <w:sz w:val="22"/>
                <w:szCs w:val="22"/>
                <w:lang w:val="ru-RU"/>
              </w:rPr>
              <w:t>организованные Поставщиком пункты выдачи технических средств реабилитации. При наличии направлений Фонда доставка производится</w:t>
            </w:r>
            <w:r w:rsidRPr="005551FB">
              <w:rPr>
                <w:rFonts w:eastAsia="Arial"/>
                <w:i/>
                <w:iCs/>
                <w:spacing w:val="-2"/>
                <w:sz w:val="22"/>
                <w:szCs w:val="22"/>
                <w:lang w:val="ru-RU"/>
              </w:rPr>
              <w:t xml:space="preserve"> </w:t>
            </w:r>
            <w:r w:rsidRPr="005551FB">
              <w:rPr>
                <w:rFonts w:eastAsia="Arial"/>
                <w:bCs/>
                <w:iCs/>
                <w:spacing w:val="-2"/>
                <w:sz w:val="22"/>
                <w:szCs w:val="22"/>
                <w:lang w:val="ru-RU"/>
              </w:rPr>
              <w:t>по месту жительства инвалида.</w:t>
            </w:r>
          </w:p>
        </w:tc>
      </w:tr>
      <w:tr w:rsidR="000E041B" w:rsidRPr="00B02C8D" w:rsidTr="00420F96">
        <w:trPr>
          <w:trHeight w:val="508"/>
        </w:trPr>
        <w:tc>
          <w:tcPr>
            <w:tcW w:w="3930" w:type="dxa"/>
            <w:tcBorders>
              <w:left w:val="single" w:sz="4" w:space="0" w:color="000000"/>
              <w:bottom w:val="single" w:sz="4" w:space="0" w:color="000000"/>
            </w:tcBorders>
            <w:tcMar>
              <w:top w:w="0" w:type="dxa"/>
              <w:left w:w="108" w:type="dxa"/>
              <w:bottom w:w="0" w:type="dxa"/>
              <w:right w:w="108" w:type="dxa"/>
            </w:tcMar>
            <w:vAlign w:val="center"/>
          </w:tcPr>
          <w:p w:rsidR="000E041B" w:rsidRPr="00B02C8D" w:rsidRDefault="000E041B" w:rsidP="00420F96">
            <w:pPr>
              <w:pStyle w:val="Standard"/>
              <w:keepNext/>
              <w:snapToGrid w:val="0"/>
              <w:spacing w:line="100" w:lineRule="atLeast"/>
              <w:jc w:val="center"/>
              <w:rPr>
                <w:b/>
                <w:sz w:val="22"/>
                <w:szCs w:val="22"/>
                <w:lang w:val="ru-RU"/>
              </w:rPr>
            </w:pPr>
            <w:r w:rsidRPr="00B02C8D">
              <w:rPr>
                <w:b/>
                <w:sz w:val="22"/>
                <w:szCs w:val="22"/>
                <w:lang w:val="ru-RU"/>
              </w:rPr>
              <w:t>Условия поставки</w:t>
            </w:r>
          </w:p>
        </w:tc>
        <w:tc>
          <w:tcPr>
            <w:tcW w:w="627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E041B" w:rsidRPr="005551FB" w:rsidRDefault="000E041B" w:rsidP="00420F96">
            <w:pPr>
              <w:pStyle w:val="Standard"/>
              <w:shd w:val="clear" w:color="auto" w:fill="FFFFFF"/>
              <w:tabs>
                <w:tab w:val="left" w:pos="708"/>
              </w:tabs>
              <w:autoSpaceDE w:val="0"/>
              <w:snapToGrid w:val="0"/>
              <w:spacing w:line="100" w:lineRule="atLeast"/>
              <w:jc w:val="both"/>
              <w:rPr>
                <w:rFonts w:eastAsia="Arial"/>
                <w:color w:val="000000"/>
                <w:spacing w:val="-4"/>
                <w:sz w:val="22"/>
                <w:szCs w:val="22"/>
                <w:lang w:val="ru-RU"/>
              </w:rPr>
            </w:pPr>
            <w:r w:rsidRPr="005551FB">
              <w:rPr>
                <w:rFonts w:eastAsia="Arial"/>
                <w:color w:val="000000"/>
                <w:spacing w:val="-4"/>
                <w:sz w:val="22"/>
                <w:szCs w:val="22"/>
                <w:lang w:val="ru-RU"/>
              </w:rPr>
              <w:t>Поставщик обязан обеспечить бесперебойную работу каждого из пунктов выдачи товара не менее 45 часов в неделю, из них не менее 5 часов в выходные дни (суббота и воскресенье).</w:t>
            </w:r>
          </w:p>
        </w:tc>
      </w:tr>
      <w:tr w:rsidR="000E041B" w:rsidRPr="00B02C8D" w:rsidTr="00420F96">
        <w:trPr>
          <w:trHeight w:val="508"/>
        </w:trPr>
        <w:tc>
          <w:tcPr>
            <w:tcW w:w="3930" w:type="dxa"/>
            <w:tcBorders>
              <w:left w:val="single" w:sz="4" w:space="0" w:color="000000"/>
              <w:bottom w:val="single" w:sz="4" w:space="0" w:color="000000"/>
            </w:tcBorders>
            <w:tcMar>
              <w:top w:w="0" w:type="dxa"/>
              <w:left w:w="108" w:type="dxa"/>
              <w:bottom w:w="0" w:type="dxa"/>
              <w:right w:w="108" w:type="dxa"/>
            </w:tcMar>
          </w:tcPr>
          <w:p w:rsidR="000E041B" w:rsidRPr="00A04977" w:rsidRDefault="000E041B" w:rsidP="00420F96">
            <w:pPr>
              <w:jc w:val="center"/>
              <w:rPr>
                <w:b/>
                <w:sz w:val="22"/>
              </w:rPr>
            </w:pPr>
            <w:r w:rsidRPr="00A04977">
              <w:rPr>
                <w:b/>
                <w:sz w:val="22"/>
              </w:rPr>
              <w:t xml:space="preserve">Срок годности </w:t>
            </w:r>
          </w:p>
        </w:tc>
        <w:tc>
          <w:tcPr>
            <w:tcW w:w="6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0E041B" w:rsidRPr="00A04977" w:rsidRDefault="000E041B" w:rsidP="00420F96">
            <w:pPr>
              <w:rPr>
                <w:sz w:val="22"/>
              </w:rPr>
            </w:pPr>
            <w:r w:rsidRPr="00A04977">
              <w:rPr>
                <w:sz w:val="22"/>
              </w:rPr>
              <w:t>не менее 3 лет.</w:t>
            </w:r>
          </w:p>
        </w:tc>
      </w:tr>
      <w:tr w:rsidR="000E041B" w:rsidRPr="00B02C8D" w:rsidTr="00420F96">
        <w:trPr>
          <w:trHeight w:val="508"/>
        </w:trPr>
        <w:tc>
          <w:tcPr>
            <w:tcW w:w="3930" w:type="dxa"/>
            <w:tcBorders>
              <w:left w:val="single" w:sz="4" w:space="0" w:color="000000"/>
              <w:bottom w:val="single" w:sz="4" w:space="0" w:color="000000"/>
            </w:tcBorders>
            <w:tcMar>
              <w:top w:w="0" w:type="dxa"/>
              <w:left w:w="108" w:type="dxa"/>
              <w:bottom w:w="0" w:type="dxa"/>
              <w:right w:w="108" w:type="dxa"/>
            </w:tcMar>
          </w:tcPr>
          <w:p w:rsidR="000E041B" w:rsidRPr="00A04977" w:rsidRDefault="000E041B" w:rsidP="00420F96">
            <w:pPr>
              <w:jc w:val="center"/>
              <w:rPr>
                <w:b/>
                <w:sz w:val="22"/>
              </w:rPr>
            </w:pPr>
            <w:r w:rsidRPr="00A04977">
              <w:rPr>
                <w:b/>
                <w:sz w:val="22"/>
              </w:rPr>
              <w:t xml:space="preserve">Остаточный срок годности Товара </w:t>
            </w:r>
          </w:p>
        </w:tc>
        <w:tc>
          <w:tcPr>
            <w:tcW w:w="6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0E041B" w:rsidRPr="00A04977" w:rsidRDefault="000E041B" w:rsidP="00420F96">
            <w:pPr>
              <w:rPr>
                <w:sz w:val="22"/>
              </w:rPr>
            </w:pPr>
            <w:r w:rsidRPr="00A04977">
              <w:rPr>
                <w:sz w:val="22"/>
              </w:rPr>
              <w:t>Остаточный срок годности Товара на день поставки в Ивановскую область должен составлять не менее 1 года.</w:t>
            </w:r>
          </w:p>
        </w:tc>
      </w:tr>
    </w:tbl>
    <w:p w:rsidR="000E041B" w:rsidRPr="00BE5033" w:rsidRDefault="000E041B" w:rsidP="000E041B">
      <w:pPr>
        <w:pStyle w:val="Standard"/>
        <w:shd w:val="clear" w:color="auto" w:fill="FFFFFF"/>
        <w:tabs>
          <w:tab w:val="left" w:pos="348"/>
        </w:tabs>
        <w:autoSpaceDE w:val="0"/>
        <w:ind w:firstLine="540"/>
        <w:jc w:val="both"/>
        <w:rPr>
          <w:rFonts w:eastAsia="Arial" w:cs="Arial"/>
          <w:b/>
          <w:bCs/>
          <w:color w:val="000000"/>
          <w:lang w:val="ru-RU"/>
        </w:rPr>
      </w:pPr>
    </w:p>
    <w:p w:rsidR="000E041B" w:rsidRPr="00033F2C" w:rsidRDefault="000E041B" w:rsidP="000E041B">
      <w:pPr>
        <w:widowControl w:val="0"/>
        <w:shd w:val="clear" w:color="auto" w:fill="FFFFFF"/>
        <w:tabs>
          <w:tab w:val="left" w:pos="348"/>
        </w:tabs>
        <w:autoSpaceDE w:val="0"/>
        <w:jc w:val="both"/>
        <w:textAlignment w:val="baseline"/>
        <w:rPr>
          <w:rFonts w:eastAsia="Arial" w:cs="Arial"/>
          <w:b/>
          <w:bCs/>
          <w:color w:val="000000"/>
          <w:kern w:val="1"/>
          <w:lang w:eastAsia="fa-IR" w:bidi="fa-IR"/>
        </w:rPr>
      </w:pPr>
    </w:p>
    <w:p w:rsidR="000E041B" w:rsidRDefault="000E041B" w:rsidP="000E041B">
      <w:pPr>
        <w:pStyle w:val="31"/>
        <w:autoSpaceDE w:val="0"/>
        <w:ind w:left="0" w:firstLine="709"/>
        <w:rPr>
          <w:rFonts w:eastAsia="Arial" w:cs="Arial"/>
          <w:color w:val="000000"/>
          <w:spacing w:val="-4"/>
          <w:sz w:val="24"/>
        </w:rPr>
      </w:pPr>
      <w:r w:rsidRPr="008663B3">
        <w:rPr>
          <w:rFonts w:eastAsia="Arial" w:cs="Arial"/>
          <w:color w:val="000000"/>
          <w:spacing w:val="-4"/>
          <w:sz w:val="24"/>
        </w:rPr>
        <w:t xml:space="preserve">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 </w:t>
      </w:r>
      <w:r w:rsidRPr="008663B3">
        <w:rPr>
          <w:rFonts w:eastAsia="Arial" w:cs="Arial"/>
          <w:i/>
          <w:color w:val="000000"/>
          <w:spacing w:val="-4"/>
          <w:sz w:val="24"/>
        </w:rPr>
        <w:t>(в случае исполь</w:t>
      </w:r>
      <w:r>
        <w:rPr>
          <w:rFonts w:eastAsia="Arial" w:cs="Arial"/>
          <w:i/>
          <w:color w:val="000000"/>
          <w:spacing w:val="-4"/>
          <w:sz w:val="24"/>
        </w:rPr>
        <w:t xml:space="preserve">зования и/или не использования </w:t>
      </w:r>
      <w:r w:rsidRPr="008663B3">
        <w:rPr>
          <w:rFonts w:eastAsia="Arial" w:cs="Arial"/>
          <w:i/>
          <w:color w:val="000000"/>
          <w:spacing w:val="-4"/>
          <w:sz w:val="24"/>
        </w:rPr>
        <w:t>Заказчиком таких показателей).</w:t>
      </w:r>
    </w:p>
    <w:p w:rsidR="000E041B" w:rsidRPr="00D407B8" w:rsidRDefault="000E041B" w:rsidP="000E041B">
      <w:pPr>
        <w:pStyle w:val="31"/>
        <w:autoSpaceDE w:val="0"/>
        <w:ind w:left="0" w:firstLine="612"/>
        <w:rPr>
          <w:rFonts w:eastAsia="Arial" w:cs="Arial"/>
          <w:color w:val="000000"/>
          <w:sz w:val="24"/>
        </w:rPr>
      </w:pPr>
      <w:r>
        <w:rPr>
          <w:rFonts w:eastAsia="Arial" w:cs="Arial"/>
          <w:color w:val="000000"/>
          <w:sz w:val="24"/>
        </w:rPr>
        <w:t>В случае</w:t>
      </w:r>
      <w:r w:rsidRPr="00BE5033">
        <w:rPr>
          <w:rFonts w:eastAsia="Arial" w:cs="Arial"/>
          <w:color w:val="000000"/>
          <w:sz w:val="24"/>
        </w:rPr>
        <w:t xml:space="preserve"> если в заявке Участника предлагаются к поставке два и более наименований изделий по одной позиции, Заказчик при заключении контракта определяет конкретное количество закупаемой продукции из предложенного Участником (победителем) ассортимента.</w:t>
      </w:r>
    </w:p>
    <w:p w:rsidR="000E041B" w:rsidRPr="00381CAE" w:rsidRDefault="000E041B" w:rsidP="000E041B">
      <w:pPr>
        <w:pStyle w:val="31"/>
        <w:autoSpaceDE w:val="0"/>
        <w:ind w:left="0" w:firstLine="709"/>
        <w:rPr>
          <w:rFonts w:eastAsia="Arial" w:cs="Arial"/>
          <w:color w:val="000000"/>
          <w:spacing w:val="-4"/>
          <w:sz w:val="24"/>
        </w:rPr>
      </w:pPr>
      <w:r w:rsidRPr="00381CAE">
        <w:rPr>
          <w:rFonts w:eastAsia="Arial" w:cs="Arial"/>
          <w:color w:val="000000"/>
          <w:spacing w:val="-4"/>
          <w:sz w:val="24"/>
          <w:szCs w:val="24"/>
        </w:rPr>
        <w:t xml:space="preserve">После проведения аукциона в электронной форме при заключении контракта на поставку технических средств реабилитации </w:t>
      </w:r>
      <w:r>
        <w:rPr>
          <w:rFonts w:eastAsia="Arial" w:cs="Arial"/>
          <w:color w:val="000000"/>
          <w:spacing w:val="-4"/>
          <w:sz w:val="24"/>
          <w:szCs w:val="24"/>
        </w:rPr>
        <w:t>-</w:t>
      </w:r>
      <w:r w:rsidRPr="00381CAE">
        <w:rPr>
          <w:sz w:val="24"/>
          <w:szCs w:val="24"/>
        </w:rPr>
        <w:t xml:space="preserve"> </w:t>
      </w:r>
      <w:r w:rsidRPr="00EF6B24">
        <w:rPr>
          <w:sz w:val="24"/>
          <w:szCs w:val="24"/>
        </w:rPr>
        <w:t>подгузников для взрослых для обеспечения ими инвалидов</w:t>
      </w:r>
      <w:r w:rsidRPr="00381CAE">
        <w:rPr>
          <w:rFonts w:eastAsia="Arial" w:cs="Arial"/>
          <w:color w:val="000000"/>
          <w:spacing w:val="-4"/>
          <w:sz w:val="24"/>
          <w:szCs w:val="24"/>
        </w:rPr>
        <w:t>, цена за единицу товара определяется путем снижения начальной</w:t>
      </w:r>
      <w:r>
        <w:rPr>
          <w:rFonts w:eastAsia="Arial" w:cs="Arial"/>
          <w:color w:val="000000"/>
          <w:spacing w:val="-4"/>
          <w:sz w:val="24"/>
        </w:rPr>
        <w:t xml:space="preserve"> (максимальной) цены контракта пропорционально снижению начальной (максимальной) цены за единицу товара.</w:t>
      </w:r>
    </w:p>
    <w:p w:rsidR="000E041B" w:rsidRPr="002703AB" w:rsidRDefault="000E041B" w:rsidP="000E041B">
      <w:pPr>
        <w:keepNext/>
        <w:widowControl w:val="0"/>
        <w:shd w:val="clear" w:color="auto" w:fill="FFFFFF"/>
        <w:tabs>
          <w:tab w:val="left" w:pos="0"/>
        </w:tabs>
        <w:ind w:right="140" w:firstLine="709"/>
        <w:jc w:val="both"/>
        <w:rPr>
          <w:b/>
        </w:rPr>
      </w:pPr>
    </w:p>
    <w:p w:rsidR="00C2497C" w:rsidRDefault="00C2497C"/>
    <w:sectPr w:rsidR="00C2497C" w:rsidSect="00CD3A32">
      <w:footerReference w:type="default" r:id="rId11"/>
      <w:pgSz w:w="11906" w:h="16838"/>
      <w:pgMar w:top="851" w:right="709"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29D" w:rsidRDefault="00762DC1">
      <w:r>
        <w:separator/>
      </w:r>
    </w:p>
  </w:endnote>
  <w:endnote w:type="continuationSeparator" w:id="0">
    <w:p w:rsidR="002B629D" w:rsidRDefault="007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074" w:rsidRDefault="000E041B">
    <w:pPr>
      <w:pStyle w:val="a3"/>
      <w:jc w:val="center"/>
    </w:pPr>
    <w:r>
      <w:fldChar w:fldCharType="begin"/>
    </w:r>
    <w:r>
      <w:instrText>PAGE   \* MERGEFORMAT</w:instrText>
    </w:r>
    <w:r>
      <w:fldChar w:fldCharType="separate"/>
    </w:r>
    <w:r w:rsidR="00650E75">
      <w:rPr>
        <w:noProof/>
      </w:rPr>
      <w:t>4</w:t>
    </w:r>
    <w:r>
      <w:rPr>
        <w:noProof/>
      </w:rPr>
      <w:fldChar w:fldCharType="end"/>
    </w:r>
  </w:p>
  <w:p w:rsidR="001E4074" w:rsidRDefault="00650E7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29D" w:rsidRDefault="00762DC1">
      <w:r>
        <w:separator/>
      </w:r>
    </w:p>
  </w:footnote>
  <w:footnote w:type="continuationSeparator" w:id="0">
    <w:p w:rsidR="002B629D" w:rsidRDefault="00762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F20BD2"/>
    <w:multiLevelType w:val="multilevel"/>
    <w:tmpl w:val="496E909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1B"/>
    <w:rsid w:val="00085261"/>
    <w:rsid w:val="00092064"/>
    <w:rsid w:val="000E041B"/>
    <w:rsid w:val="00167260"/>
    <w:rsid w:val="001861AC"/>
    <w:rsid w:val="001A1D6E"/>
    <w:rsid w:val="001B01E5"/>
    <w:rsid w:val="001D0651"/>
    <w:rsid w:val="00206133"/>
    <w:rsid w:val="00245292"/>
    <w:rsid w:val="0026795F"/>
    <w:rsid w:val="00281A48"/>
    <w:rsid w:val="00286991"/>
    <w:rsid w:val="002A7F94"/>
    <w:rsid w:val="002B629D"/>
    <w:rsid w:val="002D2038"/>
    <w:rsid w:val="00307A84"/>
    <w:rsid w:val="00373D74"/>
    <w:rsid w:val="004449F5"/>
    <w:rsid w:val="004722B0"/>
    <w:rsid w:val="004737FA"/>
    <w:rsid w:val="004A0671"/>
    <w:rsid w:val="0055321F"/>
    <w:rsid w:val="005B7FB2"/>
    <w:rsid w:val="00601FF2"/>
    <w:rsid w:val="00650E75"/>
    <w:rsid w:val="006A234A"/>
    <w:rsid w:val="006C46EE"/>
    <w:rsid w:val="00762DC1"/>
    <w:rsid w:val="007B569B"/>
    <w:rsid w:val="007D0A87"/>
    <w:rsid w:val="00812160"/>
    <w:rsid w:val="00900A2C"/>
    <w:rsid w:val="009043D2"/>
    <w:rsid w:val="0095267B"/>
    <w:rsid w:val="009643FF"/>
    <w:rsid w:val="009942E2"/>
    <w:rsid w:val="009D6722"/>
    <w:rsid w:val="009F70DB"/>
    <w:rsid w:val="00A23CAF"/>
    <w:rsid w:val="00A92CD0"/>
    <w:rsid w:val="00AB2ED3"/>
    <w:rsid w:val="00B52091"/>
    <w:rsid w:val="00B52205"/>
    <w:rsid w:val="00B57ACC"/>
    <w:rsid w:val="00BA343A"/>
    <w:rsid w:val="00BB311E"/>
    <w:rsid w:val="00BE7F3D"/>
    <w:rsid w:val="00C2497C"/>
    <w:rsid w:val="00C41B3B"/>
    <w:rsid w:val="00C726F5"/>
    <w:rsid w:val="00CA4246"/>
    <w:rsid w:val="00CB06A0"/>
    <w:rsid w:val="00CC550C"/>
    <w:rsid w:val="00CC5C58"/>
    <w:rsid w:val="00D75EE3"/>
    <w:rsid w:val="00D91648"/>
    <w:rsid w:val="00DC5C0B"/>
    <w:rsid w:val="00EB2254"/>
    <w:rsid w:val="00EC4673"/>
    <w:rsid w:val="00ED4123"/>
    <w:rsid w:val="00EF0575"/>
    <w:rsid w:val="00F12A9D"/>
    <w:rsid w:val="00F173D4"/>
    <w:rsid w:val="00F43BAB"/>
    <w:rsid w:val="00F450CF"/>
    <w:rsid w:val="00F73D1C"/>
    <w:rsid w:val="00F8078F"/>
    <w:rsid w:val="00F941EE"/>
    <w:rsid w:val="00F95157"/>
    <w:rsid w:val="00FF1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C4A4C-21A0-43E6-9430-0F5D8A1F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41B"/>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0E041B"/>
    <w:pPr>
      <w:keepNext/>
      <w:spacing w:before="240" w:after="60"/>
      <w:jc w:val="center"/>
      <w:outlineLvl w:val="0"/>
    </w:pPr>
    <w:rPr>
      <w:b/>
      <w:kern w:val="1"/>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041B"/>
    <w:rPr>
      <w:rFonts w:ascii="Times New Roman" w:eastAsia="Times New Roman" w:hAnsi="Times New Roman" w:cs="Times New Roman"/>
      <w:b/>
      <w:kern w:val="1"/>
      <w:sz w:val="36"/>
      <w:szCs w:val="20"/>
      <w:lang w:eastAsia="zh-CN"/>
    </w:rPr>
  </w:style>
  <w:style w:type="character" w:customStyle="1" w:styleId="2">
    <w:name w:val="Основной шрифт абзаца2"/>
    <w:rsid w:val="000E041B"/>
  </w:style>
  <w:style w:type="paragraph" w:customStyle="1" w:styleId="31">
    <w:name w:val="Основной текст с отступом 31"/>
    <w:basedOn w:val="a"/>
    <w:rsid w:val="000E041B"/>
    <w:pPr>
      <w:spacing w:after="120"/>
      <w:ind w:left="283"/>
      <w:jc w:val="both"/>
    </w:pPr>
    <w:rPr>
      <w:sz w:val="16"/>
      <w:szCs w:val="20"/>
    </w:rPr>
  </w:style>
  <w:style w:type="paragraph" w:styleId="a3">
    <w:name w:val="footer"/>
    <w:basedOn w:val="a"/>
    <w:link w:val="a4"/>
    <w:uiPriority w:val="99"/>
    <w:rsid w:val="000E041B"/>
    <w:pPr>
      <w:spacing w:after="60"/>
      <w:jc w:val="both"/>
    </w:pPr>
    <w:rPr>
      <w:lang w:eastAsia="ru-RU"/>
    </w:rPr>
  </w:style>
  <w:style w:type="character" w:customStyle="1" w:styleId="a4">
    <w:name w:val="Нижний колонтитул Знак"/>
    <w:basedOn w:val="a0"/>
    <w:link w:val="a3"/>
    <w:uiPriority w:val="99"/>
    <w:rsid w:val="000E041B"/>
    <w:rPr>
      <w:rFonts w:ascii="Times New Roman" w:eastAsia="Times New Roman" w:hAnsi="Times New Roman" w:cs="Times New Roman"/>
      <w:sz w:val="24"/>
      <w:szCs w:val="24"/>
      <w:lang w:eastAsia="ru-RU"/>
    </w:rPr>
  </w:style>
  <w:style w:type="paragraph" w:customStyle="1" w:styleId="Standard">
    <w:name w:val="Standard"/>
    <w:rsid w:val="000E041B"/>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067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s.cntd.ru/document/901711452" TargetMode="External"/><Relationship Id="rId4" Type="http://schemas.openxmlformats.org/officeDocument/2006/relationships/settings" Target="settings.xml"/><Relationship Id="rId9" Type="http://schemas.openxmlformats.org/officeDocument/2006/relationships/hyperlink" Target="http://docs.cntd.ru/document/901711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F159F-C594-4EFC-82A7-DE45C1F6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1630</Words>
  <Characters>9297</Characters>
  <Application>Microsoft Office Word</Application>
  <DocSecurity>0</DocSecurity>
  <Lines>77</Lines>
  <Paragraphs>21</Paragraphs>
  <ScaleCrop>false</ScaleCrop>
  <Company>SPecialiST RePack</Company>
  <LinksUpToDate>false</LinksUpToDate>
  <CharactersWithSpaces>10906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lebedevaoa</dc:creator>
  <cp:lastModifiedBy>Гусева Елена Александровна</cp:lastModifiedBy>
  <cp:revision>6</cp:revision>
  <dcterms:created xsi:type="dcterms:W3CDTF">2018-04-12T11:43:00Z</dcterms:created>
  <dcterms:modified xsi:type="dcterms:W3CDTF">2018-08-02T07:57:00Z</dcterms:modified>
</cp:coreProperties>
</file>