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7C" w:rsidRDefault="00F02323" w:rsidP="00F02323">
      <w:pPr>
        <w:jc w:val="center"/>
        <w:rPr>
          <w:sz w:val="26"/>
          <w:szCs w:val="26"/>
        </w:rPr>
      </w:pPr>
      <w:r w:rsidRPr="00F02323">
        <w:rPr>
          <w:sz w:val="26"/>
          <w:szCs w:val="26"/>
        </w:rPr>
        <w:t>Техническое задание</w:t>
      </w:r>
    </w:p>
    <w:p w:rsidR="00881D60" w:rsidRDefault="00881D60" w:rsidP="00F02323">
      <w:pPr>
        <w:jc w:val="center"/>
        <w:rPr>
          <w:sz w:val="26"/>
          <w:szCs w:val="26"/>
        </w:rPr>
      </w:pPr>
    </w:p>
    <w:p w:rsidR="00881D60" w:rsidRDefault="003D4479" w:rsidP="00881D60">
      <w:pPr>
        <w:jc w:val="both"/>
      </w:pPr>
      <w:r>
        <w:t xml:space="preserve">Поставка инвалидам </w:t>
      </w:r>
      <w:r w:rsidR="00643C5A">
        <w:t xml:space="preserve">и отдельным категориям граждан из числа ветеранов </w:t>
      </w:r>
      <w:r w:rsidR="00DA25D2">
        <w:t>сигнализаторов звука цифровых с вибрационной и</w:t>
      </w:r>
      <w:r w:rsidR="00643C5A">
        <w:t>ндикацией,</w:t>
      </w:r>
      <w:r w:rsidR="00DA25D2">
        <w:t xml:space="preserve"> световой индикацией</w:t>
      </w:r>
      <w:r w:rsidR="00643C5A">
        <w:t xml:space="preserve"> и </w:t>
      </w:r>
      <w:proofErr w:type="spellStart"/>
      <w:r w:rsidR="00643C5A">
        <w:t>световибрационной</w:t>
      </w:r>
      <w:proofErr w:type="spellEnd"/>
      <w:r w:rsidR="00643C5A">
        <w:t xml:space="preserve"> индикацией</w:t>
      </w:r>
      <w:r w:rsidR="00DA25D2">
        <w:t xml:space="preserve"> в количестве </w:t>
      </w:r>
      <w:r w:rsidR="00643C5A">
        <w:t>124</w:t>
      </w:r>
      <w:r w:rsidR="00881D60">
        <w:t xml:space="preserve"> штук.</w:t>
      </w:r>
    </w:p>
    <w:p w:rsidR="00893452" w:rsidRDefault="00893452" w:rsidP="00881D60">
      <w:pPr>
        <w:jc w:val="both"/>
      </w:pPr>
    </w:p>
    <w:p w:rsidR="00893452" w:rsidRDefault="00893452" w:rsidP="00881D6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Требования к качеству, техническим и функциональным характеристикам Товара:</w:t>
      </w:r>
    </w:p>
    <w:p w:rsidR="0030774C" w:rsidRPr="0030774C" w:rsidRDefault="0030774C" w:rsidP="0030774C">
      <w:pPr>
        <w:widowControl w:val="0"/>
        <w:spacing w:line="100" w:lineRule="atLeast"/>
        <w:jc w:val="both"/>
        <w:textAlignment w:val="baseline"/>
        <w:rPr>
          <w:rFonts w:eastAsia="Lucida Sans Unicode"/>
          <w:sz w:val="22"/>
          <w:szCs w:val="22"/>
        </w:rPr>
      </w:pPr>
      <w:r w:rsidRPr="0030774C">
        <w:rPr>
          <w:rFonts w:eastAsia="Lucida Sans Unicode"/>
          <w:sz w:val="22"/>
          <w:szCs w:val="22"/>
        </w:rPr>
        <w:t>Сигнализатор (индикатор) звука предназначен для оповещения инвалидов с потерей слуха и сочетанной патологией о наличии звукового сигнала.</w:t>
      </w:r>
    </w:p>
    <w:p w:rsidR="00277140" w:rsidRDefault="00277140" w:rsidP="00881D60">
      <w:pPr>
        <w:jc w:val="both"/>
      </w:pPr>
    </w:p>
    <w:tbl>
      <w:tblPr>
        <w:tblStyle w:val="ac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4678"/>
        <w:gridCol w:w="992"/>
        <w:gridCol w:w="1276"/>
        <w:gridCol w:w="1417"/>
      </w:tblGrid>
      <w:tr w:rsidR="00277140" w:rsidTr="00143200">
        <w:trPr>
          <w:trHeight w:val="722"/>
        </w:trPr>
        <w:tc>
          <w:tcPr>
            <w:tcW w:w="2269" w:type="dxa"/>
            <w:vAlign w:val="center"/>
          </w:tcPr>
          <w:p w:rsidR="00277140" w:rsidRPr="00277140" w:rsidRDefault="00277140" w:rsidP="006646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:rsidR="00277140" w:rsidRPr="00277140" w:rsidRDefault="00277140" w:rsidP="0066462D">
            <w:pPr>
              <w:jc w:val="center"/>
              <w:rPr>
                <w:b/>
                <w:sz w:val="21"/>
                <w:szCs w:val="21"/>
              </w:rPr>
            </w:pPr>
            <w:r w:rsidRPr="00277140">
              <w:rPr>
                <w:b/>
                <w:kern w:val="3"/>
                <w:sz w:val="21"/>
                <w:szCs w:val="21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992" w:type="dxa"/>
            <w:vAlign w:val="center"/>
          </w:tcPr>
          <w:p w:rsidR="00277140" w:rsidRPr="00277140" w:rsidRDefault="00277140" w:rsidP="006646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Количество (</w:t>
            </w:r>
            <w:proofErr w:type="spellStart"/>
            <w:r>
              <w:rPr>
                <w:b/>
                <w:sz w:val="21"/>
                <w:szCs w:val="21"/>
              </w:rPr>
              <w:t>шт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277140" w:rsidRPr="00277140" w:rsidRDefault="00277140" w:rsidP="006646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Стоимость единицы Товара (</w:t>
            </w:r>
            <w:proofErr w:type="spellStart"/>
            <w:r>
              <w:rPr>
                <w:b/>
                <w:sz w:val="21"/>
                <w:szCs w:val="21"/>
              </w:rPr>
              <w:t>руб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277140" w:rsidRPr="00277140" w:rsidRDefault="00277140" w:rsidP="006646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Общая стоимость (</w:t>
            </w:r>
            <w:proofErr w:type="spellStart"/>
            <w:r>
              <w:rPr>
                <w:b/>
                <w:sz w:val="21"/>
                <w:szCs w:val="21"/>
              </w:rPr>
              <w:t>руб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</w:tr>
      <w:tr w:rsidR="00277140" w:rsidTr="00143200">
        <w:trPr>
          <w:trHeight w:val="2867"/>
        </w:trPr>
        <w:tc>
          <w:tcPr>
            <w:tcW w:w="2269" w:type="dxa"/>
            <w:vAlign w:val="center"/>
          </w:tcPr>
          <w:p w:rsidR="001D17BA" w:rsidRDefault="0030774C" w:rsidP="00902DFF">
            <w:pPr>
              <w:widowControl w:val="0"/>
              <w:autoSpaceDN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Сигнализатор звука цифровой с вибрационной и световой индикацией</w:t>
            </w:r>
          </w:p>
          <w:p w:rsidR="00767BB4" w:rsidRDefault="00767BB4" w:rsidP="00902DFF">
            <w:pPr>
              <w:widowControl w:val="0"/>
              <w:autoSpaceDN w:val="0"/>
              <w:textAlignment w:val="baseline"/>
              <w:rPr>
                <w:sz w:val="21"/>
                <w:szCs w:val="21"/>
              </w:rPr>
            </w:pPr>
          </w:p>
          <w:p w:rsidR="00767BB4" w:rsidRPr="00277140" w:rsidRDefault="00767BB4" w:rsidP="00767BB4">
            <w:pPr>
              <w:widowControl w:val="0"/>
              <w:autoSpaceDN w:val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702324" w:rsidRDefault="00702324" w:rsidP="00267F55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Технические характеристики:</w:t>
            </w:r>
          </w:p>
          <w:p w:rsidR="00702324" w:rsidRDefault="00702324" w:rsidP="00267F55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 радиус действия сигнализатора должен быть не менее 30 метров.</w:t>
            </w:r>
          </w:p>
          <w:p w:rsidR="00702324" w:rsidRDefault="00702324" w:rsidP="00267F55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 w:rsidRPr="00767BB4">
              <w:rPr>
                <w:rFonts w:eastAsia="Lucida Sans Unicode"/>
                <w:sz w:val="22"/>
                <w:szCs w:val="22"/>
              </w:rPr>
              <w:t>- в условиях сложных бытовых помещений не менее 15м.,</w:t>
            </w:r>
          </w:p>
          <w:p w:rsidR="00702324" w:rsidRDefault="00702324" w:rsidP="00267F55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0"/>
                <w:szCs w:val="22"/>
              </w:rPr>
            </w:pPr>
            <w:r w:rsidRPr="00767BB4">
              <w:rPr>
                <w:rFonts w:eastAsia="Lucida Sans Unicode"/>
                <w:sz w:val="22"/>
                <w:szCs w:val="22"/>
              </w:rPr>
              <w:t>- время индикации сигнала не менее 20 сек.</w:t>
            </w:r>
          </w:p>
          <w:p w:rsidR="00267F55" w:rsidRPr="00267F55" w:rsidRDefault="00267F55" w:rsidP="00267F55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</w:rPr>
            </w:pPr>
            <w:r w:rsidRPr="00267F55">
              <w:rPr>
                <w:rFonts w:eastAsia="Lucida Sans Unicode"/>
                <w:sz w:val="20"/>
                <w:szCs w:val="22"/>
              </w:rPr>
              <w:t xml:space="preserve">- </w:t>
            </w:r>
            <w:r w:rsidRPr="00267F55">
              <w:rPr>
                <w:rFonts w:eastAsia="Lucida Sans Unicode"/>
                <w:sz w:val="22"/>
                <w:szCs w:val="22"/>
              </w:rPr>
              <w:t xml:space="preserve">имеет один стационарный приемник и цифровой наручный приемник </w:t>
            </w:r>
            <w:r w:rsidR="000151B9">
              <w:rPr>
                <w:rFonts w:eastAsia="Lucida Sans Unicode"/>
                <w:sz w:val="22"/>
                <w:szCs w:val="22"/>
              </w:rPr>
              <w:t>со светодиодной индикацией;</w:t>
            </w:r>
          </w:p>
          <w:p w:rsidR="00267F55" w:rsidRPr="00267F55" w:rsidRDefault="00267F55" w:rsidP="00267F55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 w:rsidRPr="00267F55">
              <w:rPr>
                <w:rFonts w:eastAsia="Lucida Sans Unicode"/>
                <w:sz w:val="22"/>
                <w:szCs w:val="22"/>
              </w:rPr>
              <w:t>- реагирует на сигналы, поступающие от телефона, домофона, дверног</w:t>
            </w:r>
            <w:r w:rsidR="000151B9">
              <w:rPr>
                <w:rFonts w:eastAsia="Lucida Sans Unicode"/>
                <w:sz w:val="22"/>
                <w:szCs w:val="22"/>
              </w:rPr>
              <w:t>о звонка, датчика плача ребенка;</w:t>
            </w:r>
          </w:p>
          <w:p w:rsidR="00267F55" w:rsidRPr="00267F55" w:rsidRDefault="009F58A5" w:rsidP="00267F55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 имеет</w:t>
            </w:r>
            <w:r w:rsidR="00267F55" w:rsidRPr="00267F55">
              <w:rPr>
                <w:rFonts w:eastAsia="Lucida Sans Unicode"/>
                <w:sz w:val="22"/>
                <w:szCs w:val="22"/>
              </w:rPr>
              <w:t xml:space="preserve"> отдельный передатчик «плач ребенка» со встроенным микрофоном;</w:t>
            </w:r>
          </w:p>
          <w:p w:rsidR="00267F55" w:rsidRPr="00267F55" w:rsidRDefault="00267F55" w:rsidP="00267F55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 w:rsidRPr="00267F55">
              <w:rPr>
                <w:rFonts w:eastAsia="Lucida Sans Unicode"/>
                <w:sz w:val="22"/>
                <w:szCs w:val="22"/>
              </w:rPr>
              <w:t>-</w:t>
            </w:r>
            <w:r w:rsidR="00CF5A5C">
              <w:rPr>
                <w:rFonts w:eastAsia="Lucida Sans Unicode"/>
                <w:sz w:val="22"/>
                <w:szCs w:val="22"/>
              </w:rPr>
              <w:t xml:space="preserve"> </w:t>
            </w:r>
            <w:r w:rsidRPr="00267F55">
              <w:rPr>
                <w:rFonts w:eastAsia="Lucida Sans Unicode"/>
                <w:sz w:val="22"/>
                <w:szCs w:val="22"/>
              </w:rPr>
              <w:t xml:space="preserve">имеет функцию часов, календаря, будильника с возможностью подключения выносного </w:t>
            </w:r>
            <w:proofErr w:type="spellStart"/>
            <w:r w:rsidRPr="00267F55">
              <w:rPr>
                <w:rFonts w:eastAsia="Lucida Sans Unicode"/>
                <w:sz w:val="22"/>
                <w:szCs w:val="22"/>
              </w:rPr>
              <w:t>вибр</w:t>
            </w:r>
            <w:r w:rsidR="00D748ED">
              <w:rPr>
                <w:rFonts w:eastAsia="Lucida Sans Unicode"/>
                <w:sz w:val="22"/>
                <w:szCs w:val="22"/>
              </w:rPr>
              <w:t>оустройства</w:t>
            </w:r>
            <w:proofErr w:type="spellEnd"/>
            <w:r w:rsidRPr="00267F55">
              <w:rPr>
                <w:rFonts w:eastAsia="Lucida Sans Unicode"/>
                <w:sz w:val="22"/>
                <w:szCs w:val="22"/>
              </w:rPr>
              <w:t>;</w:t>
            </w:r>
            <w:r w:rsidR="006C365E">
              <w:rPr>
                <w:rFonts w:eastAsia="Lucida Sans Unicode"/>
                <w:sz w:val="22"/>
                <w:szCs w:val="22"/>
              </w:rPr>
              <w:t xml:space="preserve">  </w:t>
            </w:r>
          </w:p>
          <w:p w:rsidR="00267F55" w:rsidRPr="00267F55" w:rsidRDefault="00267F55" w:rsidP="00267F55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 w:rsidRPr="00267F55">
              <w:rPr>
                <w:rFonts w:eastAsia="Lucida Sans Unicode"/>
                <w:sz w:val="22"/>
                <w:szCs w:val="22"/>
              </w:rPr>
              <w:t>-</w:t>
            </w:r>
            <w:r w:rsidR="00136EF4">
              <w:rPr>
                <w:rFonts w:eastAsia="Lucida Sans Unicode"/>
                <w:sz w:val="22"/>
                <w:szCs w:val="22"/>
              </w:rPr>
              <w:t xml:space="preserve"> </w:t>
            </w:r>
            <w:r w:rsidRPr="00267F55">
              <w:rPr>
                <w:rFonts w:eastAsia="Lucida Sans Unicode"/>
                <w:sz w:val="22"/>
                <w:szCs w:val="22"/>
              </w:rPr>
              <w:t>каждому типу входящего сигнала должен соответств</w:t>
            </w:r>
            <w:r w:rsidR="000151B9">
              <w:rPr>
                <w:rFonts w:eastAsia="Lucida Sans Unicode"/>
                <w:sz w:val="22"/>
                <w:szCs w:val="22"/>
              </w:rPr>
              <w:t>овать определенный тип вибрации;</w:t>
            </w:r>
          </w:p>
          <w:p w:rsidR="00267F55" w:rsidRPr="00267F55" w:rsidRDefault="00267F55" w:rsidP="00267F55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 w:rsidRPr="00267F55">
              <w:rPr>
                <w:rFonts w:eastAsia="Lucida Sans Unicode"/>
                <w:sz w:val="22"/>
                <w:szCs w:val="22"/>
              </w:rPr>
              <w:t>-</w:t>
            </w:r>
            <w:r w:rsidR="00136EF4">
              <w:rPr>
                <w:rFonts w:eastAsia="Lucida Sans Unicode"/>
                <w:sz w:val="22"/>
                <w:szCs w:val="22"/>
              </w:rPr>
              <w:t xml:space="preserve"> </w:t>
            </w:r>
            <w:r w:rsidRPr="00267F55">
              <w:rPr>
                <w:rFonts w:eastAsia="Lucida Sans Unicode"/>
                <w:sz w:val="22"/>
                <w:szCs w:val="22"/>
              </w:rPr>
              <w:t>связь между передатчиками и приемником  беспроводная;</w:t>
            </w:r>
          </w:p>
          <w:p w:rsidR="00267F55" w:rsidRPr="00267F55" w:rsidRDefault="00267F55" w:rsidP="00267F55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 w:rsidRPr="00267F55">
              <w:rPr>
                <w:rFonts w:eastAsia="Lucida Sans Unicode"/>
                <w:sz w:val="22"/>
                <w:szCs w:val="22"/>
              </w:rPr>
              <w:t>-</w:t>
            </w:r>
            <w:r w:rsidR="00136EF4">
              <w:rPr>
                <w:rFonts w:eastAsia="Lucida Sans Unicode"/>
                <w:sz w:val="22"/>
                <w:szCs w:val="22"/>
              </w:rPr>
              <w:t xml:space="preserve"> </w:t>
            </w:r>
            <w:r w:rsidRPr="00267F55">
              <w:rPr>
                <w:rFonts w:eastAsia="Lucida Sans Unicode"/>
                <w:sz w:val="22"/>
                <w:szCs w:val="22"/>
              </w:rPr>
              <w:t>при поступлении входящих сигналов  стационарный приемник должен подавать световые сигналы в  форме импульсов (мигание), хорошо различимых в светлое</w:t>
            </w:r>
            <w:r w:rsidR="000151B9">
              <w:rPr>
                <w:rFonts w:eastAsia="Lucida Sans Unicode"/>
                <w:sz w:val="22"/>
                <w:szCs w:val="22"/>
              </w:rPr>
              <w:t xml:space="preserve"> время суток;</w:t>
            </w:r>
          </w:p>
          <w:p w:rsidR="00267F55" w:rsidRPr="00267F55" w:rsidRDefault="00267F55" w:rsidP="00267F55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 w:rsidRPr="00267F55">
              <w:rPr>
                <w:rFonts w:eastAsia="Lucida Sans Unicode"/>
                <w:sz w:val="22"/>
                <w:szCs w:val="22"/>
              </w:rPr>
              <w:t>-</w:t>
            </w:r>
            <w:r w:rsidR="00136EF4">
              <w:rPr>
                <w:rFonts w:eastAsia="Lucida Sans Unicode"/>
                <w:sz w:val="22"/>
                <w:szCs w:val="22"/>
              </w:rPr>
              <w:t xml:space="preserve"> </w:t>
            </w:r>
            <w:r w:rsidRPr="00267F55">
              <w:rPr>
                <w:rFonts w:eastAsia="Lucida Sans Unicode"/>
                <w:sz w:val="22"/>
                <w:szCs w:val="22"/>
              </w:rPr>
              <w:t>питание передатчика должно осущ</w:t>
            </w:r>
            <w:r w:rsidR="000151B9">
              <w:rPr>
                <w:rFonts w:eastAsia="Lucida Sans Unicode"/>
                <w:sz w:val="22"/>
                <w:szCs w:val="22"/>
              </w:rPr>
              <w:t>ествляется от элементов питания;</w:t>
            </w:r>
          </w:p>
          <w:p w:rsidR="00267F55" w:rsidRDefault="00267F55" w:rsidP="00267F55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 w:rsidRPr="00267F55">
              <w:rPr>
                <w:rFonts w:eastAsia="Lucida Sans Unicode"/>
                <w:sz w:val="22"/>
                <w:szCs w:val="22"/>
              </w:rPr>
              <w:t>-</w:t>
            </w:r>
            <w:r w:rsidR="00136EF4">
              <w:rPr>
                <w:rFonts w:eastAsia="Lucida Sans Unicode"/>
                <w:sz w:val="22"/>
                <w:szCs w:val="22"/>
              </w:rPr>
              <w:t xml:space="preserve"> </w:t>
            </w:r>
            <w:r w:rsidRPr="00267F55">
              <w:rPr>
                <w:rFonts w:eastAsia="Lucida Sans Unicode"/>
                <w:sz w:val="22"/>
                <w:szCs w:val="22"/>
              </w:rPr>
              <w:t>питание сетевого приемника должно осуществ</w:t>
            </w:r>
            <w:r w:rsidR="00C2230E">
              <w:rPr>
                <w:rFonts w:eastAsia="Lucida Sans Unicode"/>
                <w:sz w:val="22"/>
                <w:szCs w:val="22"/>
              </w:rPr>
              <w:t>ляться от сети переменного тока.</w:t>
            </w:r>
          </w:p>
          <w:p w:rsidR="00E1636C" w:rsidRPr="00267F55" w:rsidRDefault="00E1636C" w:rsidP="00267F55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 xml:space="preserve">В комплект поставки должны входить: сигнализатор, сетевые </w:t>
            </w:r>
            <w:r w:rsidRPr="00267F55">
              <w:rPr>
                <w:rFonts w:eastAsia="Lucida Sans Unicode"/>
                <w:sz w:val="22"/>
                <w:szCs w:val="22"/>
              </w:rPr>
              <w:t>адаптеры питания</w:t>
            </w:r>
            <w:r>
              <w:rPr>
                <w:rFonts w:eastAsia="Lucida Sans Unicode"/>
                <w:sz w:val="22"/>
                <w:szCs w:val="22"/>
              </w:rPr>
              <w:t xml:space="preserve">, </w:t>
            </w:r>
            <w:r w:rsidRPr="00267F55">
              <w:rPr>
                <w:rFonts w:eastAsia="Lucida Sans Unicode"/>
                <w:sz w:val="22"/>
                <w:szCs w:val="22"/>
              </w:rPr>
              <w:t>батарейки,</w:t>
            </w:r>
            <w:r>
              <w:rPr>
                <w:rFonts w:eastAsia="Lucida Sans Unicode"/>
                <w:sz w:val="22"/>
                <w:szCs w:val="22"/>
              </w:rPr>
              <w:t xml:space="preserve"> инструкция по эксплуатации на русском языке, паспорт, гарантийный талон, содержащий информацию о месте расположения сервисных центров.</w:t>
            </w:r>
          </w:p>
          <w:p w:rsidR="00277140" w:rsidRPr="00277140" w:rsidRDefault="00277140" w:rsidP="00267F55">
            <w:pPr>
              <w:autoSpaceDN w:val="0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7140" w:rsidRPr="00277140" w:rsidRDefault="00643C5A" w:rsidP="00CA5B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1276" w:type="dxa"/>
            <w:vAlign w:val="center"/>
          </w:tcPr>
          <w:p w:rsidR="00277140" w:rsidRPr="00277140" w:rsidRDefault="00277140" w:rsidP="00CA5B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77140" w:rsidRPr="00277140" w:rsidRDefault="00277140" w:rsidP="00CA5BE9">
            <w:pPr>
              <w:jc w:val="center"/>
              <w:rPr>
                <w:sz w:val="21"/>
                <w:szCs w:val="21"/>
              </w:rPr>
            </w:pPr>
          </w:p>
        </w:tc>
      </w:tr>
      <w:tr w:rsidR="008E44CC" w:rsidTr="00143200">
        <w:trPr>
          <w:trHeight w:val="2867"/>
        </w:trPr>
        <w:tc>
          <w:tcPr>
            <w:tcW w:w="2269" w:type="dxa"/>
            <w:vAlign w:val="center"/>
          </w:tcPr>
          <w:p w:rsidR="008E44CC" w:rsidRDefault="008E44CC" w:rsidP="008E44CC">
            <w:pPr>
              <w:widowControl w:val="0"/>
              <w:autoSpaceDN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Сигнализатор звука цифровой со световой индикацией</w:t>
            </w:r>
          </w:p>
          <w:p w:rsidR="008E44CC" w:rsidRDefault="008E44CC" w:rsidP="00902DFF">
            <w:pPr>
              <w:widowControl w:val="0"/>
              <w:autoSpaceDN w:val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702324" w:rsidRDefault="00702324" w:rsidP="00267F55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Технические характеристики:</w:t>
            </w:r>
          </w:p>
          <w:p w:rsidR="00702324" w:rsidRDefault="00702324" w:rsidP="00267F55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 радиус действия сигнализатора</w:t>
            </w:r>
            <w:r w:rsidR="00136EF4">
              <w:rPr>
                <w:rFonts w:eastAsia="Lucida Sans Unicode"/>
                <w:sz w:val="22"/>
                <w:szCs w:val="22"/>
              </w:rPr>
              <w:t xml:space="preserve"> должен быть не менее 30 метров;</w:t>
            </w:r>
          </w:p>
          <w:p w:rsidR="00702324" w:rsidRDefault="00702324" w:rsidP="00267F55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 w:rsidRPr="00767BB4">
              <w:rPr>
                <w:rFonts w:eastAsia="Lucida Sans Unicode"/>
                <w:sz w:val="22"/>
                <w:szCs w:val="22"/>
              </w:rPr>
              <w:t xml:space="preserve">- в условиях сложных </w:t>
            </w:r>
            <w:r w:rsidR="00136EF4">
              <w:rPr>
                <w:rFonts w:eastAsia="Lucida Sans Unicode"/>
                <w:sz w:val="22"/>
                <w:szCs w:val="22"/>
              </w:rPr>
              <w:t>бытовых помещений не менее 15м;</w:t>
            </w:r>
          </w:p>
          <w:p w:rsidR="00702324" w:rsidRDefault="00702324" w:rsidP="00267F55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 w:rsidRPr="00767BB4">
              <w:rPr>
                <w:rFonts w:eastAsia="Lucida Sans Unicode"/>
                <w:sz w:val="22"/>
                <w:szCs w:val="22"/>
              </w:rPr>
              <w:t>- время ин</w:t>
            </w:r>
            <w:r w:rsidR="00136EF4">
              <w:rPr>
                <w:rFonts w:eastAsia="Lucida Sans Unicode"/>
                <w:sz w:val="22"/>
                <w:szCs w:val="22"/>
              </w:rPr>
              <w:t>дикации сигнала не менее 20 сек;</w:t>
            </w:r>
          </w:p>
          <w:p w:rsidR="00702324" w:rsidRDefault="00544F43" w:rsidP="00267F55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 на сигнализаторе должны быть расположены подсвечиваемые пиктограммы, указывающи</w:t>
            </w:r>
            <w:r w:rsidR="00136EF4">
              <w:rPr>
                <w:rFonts w:eastAsia="Lucida Sans Unicode"/>
                <w:sz w:val="22"/>
                <w:szCs w:val="22"/>
              </w:rPr>
              <w:t>е на источник входящего сигнала;</w:t>
            </w:r>
          </w:p>
          <w:p w:rsidR="008758C1" w:rsidRDefault="008758C1" w:rsidP="008758C1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 w:rsidRPr="00267F55">
              <w:rPr>
                <w:rFonts w:eastAsia="Lucida Sans Unicode"/>
                <w:sz w:val="20"/>
                <w:szCs w:val="22"/>
              </w:rPr>
              <w:t xml:space="preserve">- </w:t>
            </w:r>
            <w:r w:rsidR="00C2230E">
              <w:rPr>
                <w:rFonts w:eastAsia="Lucida Sans Unicode"/>
                <w:sz w:val="22"/>
                <w:szCs w:val="22"/>
              </w:rPr>
              <w:t>должен состоять из</w:t>
            </w:r>
            <w:r w:rsidRPr="00267F55">
              <w:rPr>
                <w:rFonts w:eastAsia="Lucida Sans Unicode"/>
                <w:sz w:val="22"/>
                <w:szCs w:val="22"/>
              </w:rPr>
              <w:t xml:space="preserve"> приемник</w:t>
            </w:r>
            <w:r w:rsidR="00C2230E">
              <w:rPr>
                <w:rFonts w:eastAsia="Lucida Sans Unicode"/>
                <w:sz w:val="22"/>
                <w:szCs w:val="22"/>
              </w:rPr>
              <w:t>а</w:t>
            </w:r>
            <w:r w:rsidRPr="00267F55">
              <w:rPr>
                <w:rFonts w:eastAsia="Lucida Sans Unicode"/>
                <w:sz w:val="22"/>
                <w:szCs w:val="22"/>
              </w:rPr>
              <w:t xml:space="preserve"> и </w:t>
            </w:r>
            <w:r w:rsidR="00C2230E">
              <w:rPr>
                <w:rFonts w:eastAsia="Lucida Sans Unicode"/>
                <w:sz w:val="22"/>
                <w:szCs w:val="22"/>
              </w:rPr>
              <w:t>датчика</w:t>
            </w:r>
            <w:r>
              <w:rPr>
                <w:rFonts w:eastAsia="Lucida Sans Unicode"/>
                <w:sz w:val="22"/>
                <w:szCs w:val="22"/>
              </w:rPr>
              <w:t>;</w:t>
            </w:r>
          </w:p>
          <w:p w:rsidR="008758C1" w:rsidRDefault="008758C1" w:rsidP="008758C1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 w:rsidRPr="00267F55">
              <w:rPr>
                <w:rFonts w:eastAsia="Lucida Sans Unicode"/>
                <w:sz w:val="22"/>
                <w:szCs w:val="22"/>
              </w:rPr>
              <w:t>- реагирует на сигналы, поступающие от телефона, домофона, дверног</w:t>
            </w:r>
            <w:r>
              <w:rPr>
                <w:rFonts w:eastAsia="Lucida Sans Unicode"/>
                <w:sz w:val="22"/>
                <w:szCs w:val="22"/>
              </w:rPr>
              <w:t>о звонка;</w:t>
            </w:r>
          </w:p>
          <w:p w:rsidR="00136EF4" w:rsidRPr="00267F55" w:rsidRDefault="00136EF4" w:rsidP="00136EF4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 w:rsidRPr="00267F55">
              <w:rPr>
                <w:rFonts w:eastAsia="Lucida Sans Unicode"/>
                <w:sz w:val="22"/>
                <w:szCs w:val="22"/>
              </w:rPr>
              <w:t>-</w:t>
            </w:r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r w:rsidRPr="00267F55">
              <w:rPr>
                <w:rFonts w:eastAsia="Lucida Sans Unicode"/>
                <w:sz w:val="22"/>
                <w:szCs w:val="22"/>
              </w:rPr>
              <w:t>при поступлении входящих сигналов  стационарный приемник должен подавать световые сигналы в  форме импульсов (мигание), хорошо различимых в светлое</w:t>
            </w:r>
            <w:r>
              <w:rPr>
                <w:rFonts w:eastAsia="Lucida Sans Unicode"/>
                <w:sz w:val="22"/>
                <w:szCs w:val="22"/>
              </w:rPr>
              <w:t xml:space="preserve"> время суток;</w:t>
            </w:r>
          </w:p>
          <w:p w:rsidR="00180373" w:rsidRDefault="00136EF4" w:rsidP="00136EF4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 w:rsidRPr="00267F55">
              <w:rPr>
                <w:rFonts w:eastAsia="Lucida Sans Unicode"/>
                <w:sz w:val="22"/>
                <w:szCs w:val="22"/>
              </w:rPr>
              <w:t>-</w:t>
            </w:r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r w:rsidRPr="00267F55">
              <w:rPr>
                <w:rFonts w:eastAsia="Lucida Sans Unicode"/>
                <w:sz w:val="22"/>
                <w:szCs w:val="22"/>
              </w:rPr>
              <w:t>питание передатчика должно осущ</w:t>
            </w:r>
            <w:r w:rsidR="00FF14CA">
              <w:rPr>
                <w:rFonts w:eastAsia="Lucida Sans Unicode"/>
                <w:sz w:val="22"/>
                <w:szCs w:val="22"/>
              </w:rPr>
              <w:t xml:space="preserve">ествляется от элементов питания, </w:t>
            </w:r>
            <w:r w:rsidRPr="00267F55">
              <w:rPr>
                <w:rFonts w:eastAsia="Lucida Sans Unicode"/>
                <w:sz w:val="22"/>
                <w:szCs w:val="22"/>
              </w:rPr>
              <w:t>питание сетевого приемника должно осуществляться от сети переменного тока;</w:t>
            </w:r>
          </w:p>
          <w:p w:rsidR="003576B5" w:rsidRPr="0078351C" w:rsidRDefault="00E1636C" w:rsidP="00E1636C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 xml:space="preserve">В комплект поставки должны входить: сигнализатор, сетевые </w:t>
            </w:r>
            <w:r w:rsidRPr="00267F55">
              <w:rPr>
                <w:rFonts w:eastAsia="Lucida Sans Unicode"/>
                <w:sz w:val="22"/>
                <w:szCs w:val="22"/>
              </w:rPr>
              <w:t>адаптеры питания</w:t>
            </w:r>
            <w:r>
              <w:rPr>
                <w:rFonts w:eastAsia="Lucida Sans Unicode"/>
                <w:sz w:val="22"/>
                <w:szCs w:val="22"/>
              </w:rPr>
              <w:t xml:space="preserve">, </w:t>
            </w:r>
            <w:r w:rsidRPr="00267F55">
              <w:rPr>
                <w:rFonts w:eastAsia="Lucida Sans Unicode"/>
                <w:sz w:val="22"/>
                <w:szCs w:val="22"/>
              </w:rPr>
              <w:t>батарейки,</w:t>
            </w:r>
            <w:r>
              <w:rPr>
                <w:rFonts w:eastAsia="Lucida Sans Unicode"/>
                <w:sz w:val="22"/>
                <w:szCs w:val="22"/>
              </w:rPr>
              <w:t xml:space="preserve"> инструкция по эксплуатации на русском языке, паспорт, гарантийный талон, содержащий информацию о месте расположения сервисных центров.</w:t>
            </w:r>
          </w:p>
        </w:tc>
        <w:tc>
          <w:tcPr>
            <w:tcW w:w="992" w:type="dxa"/>
            <w:vAlign w:val="center"/>
          </w:tcPr>
          <w:p w:rsidR="008E44CC" w:rsidRDefault="008E44CC" w:rsidP="00CA5B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44CC" w:rsidRPr="00277140" w:rsidRDefault="008E44CC" w:rsidP="00CA5B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E44CC" w:rsidRPr="00277140" w:rsidRDefault="008E44CC" w:rsidP="00CA5BE9">
            <w:pPr>
              <w:jc w:val="center"/>
              <w:rPr>
                <w:sz w:val="21"/>
                <w:szCs w:val="21"/>
              </w:rPr>
            </w:pPr>
          </w:p>
        </w:tc>
      </w:tr>
      <w:tr w:rsidR="008E44CC" w:rsidTr="00143200">
        <w:trPr>
          <w:trHeight w:val="2867"/>
        </w:trPr>
        <w:tc>
          <w:tcPr>
            <w:tcW w:w="2269" w:type="dxa"/>
            <w:vAlign w:val="center"/>
          </w:tcPr>
          <w:p w:rsidR="008E44CC" w:rsidRDefault="008E44CC" w:rsidP="008E44CC">
            <w:pPr>
              <w:widowControl w:val="0"/>
              <w:autoSpaceDN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Сигнализатор звука цифровой с вибрационной индикацией</w:t>
            </w:r>
          </w:p>
          <w:p w:rsidR="008E44CC" w:rsidRDefault="008E44CC" w:rsidP="00902DFF">
            <w:pPr>
              <w:widowControl w:val="0"/>
              <w:autoSpaceDN w:val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F34F56" w:rsidRDefault="00F34F56" w:rsidP="00267F55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Технические характеристики:</w:t>
            </w:r>
          </w:p>
          <w:p w:rsidR="00702324" w:rsidRDefault="00702324" w:rsidP="00267F55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 радиус действия сигнализатора</w:t>
            </w:r>
            <w:r w:rsidR="009611BE">
              <w:rPr>
                <w:rFonts w:eastAsia="Lucida Sans Unicode"/>
                <w:sz w:val="22"/>
                <w:szCs w:val="22"/>
              </w:rPr>
              <w:t xml:space="preserve"> должен быть не менее 30 метров;</w:t>
            </w:r>
          </w:p>
          <w:p w:rsidR="00702324" w:rsidRDefault="00702324" w:rsidP="00267F55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 w:rsidRPr="00767BB4">
              <w:rPr>
                <w:rFonts w:eastAsia="Lucida Sans Unicode"/>
                <w:sz w:val="22"/>
                <w:szCs w:val="22"/>
              </w:rPr>
              <w:t>- в условиях сложных бытовых помещений не</w:t>
            </w:r>
            <w:r w:rsidR="009611BE">
              <w:rPr>
                <w:rFonts w:eastAsia="Lucida Sans Unicode"/>
                <w:sz w:val="22"/>
                <w:szCs w:val="22"/>
              </w:rPr>
              <w:t xml:space="preserve"> менее 15м;</w:t>
            </w:r>
          </w:p>
          <w:p w:rsidR="00702324" w:rsidRDefault="00702324" w:rsidP="00267F55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 w:rsidRPr="00767BB4">
              <w:rPr>
                <w:rFonts w:eastAsia="Lucida Sans Unicode"/>
                <w:sz w:val="22"/>
                <w:szCs w:val="22"/>
              </w:rPr>
              <w:t>- время ин</w:t>
            </w:r>
            <w:r w:rsidR="009611BE">
              <w:rPr>
                <w:rFonts w:eastAsia="Lucida Sans Unicode"/>
                <w:sz w:val="22"/>
                <w:szCs w:val="22"/>
              </w:rPr>
              <w:t>дикации сигнала не менее 20 сек;</w:t>
            </w:r>
          </w:p>
          <w:p w:rsidR="00F34F56" w:rsidRDefault="00F34F56" w:rsidP="00267F55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 сигнализатор должен иметь большой дисплей с крупными и яркими цифрами;</w:t>
            </w:r>
          </w:p>
          <w:p w:rsidR="00F34F56" w:rsidRDefault="00F34F56" w:rsidP="00267F55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 сигнализатор должен иметь выносное вибрационное устройство (подушку);</w:t>
            </w:r>
          </w:p>
          <w:p w:rsidR="00E13C26" w:rsidRDefault="00E13C26" w:rsidP="00267F55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 сигнализатор должен иметь функцию регулировки громкости сигнала;</w:t>
            </w:r>
          </w:p>
          <w:p w:rsidR="00E13C26" w:rsidRDefault="001A1CA3" w:rsidP="00267F55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 w:rsidRPr="00267F55">
              <w:rPr>
                <w:rFonts w:eastAsia="Lucida Sans Unicode"/>
                <w:sz w:val="22"/>
                <w:szCs w:val="22"/>
              </w:rPr>
              <w:t>- реагирует на сигналы, поступающие от телефона, домофона, дверног</w:t>
            </w:r>
            <w:r>
              <w:rPr>
                <w:rFonts w:eastAsia="Lucida Sans Unicode"/>
                <w:sz w:val="22"/>
                <w:szCs w:val="22"/>
              </w:rPr>
              <w:t>о звонка</w:t>
            </w:r>
            <w:r w:rsidR="00E13C26">
              <w:rPr>
                <w:rFonts w:eastAsia="Lucida Sans Unicode"/>
                <w:sz w:val="22"/>
                <w:szCs w:val="22"/>
              </w:rPr>
              <w:t>;</w:t>
            </w:r>
          </w:p>
          <w:p w:rsidR="00174855" w:rsidRDefault="00174855" w:rsidP="00267F55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 w:rsidRPr="00267F55">
              <w:rPr>
                <w:rFonts w:eastAsia="Lucida Sans Unicode"/>
                <w:sz w:val="22"/>
                <w:szCs w:val="22"/>
              </w:rPr>
              <w:t>-</w:t>
            </w:r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r w:rsidRPr="00267F55">
              <w:rPr>
                <w:rFonts w:eastAsia="Lucida Sans Unicode"/>
                <w:sz w:val="22"/>
                <w:szCs w:val="22"/>
              </w:rPr>
              <w:t>каждому типу входящего сигнала должен соответств</w:t>
            </w:r>
            <w:r>
              <w:rPr>
                <w:rFonts w:eastAsia="Lucida Sans Unicode"/>
                <w:sz w:val="22"/>
                <w:szCs w:val="22"/>
              </w:rPr>
              <w:t>овать определенный тип вибрации;</w:t>
            </w:r>
          </w:p>
          <w:p w:rsidR="009611BE" w:rsidRDefault="009611BE" w:rsidP="009611BE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2"/>
                <w:szCs w:val="22"/>
              </w:rPr>
            </w:pPr>
            <w:r w:rsidRPr="00267F55">
              <w:rPr>
                <w:rFonts w:eastAsia="Lucida Sans Unicode"/>
                <w:sz w:val="22"/>
                <w:szCs w:val="22"/>
              </w:rPr>
              <w:t>-</w:t>
            </w:r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r w:rsidRPr="00267F55">
              <w:rPr>
                <w:rFonts w:eastAsia="Lucida Sans Unicode"/>
                <w:sz w:val="22"/>
                <w:szCs w:val="22"/>
              </w:rPr>
              <w:t>питание передатчика должно осущ</w:t>
            </w:r>
            <w:r w:rsidR="00C91CFA">
              <w:rPr>
                <w:rFonts w:eastAsia="Lucida Sans Unicode"/>
                <w:sz w:val="22"/>
                <w:szCs w:val="22"/>
              </w:rPr>
              <w:t xml:space="preserve">ествляется от элементов питания, </w:t>
            </w:r>
            <w:r w:rsidRPr="00267F55">
              <w:rPr>
                <w:rFonts w:eastAsia="Lucida Sans Unicode"/>
                <w:sz w:val="22"/>
                <w:szCs w:val="22"/>
              </w:rPr>
              <w:t>питание сетевого приемника должно осуществляться от сети переменного тока;</w:t>
            </w:r>
          </w:p>
          <w:p w:rsidR="00E13C26" w:rsidRPr="00267F55" w:rsidRDefault="009611BE" w:rsidP="009611BE">
            <w:pPr>
              <w:widowControl w:val="0"/>
              <w:spacing w:line="264" w:lineRule="auto"/>
              <w:jc w:val="both"/>
              <w:textAlignment w:val="baseline"/>
              <w:rPr>
                <w:rFonts w:eastAsia="Lucida Sans Unicode"/>
                <w:sz w:val="20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 xml:space="preserve">В комплект поставки должны входить: сигнализатор, сетевые </w:t>
            </w:r>
            <w:r w:rsidRPr="00267F55">
              <w:rPr>
                <w:rFonts w:eastAsia="Lucida Sans Unicode"/>
                <w:sz w:val="22"/>
                <w:szCs w:val="22"/>
              </w:rPr>
              <w:t>адаптеры питания</w:t>
            </w:r>
            <w:r>
              <w:rPr>
                <w:rFonts w:eastAsia="Lucida Sans Unicode"/>
                <w:sz w:val="22"/>
                <w:szCs w:val="22"/>
              </w:rPr>
              <w:t xml:space="preserve">, </w:t>
            </w:r>
            <w:r w:rsidRPr="00267F55">
              <w:rPr>
                <w:rFonts w:eastAsia="Lucida Sans Unicode"/>
                <w:sz w:val="22"/>
                <w:szCs w:val="22"/>
              </w:rPr>
              <w:t>батарейки,</w:t>
            </w:r>
            <w:r>
              <w:rPr>
                <w:rFonts w:eastAsia="Lucida Sans Unicode"/>
                <w:sz w:val="22"/>
                <w:szCs w:val="22"/>
              </w:rPr>
              <w:t xml:space="preserve"> инструкция по эксплуатации на русском языке, паспорт, гарантийный талон, содержащий информацию о месте расположения сервисных центров.</w:t>
            </w:r>
          </w:p>
        </w:tc>
        <w:tc>
          <w:tcPr>
            <w:tcW w:w="992" w:type="dxa"/>
            <w:vAlign w:val="center"/>
          </w:tcPr>
          <w:p w:rsidR="008E44CC" w:rsidRDefault="00643C5A" w:rsidP="00CA5B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44CC" w:rsidRPr="00277140" w:rsidRDefault="008E44CC" w:rsidP="00CA5B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E44CC" w:rsidRPr="00277140" w:rsidRDefault="008E44CC" w:rsidP="00CA5BE9">
            <w:pPr>
              <w:jc w:val="center"/>
              <w:rPr>
                <w:sz w:val="21"/>
                <w:szCs w:val="21"/>
              </w:rPr>
            </w:pPr>
          </w:p>
        </w:tc>
      </w:tr>
      <w:tr w:rsidR="00BA34F8" w:rsidTr="00143200">
        <w:trPr>
          <w:trHeight w:val="373"/>
        </w:trPr>
        <w:tc>
          <w:tcPr>
            <w:tcW w:w="2269" w:type="dxa"/>
            <w:vAlign w:val="center"/>
          </w:tcPr>
          <w:p w:rsidR="00BA34F8" w:rsidRDefault="00BA34F8" w:rsidP="008E44CC">
            <w:pPr>
              <w:widowControl w:val="0"/>
              <w:autoSpaceDN w:val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BA34F8" w:rsidRPr="00BA34F8" w:rsidRDefault="00BA34F8" w:rsidP="00BA34F8">
            <w:pPr>
              <w:widowControl w:val="0"/>
              <w:tabs>
                <w:tab w:val="left" w:pos="3690"/>
              </w:tabs>
              <w:spacing w:line="264" w:lineRule="auto"/>
              <w:jc w:val="both"/>
              <w:textAlignment w:val="baseline"/>
              <w:rPr>
                <w:rFonts w:eastAsia="Lucida Sans Unicode"/>
                <w:b/>
              </w:rPr>
            </w:pPr>
            <w:r>
              <w:rPr>
                <w:rFonts w:eastAsia="Lucida Sans Unicode"/>
                <w:sz w:val="22"/>
                <w:szCs w:val="22"/>
              </w:rPr>
              <w:tab/>
            </w:r>
            <w:r w:rsidRPr="00BA34F8">
              <w:rPr>
                <w:rFonts w:eastAsia="Lucida Sans Unicode"/>
                <w:b/>
              </w:rPr>
              <w:t>Итого:</w:t>
            </w:r>
          </w:p>
        </w:tc>
        <w:tc>
          <w:tcPr>
            <w:tcW w:w="992" w:type="dxa"/>
            <w:vAlign w:val="center"/>
          </w:tcPr>
          <w:p w:rsidR="00BA34F8" w:rsidRPr="00BA34F8" w:rsidRDefault="00643C5A" w:rsidP="00CA5BE9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276" w:type="dxa"/>
            <w:vAlign w:val="center"/>
          </w:tcPr>
          <w:p w:rsidR="00BA34F8" w:rsidRPr="00277140" w:rsidRDefault="00BA34F8" w:rsidP="00CA5B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A34F8" w:rsidRPr="00277140" w:rsidRDefault="00BA34F8" w:rsidP="00CA5BE9">
            <w:pPr>
              <w:jc w:val="center"/>
              <w:rPr>
                <w:sz w:val="21"/>
                <w:szCs w:val="21"/>
              </w:rPr>
            </w:pPr>
          </w:p>
        </w:tc>
      </w:tr>
    </w:tbl>
    <w:p w:rsidR="00277140" w:rsidRPr="00893452" w:rsidRDefault="00277140" w:rsidP="00881D60">
      <w:pPr>
        <w:jc w:val="both"/>
      </w:pPr>
    </w:p>
    <w:p w:rsidR="00F02323" w:rsidRDefault="00F02323" w:rsidP="00F02323">
      <w:pPr>
        <w:jc w:val="center"/>
      </w:pPr>
    </w:p>
    <w:p w:rsidR="00B92856" w:rsidRDefault="00B92856" w:rsidP="00CD67D4">
      <w:pPr>
        <w:spacing w:line="100" w:lineRule="atLeast"/>
        <w:jc w:val="center"/>
        <w:rPr>
          <w:b/>
        </w:rPr>
      </w:pPr>
      <w:r w:rsidRPr="00D3750E">
        <w:rPr>
          <w:b/>
        </w:rPr>
        <w:lastRenderedPageBreak/>
        <w:t>Требования к качеству</w:t>
      </w:r>
      <w:r w:rsidR="005A2D75">
        <w:rPr>
          <w:b/>
        </w:rPr>
        <w:t xml:space="preserve"> и безопасности Товара</w:t>
      </w:r>
      <w:r w:rsidR="0018526B">
        <w:rPr>
          <w:b/>
        </w:rPr>
        <w:t>.</w:t>
      </w:r>
    </w:p>
    <w:p w:rsidR="0018526B" w:rsidRDefault="002B2052" w:rsidP="00424EF4">
      <w:pPr>
        <w:widowControl w:val="0"/>
        <w:jc w:val="both"/>
        <w:textAlignment w:val="baseline"/>
        <w:rPr>
          <w:rFonts w:eastAsia="Lucida Sans Unicode"/>
        </w:rPr>
      </w:pPr>
      <w:r>
        <w:rPr>
          <w:rFonts w:eastAsia="Lucida Sans Unicode"/>
        </w:rPr>
        <w:t xml:space="preserve">           </w:t>
      </w:r>
      <w:r w:rsidR="0018526B">
        <w:rPr>
          <w:rFonts w:eastAsia="Lucida Sans Unicode"/>
        </w:rPr>
        <w:t>Сигнализаторы звука должны быть изготовлены в соответствии с действующими требованиями Государственного стандарта Российской Федерации ГОСТ Р ИСО 9999-2014 «Вспомогательные средства для людей с ограничениями жизнедеятельности. Классификация и терминология».</w:t>
      </w:r>
    </w:p>
    <w:p w:rsidR="00DF6C25" w:rsidRDefault="0018526B" w:rsidP="00424EF4">
      <w:pPr>
        <w:widowControl w:val="0"/>
        <w:jc w:val="both"/>
        <w:textAlignment w:val="baseline"/>
        <w:rPr>
          <w:rFonts w:eastAsia="Lucida Sans Unicode"/>
        </w:rPr>
      </w:pPr>
      <w:r>
        <w:rPr>
          <w:rFonts w:eastAsia="Lucida Sans Unicode"/>
        </w:rPr>
        <w:t xml:space="preserve">            </w:t>
      </w:r>
      <w:r w:rsidR="00DF6C25" w:rsidRPr="00DF6C25">
        <w:rPr>
          <w:rFonts w:eastAsia="Lucida Sans Unicode"/>
        </w:rPr>
        <w:t>Питание сигнализатора должно осуществляться от сети переменного тока 220В, 50Гц и от батареек (аккумуляторов).</w:t>
      </w:r>
    </w:p>
    <w:p w:rsidR="00967FBC" w:rsidRDefault="00967FBC" w:rsidP="00967FBC">
      <w:pPr>
        <w:widowControl w:val="0"/>
        <w:ind w:firstLine="709"/>
        <w:jc w:val="both"/>
        <w:textAlignment w:val="baseline"/>
        <w:rPr>
          <w:rFonts w:eastAsia="Lucida Sans Unicode"/>
        </w:rPr>
      </w:pPr>
      <w:r>
        <w:rPr>
          <w:rFonts w:eastAsia="Lucida Sans Unicode"/>
        </w:rPr>
        <w:t>Материалы, из которых изготавливаются сигнализаторы звука не должны выделять токсичных веществ при эксплуатации.</w:t>
      </w:r>
    </w:p>
    <w:p w:rsidR="00424EF4" w:rsidRDefault="002B2052" w:rsidP="00424EF4">
      <w:pPr>
        <w:widowControl w:val="0"/>
        <w:jc w:val="both"/>
        <w:textAlignment w:val="baseline"/>
        <w:rPr>
          <w:rFonts w:eastAsia="Lucida Sans Unicode"/>
        </w:rPr>
      </w:pPr>
      <w:r>
        <w:rPr>
          <w:rFonts w:eastAsia="Lucida Sans Unicode"/>
        </w:rPr>
        <w:t xml:space="preserve">            </w:t>
      </w:r>
      <w:r w:rsidR="00424EF4" w:rsidRPr="00424EF4">
        <w:rPr>
          <w:rFonts w:eastAsia="Lucida Sans Unicode"/>
        </w:rPr>
        <w:t>Конструкция сигнализатора звука должна обеспечивать пользователю удобство и простоту обращения, самостоятельную установку и регулировку (при необходимости) при подготовке и во время эксплуатации. Материалы наружной поверхности сигнализаторов звука световых и вибрационных должны быть устойчивы к разрешенным к применению стандартным моющим средствам, предназначенным для санитарной обработки реабилитационных бытовых приборов.</w:t>
      </w:r>
    </w:p>
    <w:p w:rsidR="002B2052" w:rsidRDefault="002B2052" w:rsidP="00424EF4">
      <w:pPr>
        <w:widowControl w:val="0"/>
        <w:jc w:val="both"/>
        <w:textAlignment w:val="baseline"/>
        <w:rPr>
          <w:rFonts w:eastAsia="Lucida Sans Unicode"/>
        </w:rPr>
      </w:pPr>
      <w:r>
        <w:rPr>
          <w:rFonts w:eastAsia="Lucida Sans Unicode"/>
        </w:rPr>
        <w:t xml:space="preserve">            Товар не должен выделять при эксплуатации токсичных и агрессивных веществ. Товар до</w:t>
      </w:r>
      <w:r w:rsidR="00F25169">
        <w:rPr>
          <w:rFonts w:eastAsia="Lucida Sans Unicode"/>
        </w:rPr>
        <w:t>л</w:t>
      </w:r>
      <w:r>
        <w:rPr>
          <w:rFonts w:eastAsia="Lucida Sans Unicode"/>
        </w:rPr>
        <w:t>жен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 w:rsidR="002B2052" w:rsidRDefault="002B2052" w:rsidP="00424EF4">
      <w:pPr>
        <w:widowControl w:val="0"/>
        <w:jc w:val="both"/>
        <w:textAlignment w:val="baseline"/>
        <w:rPr>
          <w:rFonts w:eastAsia="Lucida Sans Unicode"/>
        </w:rPr>
      </w:pPr>
      <w:r>
        <w:rPr>
          <w:rFonts w:eastAsia="Lucida Sans Unicode"/>
        </w:rPr>
        <w:t xml:space="preserve">            Сигнализаторы должны компенсировать имеющиеся у Получателя </w:t>
      </w:r>
      <w:r w:rsidR="00AB3EFC">
        <w:rPr>
          <w:rFonts w:eastAsia="Lucida Sans Unicode"/>
        </w:rPr>
        <w:t>функциональные нарушения, степень ограничения жизнедеятельности, а также отвечать медицинским и социальным требованиям:</w:t>
      </w:r>
    </w:p>
    <w:p w:rsidR="00AB3EFC" w:rsidRDefault="00AB3EFC" w:rsidP="00424EF4">
      <w:pPr>
        <w:widowControl w:val="0"/>
        <w:jc w:val="both"/>
        <w:textAlignment w:val="baseline"/>
        <w:rPr>
          <w:rFonts w:eastAsia="Lucida Sans Unicode"/>
        </w:rPr>
      </w:pPr>
      <w:r>
        <w:rPr>
          <w:rFonts w:eastAsia="Lucida Sans Unicode"/>
        </w:rPr>
        <w:t xml:space="preserve">            - безопасность для кожных покровов;</w:t>
      </w:r>
    </w:p>
    <w:p w:rsidR="00AB3EFC" w:rsidRDefault="00AB3EFC" w:rsidP="00424EF4">
      <w:pPr>
        <w:widowControl w:val="0"/>
        <w:jc w:val="both"/>
        <w:textAlignment w:val="baseline"/>
        <w:rPr>
          <w:rFonts w:eastAsia="Lucida Sans Unicode"/>
        </w:rPr>
      </w:pPr>
      <w:r>
        <w:rPr>
          <w:rFonts w:eastAsia="Lucida Sans Unicode"/>
        </w:rPr>
        <w:t xml:space="preserve">            - эстетичность;</w:t>
      </w:r>
    </w:p>
    <w:p w:rsidR="00AB3EFC" w:rsidRDefault="00FD2F72" w:rsidP="00424EF4">
      <w:pPr>
        <w:widowControl w:val="0"/>
        <w:jc w:val="both"/>
        <w:textAlignment w:val="baseline"/>
        <w:rPr>
          <w:rFonts w:eastAsia="Lucida Sans Unicode"/>
        </w:rPr>
      </w:pPr>
      <w:r>
        <w:rPr>
          <w:rFonts w:eastAsia="Lucida Sans Unicode"/>
        </w:rPr>
        <w:t xml:space="preserve">            - </w:t>
      </w:r>
      <w:r w:rsidR="00AB3EFC">
        <w:rPr>
          <w:rFonts w:eastAsia="Lucida Sans Unicode"/>
        </w:rPr>
        <w:t>комфортность;</w:t>
      </w:r>
    </w:p>
    <w:p w:rsidR="00AB3EFC" w:rsidRPr="00424EF4" w:rsidRDefault="00AB3EFC" w:rsidP="00424EF4">
      <w:pPr>
        <w:widowControl w:val="0"/>
        <w:jc w:val="both"/>
        <w:textAlignment w:val="baseline"/>
        <w:rPr>
          <w:rFonts w:eastAsia="Lucida Sans Unicode"/>
        </w:rPr>
      </w:pPr>
      <w:r>
        <w:rPr>
          <w:rFonts w:eastAsia="Lucida Sans Unicode"/>
        </w:rPr>
        <w:t xml:space="preserve">            - простота пользования.</w:t>
      </w:r>
    </w:p>
    <w:p w:rsidR="00424EF4" w:rsidRPr="00424EF4" w:rsidRDefault="00424EF4" w:rsidP="00424EF4">
      <w:pPr>
        <w:keepNext/>
        <w:keepLines/>
        <w:widowControl w:val="0"/>
        <w:jc w:val="both"/>
        <w:textAlignment w:val="baseline"/>
        <w:rPr>
          <w:rFonts w:eastAsia="Lucida Sans Unicode"/>
        </w:rPr>
      </w:pPr>
      <w:r w:rsidRPr="00424EF4">
        <w:rPr>
          <w:rFonts w:eastAsia="Lucida Sans Unicode"/>
        </w:rPr>
        <w:tab/>
        <w:t>Максимально допустимый уровень звуковой мощности и допустимые значения вибрации должны быть установлены стандартами на группы реабилитационных бытовых приборов и (или) техническими условиями на реабилитационные бытовые приборы.</w:t>
      </w:r>
    </w:p>
    <w:p w:rsidR="00C219BA" w:rsidRDefault="00424EF4" w:rsidP="00424EF4">
      <w:pPr>
        <w:widowControl w:val="0"/>
        <w:jc w:val="both"/>
        <w:textAlignment w:val="baseline"/>
        <w:rPr>
          <w:rFonts w:eastAsia="Lucida Sans Unicode"/>
        </w:rPr>
      </w:pPr>
      <w:r w:rsidRPr="00424EF4">
        <w:rPr>
          <w:rFonts w:eastAsia="Lucida Sans Unicode"/>
        </w:rPr>
        <w:tab/>
        <w:t>Несущая частота передатчика – частота, разрешенная для использования на территории РФ.</w:t>
      </w:r>
    </w:p>
    <w:p w:rsidR="00DF7C54" w:rsidRPr="008864E3" w:rsidRDefault="00DF7C54" w:rsidP="00424EF4">
      <w:pPr>
        <w:widowControl w:val="0"/>
        <w:jc w:val="both"/>
        <w:textAlignment w:val="baseline"/>
        <w:rPr>
          <w:b/>
          <w:u w:val="single"/>
        </w:rPr>
      </w:pPr>
    </w:p>
    <w:p w:rsidR="00B92856" w:rsidRPr="00C219BA" w:rsidRDefault="00B92856" w:rsidP="00CD67D4">
      <w:pPr>
        <w:spacing w:line="100" w:lineRule="atLeast"/>
        <w:jc w:val="center"/>
        <w:rPr>
          <w:b/>
        </w:rPr>
      </w:pPr>
      <w:r w:rsidRPr="00C219BA">
        <w:rPr>
          <w:b/>
        </w:rPr>
        <w:t xml:space="preserve">Требования к маркировке, упаковке, отгрузке </w:t>
      </w:r>
      <w:r w:rsidR="009B59E9" w:rsidRPr="00C219BA">
        <w:rPr>
          <w:b/>
        </w:rPr>
        <w:t>Товара</w:t>
      </w:r>
      <w:r w:rsidRPr="00C219BA">
        <w:rPr>
          <w:b/>
        </w:rPr>
        <w:t>:</w:t>
      </w:r>
    </w:p>
    <w:p w:rsidR="00665516" w:rsidRPr="00665516" w:rsidRDefault="0095386B" w:rsidP="00665516">
      <w:pPr>
        <w:widowControl w:val="0"/>
        <w:jc w:val="both"/>
        <w:textAlignment w:val="baseline"/>
        <w:rPr>
          <w:rFonts w:eastAsia="Lucida Sans Unicode"/>
        </w:rPr>
      </w:pPr>
      <w:r>
        <w:rPr>
          <w:rFonts w:eastAsia="Lucida Sans Unicode"/>
        </w:rPr>
        <w:t xml:space="preserve">            </w:t>
      </w:r>
      <w:r w:rsidR="00665516" w:rsidRPr="00665516">
        <w:rPr>
          <w:rFonts w:eastAsia="Lucida Sans Unicode"/>
        </w:rPr>
        <w:t>Условия транспортирования сигнализаторов звука по ГОСТ 23216</w:t>
      </w:r>
      <w:r w:rsidR="00B43BF5">
        <w:rPr>
          <w:rFonts w:eastAsia="Lucida Sans Unicode"/>
        </w:rPr>
        <w:t>-78 «</w:t>
      </w:r>
      <w:r w:rsidR="00B43BF5" w:rsidRPr="00B21AD8">
        <w:rPr>
          <w:bCs/>
          <w:lang w:eastAsia="ru-RU"/>
        </w:rPr>
        <w:t>Изделия электротехнические. Хранение, транспортирование, временная противокоррозионная защита, упаковка. Общие требования и методы испытаний</w:t>
      </w:r>
      <w:r w:rsidR="00B43BF5">
        <w:rPr>
          <w:bCs/>
          <w:lang w:eastAsia="ru-RU"/>
        </w:rPr>
        <w:t>».</w:t>
      </w:r>
    </w:p>
    <w:p w:rsidR="00665516" w:rsidRDefault="00665516" w:rsidP="00665516">
      <w:pPr>
        <w:widowControl w:val="0"/>
        <w:jc w:val="both"/>
        <w:textAlignment w:val="baseline"/>
        <w:rPr>
          <w:rFonts w:eastAsia="Lucida Sans Unicode"/>
        </w:rPr>
      </w:pPr>
      <w:r w:rsidRPr="00665516">
        <w:rPr>
          <w:rFonts w:eastAsia="Lucida Sans Unicode"/>
        </w:rPr>
        <w:tab/>
        <w:t>Упаковка изделий производится в соответствии с ГО</w:t>
      </w:r>
      <w:r w:rsidR="002F6BF8">
        <w:rPr>
          <w:rFonts w:eastAsia="Lucida Sans Unicode"/>
        </w:rPr>
        <w:t>СТ 15846-2002 «Пр</w:t>
      </w:r>
      <w:r w:rsidR="00FE5400">
        <w:rPr>
          <w:rFonts w:eastAsia="Lucida Sans Unicode"/>
        </w:rPr>
        <w:t>одукция, отправляемая в районы Крайнего С</w:t>
      </w:r>
      <w:r w:rsidR="002F6BF8">
        <w:rPr>
          <w:rFonts w:eastAsia="Lucida Sans Unicode"/>
        </w:rPr>
        <w:t>евера и приравненные к ним местности. Упаковка, маркировка, транспортирование и хранение».</w:t>
      </w:r>
    </w:p>
    <w:p w:rsidR="00665516" w:rsidRPr="00665516" w:rsidRDefault="00665516" w:rsidP="00665516">
      <w:pPr>
        <w:widowControl w:val="0"/>
        <w:jc w:val="both"/>
        <w:textAlignment w:val="baseline"/>
        <w:rPr>
          <w:rFonts w:eastAsia="Lucida Sans Unicode"/>
        </w:rPr>
      </w:pPr>
      <w:r w:rsidRPr="00665516">
        <w:rPr>
          <w:rFonts w:eastAsia="Lucida Sans Unicode"/>
        </w:rPr>
        <w:tab/>
        <w:t>Каждый сигнализатор звука должен быть упакован в индивидуальную транспортную тару с внутренней влагонепроницаемой бумагой</w:t>
      </w:r>
      <w:r w:rsidR="00B62AE6">
        <w:rPr>
          <w:rFonts w:eastAsia="Lucida Sans Unicode"/>
        </w:rPr>
        <w:t>, предохраняющую его от повреждений, порчи или загрязнения во время хранения и транспортировки к месту использования по назначению.</w:t>
      </w:r>
      <w:r w:rsidRPr="00665516">
        <w:rPr>
          <w:rFonts w:eastAsia="Lucida Sans Unicode"/>
        </w:rPr>
        <w:t xml:space="preserve"> </w:t>
      </w:r>
    </w:p>
    <w:p w:rsidR="00665516" w:rsidRDefault="00665516" w:rsidP="00665516">
      <w:pPr>
        <w:widowControl w:val="0"/>
        <w:jc w:val="both"/>
        <w:textAlignment w:val="baseline"/>
        <w:rPr>
          <w:rFonts w:eastAsia="Lucida Sans Unicode"/>
        </w:rPr>
      </w:pPr>
      <w:r w:rsidRPr="00665516">
        <w:rPr>
          <w:rFonts w:eastAsia="Lucida Sans Unicode"/>
        </w:rPr>
        <w:tab/>
        <w:t xml:space="preserve">При проведении </w:t>
      </w:r>
      <w:proofErr w:type="spellStart"/>
      <w:r w:rsidRPr="00665516">
        <w:rPr>
          <w:rFonts w:eastAsia="Lucida Sans Unicode"/>
        </w:rPr>
        <w:t>погрузо</w:t>
      </w:r>
      <w:proofErr w:type="spellEnd"/>
      <w:r w:rsidRPr="00665516">
        <w:rPr>
          <w:rFonts w:eastAsia="Lucida Sans Unicode"/>
        </w:rPr>
        <w:t xml:space="preserve"> - разгрузочных работ не допускается повреждение упаковки   Товара.</w:t>
      </w:r>
    </w:p>
    <w:p w:rsidR="00B62AE6" w:rsidRDefault="00B62AE6" w:rsidP="00665516">
      <w:pPr>
        <w:widowControl w:val="0"/>
        <w:jc w:val="both"/>
        <w:textAlignment w:val="baseline"/>
        <w:rPr>
          <w:rFonts w:eastAsia="Lucida Sans Unicode"/>
        </w:rPr>
      </w:pPr>
      <w:r>
        <w:rPr>
          <w:rFonts w:eastAsia="Lucida Sans Unicode"/>
        </w:rPr>
        <w:t xml:space="preserve">            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ярлыки) в соответствии с действующим законодательством Российской Федерации.</w:t>
      </w:r>
    </w:p>
    <w:p w:rsidR="00F53807" w:rsidRPr="004B0C43" w:rsidRDefault="00F53807" w:rsidP="00F53807">
      <w:pPr>
        <w:widowControl w:val="0"/>
        <w:autoSpaceDN w:val="0"/>
        <w:ind w:firstLine="709"/>
        <w:jc w:val="both"/>
        <w:textAlignment w:val="baseline"/>
        <w:rPr>
          <w:rFonts w:ascii="Arial" w:eastAsia="Lucida Sans Unicode" w:hAnsi="Arial" w:cs="Tahoma"/>
          <w:kern w:val="3"/>
          <w:lang w:eastAsia="ru-RU"/>
        </w:rPr>
      </w:pPr>
      <w:r w:rsidRPr="00A26D92">
        <w:rPr>
          <w:rFonts w:eastAsia="Lucida Sans Unicode"/>
          <w:kern w:val="3"/>
          <w:lang w:eastAsia="ru-RU"/>
        </w:rPr>
        <w:t xml:space="preserve">На каждом </w:t>
      </w:r>
      <w:r>
        <w:rPr>
          <w:rFonts w:eastAsia="Lucida Sans Unicode"/>
          <w:kern w:val="3"/>
          <w:lang w:eastAsia="ru-RU"/>
        </w:rPr>
        <w:t>сигнализаторе</w:t>
      </w:r>
      <w:r w:rsidRPr="00A26D92">
        <w:rPr>
          <w:rFonts w:eastAsia="Lucida Sans Unicode"/>
          <w:kern w:val="3"/>
          <w:lang w:eastAsia="ru-RU"/>
        </w:rPr>
        <w:t xml:space="preserve"> должна быть </w:t>
      </w:r>
      <w:r>
        <w:rPr>
          <w:rFonts w:eastAsia="Lucida Sans Unicode"/>
          <w:kern w:val="3"/>
          <w:lang w:eastAsia="ru-RU"/>
        </w:rPr>
        <w:t xml:space="preserve">маркировка, не нарушающая покрытие и товарный вид, </w:t>
      </w:r>
      <w:r w:rsidRPr="004B0C43">
        <w:rPr>
          <w:rFonts w:eastAsia="Lucida Sans Unicode"/>
          <w:kern w:val="3"/>
          <w:lang w:eastAsia="ru-RU"/>
        </w:rPr>
        <w:t>на которой должны быть указаны:</w:t>
      </w:r>
    </w:p>
    <w:p w:rsidR="00F53807" w:rsidRPr="004B0C43" w:rsidRDefault="00F53807" w:rsidP="00F53807">
      <w:pPr>
        <w:widowControl w:val="0"/>
        <w:autoSpaceDN w:val="0"/>
        <w:jc w:val="both"/>
        <w:textAlignment w:val="baseline"/>
        <w:rPr>
          <w:rFonts w:eastAsia="Lucida Sans Unicode"/>
          <w:kern w:val="3"/>
          <w:lang w:eastAsia="ru-RU"/>
        </w:rPr>
      </w:pPr>
      <w:r w:rsidRPr="004B0C43">
        <w:rPr>
          <w:rFonts w:eastAsia="Lucida Sans Unicode"/>
          <w:kern w:val="3"/>
          <w:lang w:eastAsia="ru-RU"/>
        </w:rPr>
        <w:t xml:space="preserve">- </w:t>
      </w:r>
      <w:r>
        <w:rPr>
          <w:rFonts w:eastAsia="Lucida Sans Unicode"/>
          <w:kern w:val="3"/>
          <w:lang w:eastAsia="ru-RU"/>
        </w:rPr>
        <w:t>условное обозначение группы товара, товарную марку (при наличии), обозначение номера товара (при наличии);</w:t>
      </w:r>
    </w:p>
    <w:p w:rsidR="00F53807" w:rsidRPr="004B0C43" w:rsidRDefault="00F53807" w:rsidP="00F53807">
      <w:pPr>
        <w:widowControl w:val="0"/>
        <w:autoSpaceDN w:val="0"/>
        <w:jc w:val="both"/>
        <w:textAlignment w:val="baseline"/>
        <w:rPr>
          <w:rFonts w:eastAsia="Lucida Sans Unicode"/>
          <w:kern w:val="3"/>
          <w:lang w:eastAsia="ru-RU"/>
        </w:rPr>
      </w:pPr>
      <w:r w:rsidRPr="004B0C43">
        <w:rPr>
          <w:rFonts w:eastAsia="Lucida Sans Unicode"/>
          <w:kern w:val="3"/>
          <w:lang w:eastAsia="ru-RU"/>
        </w:rPr>
        <w:t xml:space="preserve">- обозначение типа (модели) </w:t>
      </w:r>
      <w:r>
        <w:rPr>
          <w:rFonts w:eastAsia="Lucida Sans Unicode"/>
          <w:kern w:val="3"/>
          <w:lang w:eastAsia="ru-RU"/>
        </w:rPr>
        <w:t>сигнализатора звука</w:t>
      </w:r>
      <w:r w:rsidRPr="004B0C43">
        <w:rPr>
          <w:rFonts w:eastAsia="Lucida Sans Unicode"/>
          <w:kern w:val="3"/>
          <w:lang w:eastAsia="ru-RU"/>
        </w:rPr>
        <w:t>;</w:t>
      </w:r>
    </w:p>
    <w:p w:rsidR="00F53807" w:rsidRPr="004B0C43" w:rsidRDefault="00F53807" w:rsidP="00F53807">
      <w:pPr>
        <w:widowControl w:val="0"/>
        <w:autoSpaceDN w:val="0"/>
        <w:jc w:val="both"/>
        <w:textAlignment w:val="baseline"/>
        <w:rPr>
          <w:rFonts w:eastAsia="Lucida Sans Unicode"/>
          <w:kern w:val="3"/>
          <w:lang w:eastAsia="ru-RU"/>
        </w:rPr>
      </w:pPr>
      <w:r w:rsidRPr="004B0C43">
        <w:rPr>
          <w:rFonts w:eastAsia="Lucida Sans Unicode"/>
          <w:kern w:val="3"/>
          <w:lang w:eastAsia="ru-RU"/>
        </w:rPr>
        <w:t>- дата изготовления (год, месяц);</w:t>
      </w:r>
    </w:p>
    <w:p w:rsidR="002D33D0" w:rsidRDefault="00F53807" w:rsidP="00F53807">
      <w:pPr>
        <w:widowControl w:val="0"/>
        <w:autoSpaceDN w:val="0"/>
        <w:jc w:val="both"/>
        <w:textAlignment w:val="baseline"/>
        <w:rPr>
          <w:rFonts w:eastAsia="Lucida Sans Unicode"/>
          <w:kern w:val="3"/>
          <w:lang w:eastAsia="ru-RU"/>
        </w:rPr>
      </w:pPr>
      <w:r w:rsidRPr="004B0C43">
        <w:rPr>
          <w:rFonts w:eastAsia="Lucida Sans Unicode"/>
          <w:kern w:val="3"/>
          <w:lang w:eastAsia="ru-RU"/>
        </w:rPr>
        <w:t xml:space="preserve">- </w:t>
      </w:r>
      <w:r>
        <w:rPr>
          <w:rFonts w:eastAsia="Lucida Sans Unicode"/>
          <w:kern w:val="3"/>
          <w:lang w:eastAsia="ru-RU"/>
        </w:rPr>
        <w:t>страна-изготовитель.</w:t>
      </w:r>
    </w:p>
    <w:p w:rsidR="00DF7C54" w:rsidRPr="004B0C43" w:rsidRDefault="00DF7C54" w:rsidP="00F53807">
      <w:pPr>
        <w:widowControl w:val="0"/>
        <w:autoSpaceDN w:val="0"/>
        <w:jc w:val="both"/>
        <w:textAlignment w:val="baseline"/>
        <w:rPr>
          <w:rFonts w:eastAsia="Lucida Sans Unicode"/>
          <w:kern w:val="3"/>
          <w:lang w:eastAsia="ru-RU"/>
        </w:rPr>
      </w:pPr>
    </w:p>
    <w:p w:rsidR="00B92856" w:rsidRPr="002D33D0" w:rsidRDefault="00B92856" w:rsidP="00CD67D4">
      <w:pPr>
        <w:spacing w:line="100" w:lineRule="atLeast"/>
        <w:jc w:val="center"/>
        <w:rPr>
          <w:b/>
          <w:bCs/>
        </w:rPr>
      </w:pPr>
      <w:r w:rsidRPr="002D33D0">
        <w:rPr>
          <w:b/>
          <w:bCs/>
        </w:rPr>
        <w:t>Требования к сроку и (или) объему предоставленных гарантий качества товара:</w:t>
      </w:r>
    </w:p>
    <w:p w:rsidR="00AF06E0" w:rsidRPr="00AF06E0" w:rsidRDefault="00F53807" w:rsidP="00AF06E0">
      <w:pPr>
        <w:widowControl w:val="0"/>
        <w:jc w:val="both"/>
        <w:textAlignment w:val="baseline"/>
        <w:rPr>
          <w:rFonts w:eastAsia="Lucida Sans Unicode"/>
        </w:rPr>
      </w:pPr>
      <w:r>
        <w:rPr>
          <w:rFonts w:eastAsia="Lucida Sans Unicode"/>
        </w:rPr>
        <w:t xml:space="preserve">            </w:t>
      </w:r>
      <w:r w:rsidR="00AF06E0">
        <w:rPr>
          <w:rFonts w:eastAsia="Lucida Sans Unicode"/>
        </w:rPr>
        <w:t>Гарантийный срок в течение 12</w:t>
      </w:r>
      <w:r w:rsidR="00AF06E0" w:rsidRPr="00AF06E0">
        <w:rPr>
          <w:rFonts w:eastAsia="Lucida Sans Unicode"/>
        </w:rPr>
        <w:t xml:space="preserve"> месяцев после подписания Акта сдачи — приемки </w:t>
      </w:r>
      <w:r w:rsidR="00AF06E0" w:rsidRPr="00AF06E0">
        <w:rPr>
          <w:rFonts w:eastAsia="Lucida Sans Unicode"/>
        </w:rPr>
        <w:lastRenderedPageBreak/>
        <w:t>Товара  Получателем.</w:t>
      </w:r>
    </w:p>
    <w:p w:rsidR="00AF06E0" w:rsidRPr="00AF06E0" w:rsidRDefault="00AF06E0" w:rsidP="00AF06E0">
      <w:pPr>
        <w:widowControl w:val="0"/>
        <w:jc w:val="both"/>
        <w:textAlignment w:val="baseline"/>
        <w:rPr>
          <w:rFonts w:eastAsia="Lucida Sans Unicode"/>
        </w:rPr>
      </w:pPr>
      <w:r w:rsidRPr="00AF06E0">
        <w:rPr>
          <w:rFonts w:eastAsia="Lucida Sans Unicode"/>
        </w:rPr>
        <w:tab/>
        <w:t>В период гарантийного срока Поставщик производит замену либо ремонт Товара за счет собственных средств.</w:t>
      </w:r>
      <w:r w:rsidRPr="00AF06E0">
        <w:rPr>
          <w:rFonts w:ascii="Arial" w:eastAsia="Lucida Sans Unicode" w:hAnsi="Arial" w:cs="Tahoma"/>
        </w:rPr>
        <w:t xml:space="preserve"> </w:t>
      </w:r>
      <w:r w:rsidRPr="00AF06E0">
        <w:rPr>
          <w:rFonts w:eastAsia="Lucida Sans Unicode"/>
        </w:rPr>
        <w:t xml:space="preserve">Срок гарантийного ремонта не должен превышать 20 рабочих дней с даты обращения Получателя. </w:t>
      </w:r>
    </w:p>
    <w:p w:rsidR="00AF06E0" w:rsidRPr="00AF06E0" w:rsidRDefault="00AF06E0" w:rsidP="00AF06E0">
      <w:pPr>
        <w:widowControl w:val="0"/>
        <w:jc w:val="both"/>
        <w:textAlignment w:val="baseline"/>
        <w:rPr>
          <w:rFonts w:eastAsia="Lucida Sans Unicode"/>
        </w:rPr>
      </w:pPr>
      <w:r w:rsidRPr="00AF06E0">
        <w:rPr>
          <w:rFonts w:eastAsia="Lucida Sans Unicode"/>
        </w:rPr>
        <w:tab/>
        <w:t>Обязательно указание в Актах сдачи — приемки Товара адресов специализированных мастерских, в которые следует обращаться для гарантийного ремонта или устранения неисправностей.</w:t>
      </w:r>
    </w:p>
    <w:p w:rsidR="00AF06E0" w:rsidRDefault="00AF06E0" w:rsidP="00AF06E0">
      <w:pPr>
        <w:widowControl w:val="0"/>
        <w:shd w:val="clear" w:color="auto" w:fill="FFFFFF"/>
        <w:tabs>
          <w:tab w:val="left" w:pos="0"/>
        </w:tabs>
        <w:autoSpaceDE w:val="0"/>
        <w:jc w:val="both"/>
        <w:textAlignment w:val="baseline"/>
        <w:rPr>
          <w:rFonts w:eastAsia="Lucida Sans Unicode"/>
          <w:color w:val="000000"/>
        </w:rPr>
      </w:pPr>
      <w:r w:rsidRPr="00AF06E0">
        <w:rPr>
          <w:rFonts w:eastAsia="Lucida Sans Unicode"/>
          <w:color w:val="000000"/>
        </w:rPr>
        <w:tab/>
        <w:t xml:space="preserve">Обеспечение возможности ремонта и технического обслуживания, устранения недостатков осуществляется в соответствии с Федеральным законом от 07.02.1992 г. №2300-1 «О защите прав потребителей». </w:t>
      </w:r>
    </w:p>
    <w:p w:rsidR="0096210B" w:rsidRPr="0096210B" w:rsidRDefault="0058427D" w:rsidP="0096210B">
      <w:pPr>
        <w:widowControl w:val="0"/>
        <w:jc w:val="both"/>
        <w:textAlignment w:val="baseline"/>
        <w:rPr>
          <w:rFonts w:eastAsia="Lucida Sans Unicode"/>
        </w:rPr>
      </w:pPr>
      <w:r>
        <w:rPr>
          <w:rFonts w:eastAsia="Lucida Sans Unicode"/>
        </w:rPr>
        <w:t xml:space="preserve">            </w:t>
      </w:r>
      <w:r w:rsidR="0096210B" w:rsidRPr="0096210B">
        <w:rPr>
          <w:rFonts w:eastAsia="Lucida Sans Unicode"/>
        </w:rPr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</w:t>
      </w:r>
      <w:r w:rsidR="0096210B">
        <w:rPr>
          <w:rFonts w:eastAsia="Lucida Sans Unicode"/>
        </w:rPr>
        <w:t xml:space="preserve"> использования по назначению»</w:t>
      </w:r>
      <w:r w:rsidR="00860F61">
        <w:rPr>
          <w:rFonts w:eastAsia="Lucida Sans Unicode"/>
        </w:rPr>
        <w:t>. П</w:t>
      </w:r>
      <w:r w:rsidR="0096210B" w:rsidRPr="0096210B">
        <w:rPr>
          <w:rFonts w:eastAsia="Lucida Sans Unicode"/>
        </w:rPr>
        <w:t>оставщик обязан указать срок службы Товара, установленный изготовителем, а также ГОСТы в соответствии с которыми он изготовлен.</w:t>
      </w:r>
    </w:p>
    <w:p w:rsidR="00860F61" w:rsidRDefault="0096210B" w:rsidP="00AF06E0">
      <w:pPr>
        <w:widowControl w:val="0"/>
        <w:shd w:val="clear" w:color="auto" w:fill="FFFFFF"/>
        <w:tabs>
          <w:tab w:val="left" w:pos="0"/>
        </w:tabs>
        <w:autoSpaceDE w:val="0"/>
        <w:jc w:val="both"/>
        <w:textAlignment w:val="baseline"/>
        <w:rPr>
          <w:rFonts w:eastAsia="Lucida Sans Unicode"/>
          <w:color w:val="000000"/>
        </w:rPr>
      </w:pPr>
      <w:r w:rsidRPr="0096210B">
        <w:rPr>
          <w:rFonts w:eastAsia="Lucida Sans Unicode"/>
          <w:color w:val="000000"/>
        </w:rPr>
        <w:t>Срок службы должен быть  не менее 5 лет.</w:t>
      </w:r>
    </w:p>
    <w:p w:rsidR="00DF7C54" w:rsidRPr="00AF06E0" w:rsidRDefault="00DF7C54" w:rsidP="00AF06E0">
      <w:pPr>
        <w:widowControl w:val="0"/>
        <w:shd w:val="clear" w:color="auto" w:fill="FFFFFF"/>
        <w:tabs>
          <w:tab w:val="left" w:pos="0"/>
        </w:tabs>
        <w:autoSpaceDE w:val="0"/>
        <w:jc w:val="both"/>
        <w:textAlignment w:val="baseline"/>
        <w:rPr>
          <w:rFonts w:eastAsia="Lucida Sans Unicode"/>
          <w:color w:val="000000"/>
        </w:rPr>
      </w:pPr>
    </w:p>
    <w:p w:rsidR="0018526B" w:rsidRPr="0018526B" w:rsidRDefault="0018526B" w:rsidP="0018526B">
      <w:pPr>
        <w:tabs>
          <w:tab w:val="left" w:pos="8445"/>
        </w:tabs>
        <w:autoSpaceDN w:val="0"/>
        <w:jc w:val="both"/>
        <w:textAlignment w:val="baseline"/>
        <w:rPr>
          <w:rFonts w:ascii="Arial" w:hAnsi="Arial" w:cs="Tahoma"/>
          <w:kern w:val="3"/>
        </w:rPr>
      </w:pPr>
      <w:proofErr w:type="spellStart"/>
      <w:r w:rsidRPr="0018526B">
        <w:rPr>
          <w:rFonts w:eastAsia="Andale Sans UI" w:cs="Tahoma"/>
          <w:b/>
          <w:bCs/>
          <w:kern w:val="3"/>
          <w:lang w:val="de-DE" w:eastAsia="ja-JP" w:bidi="fa-IR"/>
        </w:rPr>
        <w:t>Требования</w:t>
      </w:r>
      <w:proofErr w:type="spellEnd"/>
      <w:r w:rsidRPr="0018526B">
        <w:rPr>
          <w:rFonts w:eastAsia="Andale Sans UI" w:cs="Tahoma"/>
          <w:b/>
          <w:bCs/>
          <w:kern w:val="3"/>
          <w:lang w:val="de-DE" w:eastAsia="ja-JP" w:bidi="fa-IR"/>
        </w:rPr>
        <w:t xml:space="preserve"> к </w:t>
      </w:r>
      <w:proofErr w:type="spellStart"/>
      <w:r w:rsidRPr="0018526B">
        <w:rPr>
          <w:rFonts w:eastAsia="Andale Sans UI" w:cs="Tahoma"/>
          <w:b/>
          <w:bCs/>
          <w:kern w:val="3"/>
          <w:lang w:val="de-DE" w:eastAsia="ja-JP" w:bidi="fa-IR"/>
        </w:rPr>
        <w:t>месту</w:t>
      </w:r>
      <w:proofErr w:type="spellEnd"/>
      <w:r w:rsidRPr="0018526B">
        <w:rPr>
          <w:rFonts w:eastAsia="Andale Sans UI" w:cs="Tahoma"/>
          <w:b/>
          <w:bCs/>
          <w:kern w:val="3"/>
          <w:lang w:val="de-DE" w:eastAsia="ja-JP" w:bidi="fa-IR"/>
        </w:rPr>
        <w:t xml:space="preserve">, </w:t>
      </w:r>
      <w:proofErr w:type="spellStart"/>
      <w:r w:rsidRPr="0018526B">
        <w:rPr>
          <w:rFonts w:eastAsia="Andale Sans UI" w:cs="Tahoma"/>
          <w:b/>
          <w:bCs/>
          <w:kern w:val="3"/>
          <w:lang w:val="de-DE" w:eastAsia="ja-JP" w:bidi="fa-IR"/>
        </w:rPr>
        <w:t>условиям</w:t>
      </w:r>
      <w:proofErr w:type="spellEnd"/>
      <w:r w:rsidRPr="0018526B">
        <w:rPr>
          <w:rFonts w:eastAsia="Andale Sans UI" w:cs="Tahoma"/>
          <w:b/>
          <w:bCs/>
          <w:kern w:val="3"/>
          <w:lang w:val="de-DE" w:eastAsia="ja-JP" w:bidi="fa-IR"/>
        </w:rPr>
        <w:t xml:space="preserve"> и </w:t>
      </w:r>
      <w:proofErr w:type="spellStart"/>
      <w:r w:rsidRPr="0018526B">
        <w:rPr>
          <w:rFonts w:eastAsia="Andale Sans UI" w:cs="Tahoma"/>
          <w:b/>
          <w:bCs/>
          <w:kern w:val="3"/>
          <w:lang w:val="de-DE" w:eastAsia="ja-JP" w:bidi="fa-IR"/>
        </w:rPr>
        <w:t>срокам</w:t>
      </w:r>
      <w:proofErr w:type="spellEnd"/>
      <w:r w:rsidRPr="0018526B">
        <w:rPr>
          <w:rFonts w:eastAsia="Andale Sans UI" w:cs="Tahoma"/>
          <w:b/>
          <w:bCs/>
          <w:kern w:val="3"/>
          <w:lang w:val="de-DE" w:eastAsia="ja-JP" w:bidi="fa-IR"/>
        </w:rPr>
        <w:t xml:space="preserve"> (</w:t>
      </w:r>
      <w:proofErr w:type="spellStart"/>
      <w:r w:rsidRPr="0018526B">
        <w:rPr>
          <w:rFonts w:eastAsia="Andale Sans UI" w:cs="Tahoma"/>
          <w:b/>
          <w:bCs/>
          <w:kern w:val="3"/>
          <w:lang w:val="de-DE" w:eastAsia="ja-JP" w:bidi="fa-IR"/>
        </w:rPr>
        <w:t>периодам</w:t>
      </w:r>
      <w:proofErr w:type="spellEnd"/>
      <w:r w:rsidRPr="0018526B">
        <w:rPr>
          <w:rFonts w:eastAsia="Andale Sans UI" w:cs="Tahoma"/>
          <w:b/>
          <w:bCs/>
          <w:kern w:val="3"/>
          <w:lang w:val="de-DE" w:eastAsia="ja-JP" w:bidi="fa-IR"/>
        </w:rPr>
        <w:t xml:space="preserve">) </w:t>
      </w:r>
      <w:proofErr w:type="spellStart"/>
      <w:r w:rsidRPr="0018526B">
        <w:rPr>
          <w:rFonts w:eastAsia="Andale Sans UI" w:cs="Tahoma"/>
          <w:b/>
          <w:bCs/>
          <w:kern w:val="3"/>
          <w:lang w:val="de-DE" w:eastAsia="ja-JP" w:bidi="fa-IR"/>
        </w:rPr>
        <w:t>поставки</w:t>
      </w:r>
      <w:proofErr w:type="spellEnd"/>
      <w:r w:rsidRPr="0018526B"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18526B">
        <w:rPr>
          <w:rFonts w:eastAsia="Andale Sans UI" w:cs="Tahoma"/>
          <w:b/>
          <w:bCs/>
          <w:kern w:val="3"/>
          <w:lang w:val="de-DE" w:eastAsia="ja-JP" w:bidi="fa-IR"/>
        </w:rPr>
        <w:t>Товара</w:t>
      </w:r>
      <w:proofErr w:type="spellEnd"/>
      <w:r w:rsidRPr="0018526B">
        <w:rPr>
          <w:rFonts w:eastAsia="Andale Sans UI" w:cs="Tahoma"/>
          <w:b/>
          <w:bCs/>
          <w:kern w:val="3"/>
          <w:lang w:val="de-DE" w:eastAsia="ja-JP" w:bidi="fa-IR"/>
        </w:rPr>
        <w:t>:</w:t>
      </w:r>
    </w:p>
    <w:p w:rsidR="0018526B" w:rsidRDefault="0018526B" w:rsidP="0018526B">
      <w:pPr>
        <w:tabs>
          <w:tab w:val="left" w:pos="1176"/>
        </w:tabs>
        <w:suppressAutoHyphens w:val="0"/>
        <w:autoSpaceDE w:val="0"/>
        <w:autoSpaceDN w:val="0"/>
        <w:spacing w:line="302" w:lineRule="exact"/>
        <w:ind w:right="5"/>
        <w:jc w:val="both"/>
        <w:rPr>
          <w:kern w:val="0"/>
        </w:rPr>
      </w:pPr>
      <w:r>
        <w:rPr>
          <w:kern w:val="0"/>
        </w:rPr>
        <w:t xml:space="preserve">            - предоставление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18526B" w:rsidRDefault="0018526B" w:rsidP="0018526B">
      <w:pPr>
        <w:autoSpaceDN w:val="0"/>
        <w:ind w:firstLine="720"/>
        <w:jc w:val="both"/>
        <w:rPr>
          <w:kern w:val="3"/>
        </w:rPr>
      </w:pPr>
      <w:r>
        <w:rPr>
          <w:kern w:val="3"/>
        </w:rPr>
        <w:t>- 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18526B" w:rsidRDefault="0018526B" w:rsidP="0018526B">
      <w:pPr>
        <w:autoSpaceDN w:val="0"/>
        <w:ind w:firstLine="720"/>
        <w:jc w:val="both"/>
        <w:rPr>
          <w:kern w:val="3"/>
        </w:rPr>
      </w:pPr>
      <w:r>
        <w:rPr>
          <w:kern w:val="3"/>
        </w:rPr>
        <w:t>- ведение аудиозаписи телефонных разговоров с инвалидами по вопросам получения технического средства реабилитации;</w:t>
      </w:r>
    </w:p>
    <w:p w:rsidR="0018526B" w:rsidRDefault="0018526B" w:rsidP="0018526B">
      <w:pPr>
        <w:autoSpaceDN w:val="0"/>
        <w:ind w:firstLine="720"/>
        <w:jc w:val="both"/>
        <w:rPr>
          <w:kern w:val="3"/>
        </w:rPr>
      </w:pPr>
      <w:r>
        <w:rPr>
          <w:kern w:val="3"/>
        </w:rPr>
        <w:t>- предоставление Заказчику в рамках подтверждения исполнения государственного контракта журнала телефонных звонков;</w:t>
      </w:r>
    </w:p>
    <w:p w:rsidR="0018526B" w:rsidRDefault="0018526B" w:rsidP="0018526B">
      <w:pPr>
        <w:autoSpaceDN w:val="0"/>
        <w:ind w:firstLine="720"/>
        <w:jc w:val="both"/>
        <w:rPr>
          <w:kern w:val="3"/>
        </w:rPr>
      </w:pPr>
      <w:r>
        <w:rPr>
          <w:kern w:val="3"/>
        </w:rPr>
        <w:t>- информирование не позднее дня, следующего за датой доставки (датой окончания периода доставки), указанной в реестре поставки территориального органа Фонда о невозможности предоставления технического средства реабилитации инвалидам;</w:t>
      </w:r>
    </w:p>
    <w:p w:rsidR="0018526B" w:rsidRDefault="0018526B" w:rsidP="0018526B">
      <w:pPr>
        <w:autoSpaceDN w:val="0"/>
        <w:ind w:firstLine="720"/>
        <w:jc w:val="both"/>
        <w:rPr>
          <w:kern w:val="3"/>
        </w:rPr>
      </w:pPr>
      <w:r>
        <w:rPr>
          <w:kern w:val="3"/>
        </w:rPr>
        <w:t>- отражение в акте передачи инвалидам технического средства реабилитации реквизитов документа, удостоверяющего личность получателя;</w:t>
      </w:r>
    </w:p>
    <w:p w:rsidR="0018526B" w:rsidRDefault="0018526B" w:rsidP="0018526B">
      <w:pPr>
        <w:autoSpaceDN w:val="0"/>
        <w:ind w:firstLine="720"/>
        <w:jc w:val="both"/>
        <w:rPr>
          <w:kern w:val="3"/>
        </w:rPr>
      </w:pPr>
      <w:r>
        <w:rPr>
          <w:kern w:val="3"/>
        </w:rPr>
        <w:t>- исключение длительного ожидания и обслуживания инвалидов, в случае выбора инвалидами способа получения технического средства реабилитации по месту нахождения пунктов выдачи или по месту нахождения поставщика;</w:t>
      </w:r>
    </w:p>
    <w:p w:rsidR="0018526B" w:rsidRDefault="0018526B" w:rsidP="0018526B">
      <w:pPr>
        <w:autoSpaceDN w:val="0"/>
        <w:ind w:firstLine="720"/>
        <w:jc w:val="both"/>
        <w:rPr>
          <w:kern w:val="3"/>
        </w:rPr>
      </w:pPr>
      <w:r>
        <w:rPr>
          <w:kern w:val="3"/>
        </w:rPr>
        <w:t>- информирование инвалидов о дате, времени и месте поставки.</w:t>
      </w:r>
    </w:p>
    <w:p w:rsidR="0018526B" w:rsidRDefault="0018526B" w:rsidP="0018526B">
      <w:pPr>
        <w:autoSpaceDN w:val="0"/>
        <w:ind w:firstLine="720"/>
        <w:jc w:val="both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</w:p>
    <w:p w:rsidR="0018526B" w:rsidRDefault="0018526B" w:rsidP="0018526B">
      <w:pPr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>
        <w:rPr>
          <w:rFonts w:eastAsia="Andale Sans UI" w:cs="Tahoma"/>
          <w:b/>
          <w:kern w:val="3"/>
          <w:lang w:val="de-DE" w:eastAsia="ja-JP" w:bidi="fa-IR"/>
        </w:rPr>
        <w:t>Место</w:t>
      </w:r>
      <w:proofErr w:type="spellEnd"/>
      <w:r>
        <w:rPr>
          <w:rFonts w:eastAsia="Andale Sans UI" w:cs="Tahoma"/>
          <w:b/>
          <w:kern w:val="3"/>
          <w:lang w:val="de-DE" w:eastAsia="ja-JP" w:bidi="fa-IR"/>
        </w:rPr>
        <w:t xml:space="preserve">  </w:t>
      </w:r>
      <w:proofErr w:type="spellStart"/>
      <w:r>
        <w:rPr>
          <w:rFonts w:eastAsia="Andale Sans UI" w:cs="Tahoma"/>
          <w:b/>
          <w:kern w:val="3"/>
          <w:lang w:val="de-DE" w:eastAsia="ja-JP" w:bidi="fa-IR"/>
        </w:rPr>
        <w:t>поставки</w:t>
      </w:r>
      <w:proofErr w:type="spellEnd"/>
      <w:r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lang w:val="de-DE" w:eastAsia="ja-JP" w:bidi="fa-IR"/>
        </w:rPr>
        <w:t>товара</w:t>
      </w:r>
      <w:proofErr w:type="spellEnd"/>
      <w:r w:rsidRPr="00000466">
        <w:rPr>
          <w:rFonts w:eastAsia="Andale Sans UI" w:cs="Tahoma"/>
          <w:b/>
          <w:kern w:val="3"/>
          <w:lang w:eastAsia="ja-JP" w:bidi="fa-IR"/>
        </w:rPr>
        <w:t>:</w:t>
      </w:r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месту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нахождения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Поставщика</w:t>
      </w:r>
      <w:proofErr w:type="spellEnd"/>
      <w:r>
        <w:rPr>
          <w:rFonts w:eastAsia="Andale Sans UI" w:cs="Tahoma"/>
          <w:kern w:val="3"/>
          <w:lang w:eastAsia="ja-JP" w:bidi="fa-IR"/>
        </w:rPr>
        <w:t>, либо</w:t>
      </w:r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месту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жительства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 (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Получателя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)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инвалида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Приморский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край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(г.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Уссурийск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Уссурийский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Хорольский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Михайловский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Октябрьский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Пограничный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Ханкайский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Дальнереченск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Лесозаводск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Черниговский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Спасск-Дальний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пгт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Лучегорск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Красноармейский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Пожарский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Кировский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Владивосток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Артем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Большой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Камень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п.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Славянка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Хасанский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Надеждинский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Фокино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Находка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Партизанск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Партизанский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Лазовский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Дальнегорск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Арсеньев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п.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Кавалерово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Тернейский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Анучинский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Ольгинский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>)</w:t>
      </w:r>
      <w:r>
        <w:rPr>
          <w:rFonts w:eastAsia="Andale Sans UI" w:cs="Tahoma"/>
          <w:kern w:val="3"/>
          <w:lang w:eastAsia="ja-JP" w:bidi="fa-IR"/>
        </w:rPr>
        <w:t>.</w:t>
      </w:r>
    </w:p>
    <w:p w:rsidR="0018526B" w:rsidRPr="00B62904" w:rsidRDefault="0018526B" w:rsidP="0018526B">
      <w:pPr>
        <w:autoSpaceDN w:val="0"/>
        <w:jc w:val="both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p w:rsidR="0018526B" w:rsidRDefault="0018526B" w:rsidP="0018526B">
      <w:pPr>
        <w:autoSpaceDN w:val="0"/>
        <w:jc w:val="both"/>
        <w:textAlignment w:val="baseline"/>
      </w:pP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Поставка</w:t>
      </w:r>
      <w:proofErr w:type="spellEnd"/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товара</w:t>
      </w:r>
      <w:proofErr w:type="spellEnd"/>
      <w:r>
        <w:rPr>
          <w:rFonts w:eastAsia="Andale Sans UI" w:cs="Tahoma"/>
          <w:b/>
          <w:bCs/>
          <w:kern w:val="3"/>
          <w:lang w:eastAsia="ja-JP" w:bidi="fa-IR"/>
        </w:rPr>
        <w:t>:</w:t>
      </w:r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646714">
        <w:rPr>
          <w:rFonts w:eastAsia="Andale Sans UI" w:cs="Tahoma"/>
          <w:kern w:val="3"/>
          <w:lang w:val="de-DE" w:eastAsia="ja-JP" w:bidi="fa-IR"/>
        </w:rPr>
        <w:t>Получателям</w:t>
      </w:r>
      <w:proofErr w:type="spellEnd"/>
      <w:r w:rsidRPr="00646714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Pr="00646714">
        <w:rPr>
          <w:rFonts w:eastAsia="Andale Sans UI" w:cs="Tahoma"/>
          <w:kern w:val="3"/>
          <w:lang w:val="de-DE" w:eastAsia="ja-JP" w:bidi="fa-IR"/>
        </w:rPr>
        <w:t>даты</w:t>
      </w:r>
      <w:proofErr w:type="spellEnd"/>
      <w:r w:rsidRPr="00646714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646714">
        <w:rPr>
          <w:rFonts w:eastAsia="Andale Sans UI" w:cs="Tahoma"/>
          <w:kern w:val="3"/>
          <w:lang w:val="de-DE" w:eastAsia="ja-JP" w:bidi="fa-IR"/>
        </w:rPr>
        <w:t>подписания</w:t>
      </w:r>
      <w:proofErr w:type="spellEnd"/>
      <w:r w:rsidRPr="00646714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646714">
        <w:rPr>
          <w:rFonts w:eastAsia="Andale Sans UI" w:cs="Tahoma"/>
          <w:kern w:val="3"/>
          <w:lang w:val="de-DE" w:eastAsia="ja-JP" w:bidi="fa-IR"/>
        </w:rPr>
        <w:t>Контракта</w:t>
      </w:r>
      <w:proofErr w:type="spellEnd"/>
      <w:r w:rsidRPr="00646714">
        <w:rPr>
          <w:rFonts w:eastAsia="Andale Sans UI" w:cs="Tahoma"/>
          <w:kern w:val="3"/>
          <w:lang w:val="de-DE" w:eastAsia="ja-JP" w:bidi="fa-IR"/>
        </w:rPr>
        <w:t xml:space="preserve"> </w:t>
      </w:r>
      <w:r w:rsidRPr="00F8642A">
        <w:rPr>
          <w:rFonts w:eastAsia="Andale Sans UI" w:cs="Tahoma"/>
          <w:kern w:val="3"/>
          <w:lang w:eastAsia="ja-JP" w:bidi="fa-IR"/>
        </w:rPr>
        <w:t>до</w:t>
      </w:r>
      <w:r>
        <w:t xml:space="preserve"> 30 октября 2018</w:t>
      </w:r>
      <w:r w:rsidRPr="00F8642A">
        <w:t xml:space="preserve"> года должно быть поставле</w:t>
      </w:r>
      <w:r>
        <w:t>но - 5</w:t>
      </w:r>
      <w:r w:rsidRPr="00D02FF3">
        <w:t>0%</w:t>
      </w:r>
      <w:r>
        <w:t xml:space="preserve"> Товара, а до 30 ноября 2018 года </w:t>
      </w:r>
      <w:r w:rsidRPr="00F8642A">
        <w:t>должно быть поставле</w:t>
      </w:r>
      <w:r>
        <w:t xml:space="preserve">но - </w:t>
      </w:r>
      <w:r w:rsidRPr="00D02FF3">
        <w:t>100%</w:t>
      </w:r>
      <w:r>
        <w:t xml:space="preserve"> Товара.</w:t>
      </w:r>
    </w:p>
    <w:p w:rsidR="0018526B" w:rsidRDefault="0018526B" w:rsidP="0018526B">
      <w:pPr>
        <w:autoSpaceDN w:val="0"/>
        <w:jc w:val="both"/>
        <w:textAlignment w:val="baseline"/>
        <w:rPr>
          <w:rFonts w:eastAsia="Andale Sans UI" w:cs="Tahoma"/>
          <w:color w:val="000000"/>
          <w:kern w:val="3"/>
          <w:lang w:eastAsia="ja-JP" w:bidi="fa-IR"/>
        </w:rPr>
      </w:pPr>
    </w:p>
    <w:p w:rsidR="0018526B" w:rsidRDefault="0018526B" w:rsidP="0018526B">
      <w:pPr>
        <w:tabs>
          <w:tab w:val="left" w:pos="0"/>
        </w:tabs>
        <w:autoSpaceDN w:val="0"/>
        <w:snapToGrid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Срок</w:t>
      </w:r>
      <w:proofErr w:type="spellEnd"/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доставки</w:t>
      </w:r>
      <w:proofErr w:type="spellEnd"/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товара</w:t>
      </w:r>
      <w:proofErr w:type="spellEnd"/>
      <w:r>
        <w:rPr>
          <w:rFonts w:eastAsia="Andale Sans UI" w:cs="Tahoma"/>
          <w:b/>
          <w:bCs/>
          <w:kern w:val="3"/>
          <w:lang w:eastAsia="ja-JP" w:bidi="fa-IR"/>
        </w:rPr>
        <w:t>:</w:t>
      </w:r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Cs/>
          <w:kern w:val="3"/>
          <w:lang w:val="de-DE" w:eastAsia="ja-JP" w:bidi="fa-IR"/>
        </w:rPr>
        <w:t>Срок</w:t>
      </w:r>
      <w:proofErr w:type="spellEnd"/>
      <w:r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Cs/>
          <w:kern w:val="3"/>
          <w:lang w:val="de-DE" w:eastAsia="ja-JP" w:bidi="fa-IR"/>
        </w:rPr>
        <w:t>доставки</w:t>
      </w:r>
      <w:proofErr w:type="spellEnd"/>
      <w:r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Cs/>
          <w:kern w:val="3"/>
          <w:lang w:val="de-DE" w:eastAsia="ja-JP" w:bidi="fa-IR"/>
        </w:rPr>
        <w:t>товара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до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Получателей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началом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течения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срока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поставки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не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более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>3</w:t>
      </w:r>
      <w:r>
        <w:rPr>
          <w:rFonts w:eastAsia="Andale Sans UI" w:cs="Tahoma"/>
          <w:kern w:val="3"/>
          <w:lang w:val="de-DE" w:eastAsia="ja-JP" w:bidi="fa-IR"/>
        </w:rPr>
        <w:t xml:space="preserve">0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дней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даты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получения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Заказчика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списка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Получателей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подписания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lastRenderedPageBreak/>
        <w:t>Акта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выборочной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проверки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пред</w:t>
      </w:r>
      <w:r>
        <w:rPr>
          <w:rFonts w:eastAsia="Andale Sans UI" w:cs="Tahoma"/>
          <w:kern w:val="3"/>
          <w:lang w:eastAsia="ja-JP" w:bidi="fa-IR"/>
        </w:rPr>
        <w:t>ъявлении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Получателем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паспорта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Направления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выдаваемого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Заказчиком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либо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личного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обращения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Получателя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к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Поставщику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представлении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им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паспорта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направления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выданного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Заказчиком</w:t>
      </w:r>
      <w:proofErr w:type="spellEnd"/>
      <w:r>
        <w:rPr>
          <w:rFonts w:eastAsia="Andale Sans UI" w:cs="Tahoma"/>
          <w:kern w:val="3"/>
          <w:lang w:val="de-DE" w:eastAsia="ja-JP" w:bidi="fa-IR"/>
        </w:rPr>
        <w:t>.</w:t>
      </w:r>
    </w:p>
    <w:p w:rsidR="0018526B" w:rsidRDefault="0018526B" w:rsidP="0018526B">
      <w:pPr>
        <w:tabs>
          <w:tab w:val="left" w:pos="0"/>
        </w:tabs>
        <w:autoSpaceDN w:val="0"/>
        <w:snapToGrid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18526B" w:rsidRPr="00186D87" w:rsidRDefault="0018526B" w:rsidP="0018526B">
      <w:pPr>
        <w:tabs>
          <w:tab w:val="left" w:pos="0"/>
        </w:tabs>
        <w:autoSpaceDN w:val="0"/>
        <w:snapToGrid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bookmarkStart w:id="0" w:name="_GoBack"/>
      <w:bookmarkEnd w:id="0"/>
    </w:p>
    <w:sectPr w:rsidR="0018526B" w:rsidRPr="00186D87" w:rsidSect="00253801">
      <w:pgSz w:w="11906" w:h="16838"/>
      <w:pgMar w:top="510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06"/>
    <w:rsid w:val="00000466"/>
    <w:rsid w:val="0001354C"/>
    <w:rsid w:val="000151B9"/>
    <w:rsid w:val="0003304F"/>
    <w:rsid w:val="000371F5"/>
    <w:rsid w:val="00057AFD"/>
    <w:rsid w:val="00064224"/>
    <w:rsid w:val="00070583"/>
    <w:rsid w:val="000978C6"/>
    <w:rsid w:val="000B337C"/>
    <w:rsid w:val="000C3487"/>
    <w:rsid w:val="000D308B"/>
    <w:rsid w:val="000E1914"/>
    <w:rsid w:val="000F7683"/>
    <w:rsid w:val="000F7814"/>
    <w:rsid w:val="0011564A"/>
    <w:rsid w:val="00120200"/>
    <w:rsid w:val="00132801"/>
    <w:rsid w:val="00136EF4"/>
    <w:rsid w:val="00140D4E"/>
    <w:rsid w:val="00143200"/>
    <w:rsid w:val="001710A4"/>
    <w:rsid w:val="00172A73"/>
    <w:rsid w:val="00174855"/>
    <w:rsid w:val="00180373"/>
    <w:rsid w:val="00183CB7"/>
    <w:rsid w:val="0018526B"/>
    <w:rsid w:val="00194F7C"/>
    <w:rsid w:val="001A1CA3"/>
    <w:rsid w:val="001A6315"/>
    <w:rsid w:val="001A6C7F"/>
    <w:rsid w:val="001B0BE5"/>
    <w:rsid w:val="001B52C7"/>
    <w:rsid w:val="001B7F47"/>
    <w:rsid w:val="001C2185"/>
    <w:rsid w:val="001D17BA"/>
    <w:rsid w:val="00200EA1"/>
    <w:rsid w:val="002223D0"/>
    <w:rsid w:val="002405B2"/>
    <w:rsid w:val="00242F2E"/>
    <w:rsid w:val="00253801"/>
    <w:rsid w:val="00267F55"/>
    <w:rsid w:val="002700A3"/>
    <w:rsid w:val="002719CE"/>
    <w:rsid w:val="00277140"/>
    <w:rsid w:val="002A374D"/>
    <w:rsid w:val="002B2052"/>
    <w:rsid w:val="002C69E0"/>
    <w:rsid w:val="002D33D0"/>
    <w:rsid w:val="002D43EA"/>
    <w:rsid w:val="002D6AF8"/>
    <w:rsid w:val="002F05A3"/>
    <w:rsid w:val="002F4125"/>
    <w:rsid w:val="002F6BF8"/>
    <w:rsid w:val="0030774C"/>
    <w:rsid w:val="003144F1"/>
    <w:rsid w:val="0031730E"/>
    <w:rsid w:val="00337659"/>
    <w:rsid w:val="00344C52"/>
    <w:rsid w:val="003576B5"/>
    <w:rsid w:val="00362E93"/>
    <w:rsid w:val="00374FEF"/>
    <w:rsid w:val="00380388"/>
    <w:rsid w:val="003B7465"/>
    <w:rsid w:val="003C05A2"/>
    <w:rsid w:val="003C2895"/>
    <w:rsid w:val="003C2AF5"/>
    <w:rsid w:val="003D0DC0"/>
    <w:rsid w:val="003D4479"/>
    <w:rsid w:val="003E0616"/>
    <w:rsid w:val="003F697E"/>
    <w:rsid w:val="00410FCF"/>
    <w:rsid w:val="004134A6"/>
    <w:rsid w:val="00415352"/>
    <w:rsid w:val="00424EF4"/>
    <w:rsid w:val="00434B5A"/>
    <w:rsid w:val="00450D5D"/>
    <w:rsid w:val="00474FD5"/>
    <w:rsid w:val="00484FBA"/>
    <w:rsid w:val="00492129"/>
    <w:rsid w:val="00494DD7"/>
    <w:rsid w:val="004B5F37"/>
    <w:rsid w:val="004C3A24"/>
    <w:rsid w:val="004C5E0E"/>
    <w:rsid w:val="004F4F56"/>
    <w:rsid w:val="00500562"/>
    <w:rsid w:val="00507A65"/>
    <w:rsid w:val="0052244B"/>
    <w:rsid w:val="00524110"/>
    <w:rsid w:val="005306C4"/>
    <w:rsid w:val="00530DF9"/>
    <w:rsid w:val="0053228B"/>
    <w:rsid w:val="00544F43"/>
    <w:rsid w:val="005454CE"/>
    <w:rsid w:val="005832F2"/>
    <w:rsid w:val="0058427D"/>
    <w:rsid w:val="005A2D75"/>
    <w:rsid w:val="005A6656"/>
    <w:rsid w:val="005A67F2"/>
    <w:rsid w:val="005A7A31"/>
    <w:rsid w:val="005B12A1"/>
    <w:rsid w:val="005B3460"/>
    <w:rsid w:val="00617635"/>
    <w:rsid w:val="0062773C"/>
    <w:rsid w:val="0064334F"/>
    <w:rsid w:val="00643C5A"/>
    <w:rsid w:val="006568C9"/>
    <w:rsid w:val="0066462D"/>
    <w:rsid w:val="00665516"/>
    <w:rsid w:val="006862D7"/>
    <w:rsid w:val="006939F3"/>
    <w:rsid w:val="00695F34"/>
    <w:rsid w:val="006B182B"/>
    <w:rsid w:val="006C365E"/>
    <w:rsid w:val="006C484A"/>
    <w:rsid w:val="00702324"/>
    <w:rsid w:val="00702CFA"/>
    <w:rsid w:val="00730582"/>
    <w:rsid w:val="0074593F"/>
    <w:rsid w:val="00753C48"/>
    <w:rsid w:val="00767BB4"/>
    <w:rsid w:val="00780862"/>
    <w:rsid w:val="0078351C"/>
    <w:rsid w:val="00786C55"/>
    <w:rsid w:val="0078755F"/>
    <w:rsid w:val="00794A17"/>
    <w:rsid w:val="007E15C4"/>
    <w:rsid w:val="007F1973"/>
    <w:rsid w:val="00807959"/>
    <w:rsid w:val="008243AD"/>
    <w:rsid w:val="008406E9"/>
    <w:rsid w:val="00840DD7"/>
    <w:rsid w:val="00847015"/>
    <w:rsid w:val="00851328"/>
    <w:rsid w:val="00860F61"/>
    <w:rsid w:val="008641A2"/>
    <w:rsid w:val="008758C1"/>
    <w:rsid w:val="00881D60"/>
    <w:rsid w:val="0088426C"/>
    <w:rsid w:val="008864E3"/>
    <w:rsid w:val="00890121"/>
    <w:rsid w:val="00893452"/>
    <w:rsid w:val="008C24E0"/>
    <w:rsid w:val="008C45E9"/>
    <w:rsid w:val="008C5E3C"/>
    <w:rsid w:val="008D7BA7"/>
    <w:rsid w:val="008E44CC"/>
    <w:rsid w:val="008E5F56"/>
    <w:rsid w:val="00902DFF"/>
    <w:rsid w:val="009104E7"/>
    <w:rsid w:val="00910C3C"/>
    <w:rsid w:val="009323DD"/>
    <w:rsid w:val="00944A5B"/>
    <w:rsid w:val="0095386B"/>
    <w:rsid w:val="009611BE"/>
    <w:rsid w:val="0096210B"/>
    <w:rsid w:val="00967FBC"/>
    <w:rsid w:val="009705AC"/>
    <w:rsid w:val="00986807"/>
    <w:rsid w:val="00992A1A"/>
    <w:rsid w:val="009A53A2"/>
    <w:rsid w:val="009B2444"/>
    <w:rsid w:val="009B59E9"/>
    <w:rsid w:val="009D067A"/>
    <w:rsid w:val="009D5482"/>
    <w:rsid w:val="009E4F02"/>
    <w:rsid w:val="009F1E8D"/>
    <w:rsid w:val="009F58A5"/>
    <w:rsid w:val="00A0568C"/>
    <w:rsid w:val="00A1744E"/>
    <w:rsid w:val="00A2368F"/>
    <w:rsid w:val="00A40A9F"/>
    <w:rsid w:val="00A65700"/>
    <w:rsid w:val="00A71649"/>
    <w:rsid w:val="00A73CEA"/>
    <w:rsid w:val="00A80783"/>
    <w:rsid w:val="00AA0391"/>
    <w:rsid w:val="00AB01F9"/>
    <w:rsid w:val="00AB0B26"/>
    <w:rsid w:val="00AB2706"/>
    <w:rsid w:val="00AB3EFC"/>
    <w:rsid w:val="00AF06E0"/>
    <w:rsid w:val="00B04EF4"/>
    <w:rsid w:val="00B43B0A"/>
    <w:rsid w:val="00B43BF5"/>
    <w:rsid w:val="00B62AE6"/>
    <w:rsid w:val="00B91F07"/>
    <w:rsid w:val="00B92856"/>
    <w:rsid w:val="00BA34F8"/>
    <w:rsid w:val="00BE201C"/>
    <w:rsid w:val="00C16658"/>
    <w:rsid w:val="00C219BA"/>
    <w:rsid w:val="00C2230E"/>
    <w:rsid w:val="00C50C74"/>
    <w:rsid w:val="00C52BA3"/>
    <w:rsid w:val="00C83B14"/>
    <w:rsid w:val="00C91CFA"/>
    <w:rsid w:val="00CA5BE9"/>
    <w:rsid w:val="00CD51C4"/>
    <w:rsid w:val="00CD67D4"/>
    <w:rsid w:val="00CD7F96"/>
    <w:rsid w:val="00CF5A5C"/>
    <w:rsid w:val="00D17BED"/>
    <w:rsid w:val="00D3750E"/>
    <w:rsid w:val="00D61BD5"/>
    <w:rsid w:val="00D748ED"/>
    <w:rsid w:val="00D90B5F"/>
    <w:rsid w:val="00D976BA"/>
    <w:rsid w:val="00D97A85"/>
    <w:rsid w:val="00DA25D2"/>
    <w:rsid w:val="00DC00DD"/>
    <w:rsid w:val="00DF52FE"/>
    <w:rsid w:val="00DF6C25"/>
    <w:rsid w:val="00DF7C54"/>
    <w:rsid w:val="00E01834"/>
    <w:rsid w:val="00E13C26"/>
    <w:rsid w:val="00E1636C"/>
    <w:rsid w:val="00E21C27"/>
    <w:rsid w:val="00E33CA0"/>
    <w:rsid w:val="00E44A7D"/>
    <w:rsid w:val="00E7714C"/>
    <w:rsid w:val="00E81740"/>
    <w:rsid w:val="00E93416"/>
    <w:rsid w:val="00EA2933"/>
    <w:rsid w:val="00EA436E"/>
    <w:rsid w:val="00EB2182"/>
    <w:rsid w:val="00EE0F7C"/>
    <w:rsid w:val="00F02323"/>
    <w:rsid w:val="00F045AE"/>
    <w:rsid w:val="00F16A2F"/>
    <w:rsid w:val="00F25169"/>
    <w:rsid w:val="00F26728"/>
    <w:rsid w:val="00F32496"/>
    <w:rsid w:val="00F34F56"/>
    <w:rsid w:val="00F5010D"/>
    <w:rsid w:val="00F53807"/>
    <w:rsid w:val="00F55E14"/>
    <w:rsid w:val="00F64C32"/>
    <w:rsid w:val="00FA0C79"/>
    <w:rsid w:val="00FA14E9"/>
    <w:rsid w:val="00FA5CBA"/>
    <w:rsid w:val="00FD0DC1"/>
    <w:rsid w:val="00FD18DD"/>
    <w:rsid w:val="00FD2F72"/>
    <w:rsid w:val="00FD7913"/>
    <w:rsid w:val="00FE5400"/>
    <w:rsid w:val="00FF14CA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C9371-7119-4130-B247-E97E7D55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06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A14E9"/>
    <w:pPr>
      <w:keepNext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character" w:customStyle="1" w:styleId="a5">
    <w:name w:val="Название Знак"/>
    <w:basedOn w:val="a0"/>
    <w:link w:val="a3"/>
    <w:rsid w:val="00FA14E9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FA14E9"/>
    <w:pPr>
      <w:keepNext/>
      <w:spacing w:before="240" w:after="120"/>
      <w:jc w:val="center"/>
    </w:pPr>
    <w:rPr>
      <w:rFonts w:ascii="Arial" w:eastAsia="Lucida Sans Unicode" w:hAnsi="Arial" w:cs="Tahoma"/>
      <w:i/>
      <w:iCs/>
      <w:kern w:val="0"/>
      <w:sz w:val="28"/>
      <w:szCs w:val="28"/>
    </w:rPr>
  </w:style>
  <w:style w:type="character" w:customStyle="1" w:styleId="a7">
    <w:name w:val="Подзаголовок Знак"/>
    <w:basedOn w:val="a0"/>
    <w:link w:val="a4"/>
    <w:rsid w:val="00FA14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A14E9"/>
    <w:pPr>
      <w:spacing w:after="120"/>
    </w:pPr>
    <w:rPr>
      <w:kern w:val="0"/>
    </w:rPr>
  </w:style>
  <w:style w:type="character" w:customStyle="1" w:styleId="a8">
    <w:name w:val="Основной текст Знак"/>
    <w:basedOn w:val="a0"/>
    <w:link w:val="a6"/>
    <w:uiPriority w:val="99"/>
    <w:semiHidden/>
    <w:rsid w:val="00FA14E9"/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3C2AF5"/>
    <w:pPr>
      <w:widowControl w:val="0"/>
      <w:suppressLineNumbers/>
    </w:pPr>
    <w:rPr>
      <w:rFonts w:eastAsia="Lucida Sans Unicode" w:cs="Tahoma"/>
      <w:color w:val="000000"/>
      <w:kern w:val="0"/>
      <w:lang w:val="en-US" w:eastAsia="en-US" w:bidi="en-US"/>
    </w:rPr>
  </w:style>
  <w:style w:type="character" w:customStyle="1" w:styleId="blk">
    <w:name w:val="blk"/>
    <w:basedOn w:val="a0"/>
    <w:rsid w:val="008406E9"/>
  </w:style>
  <w:style w:type="character" w:customStyle="1" w:styleId="diffins">
    <w:name w:val="diff_ins"/>
    <w:basedOn w:val="a0"/>
    <w:rsid w:val="008406E9"/>
  </w:style>
  <w:style w:type="paragraph" w:styleId="aa">
    <w:name w:val="Balloon Text"/>
    <w:basedOn w:val="a"/>
    <w:link w:val="ab"/>
    <w:uiPriority w:val="99"/>
    <w:semiHidden/>
    <w:unhideWhenUsed/>
    <w:rsid w:val="00507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A65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2700A3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27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Standard"/>
    <w:next w:val="a"/>
    <w:rsid w:val="00FD18DD"/>
    <w:pPr>
      <w:suppressLineNumbers/>
      <w:autoSpaceDN w:val="0"/>
      <w:spacing w:before="120" w:after="120"/>
    </w:pPr>
    <w:rPr>
      <w:i/>
      <w:iCs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C7BB-0E75-4C9D-8236-E033ABCE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Санина Екатерина</dc:creator>
  <cp:keywords/>
  <dc:description/>
  <cp:lastModifiedBy>Ивашко Ирина</cp:lastModifiedBy>
  <cp:revision>154</cp:revision>
  <cp:lastPrinted>2015-05-08T04:03:00Z</cp:lastPrinted>
  <dcterms:created xsi:type="dcterms:W3CDTF">2017-01-24T04:17:00Z</dcterms:created>
  <dcterms:modified xsi:type="dcterms:W3CDTF">2018-07-20T00:55:00Z</dcterms:modified>
</cp:coreProperties>
</file>