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FA" w:rsidRPr="000C16FA" w:rsidRDefault="000C16FA" w:rsidP="000C16FA">
      <w:pPr>
        <w:shd w:val="clear" w:color="auto" w:fill="FFFFFF"/>
        <w:ind w:right="147"/>
        <w:jc w:val="center"/>
        <w:rPr>
          <w:rFonts w:eastAsia="Lucida Sans Unicode"/>
          <w:b/>
          <w:bCs/>
          <w:sz w:val="26"/>
          <w:szCs w:val="26"/>
        </w:rPr>
      </w:pPr>
      <w:r w:rsidRPr="000C16FA">
        <w:rPr>
          <w:rFonts w:eastAsia="Lucida Sans Unicode"/>
          <w:b/>
          <w:bCs/>
          <w:sz w:val="26"/>
          <w:szCs w:val="26"/>
        </w:rPr>
        <w:t xml:space="preserve">Раздел </w:t>
      </w:r>
      <w:r w:rsidRPr="000C16FA">
        <w:rPr>
          <w:rFonts w:eastAsia="Lucida Sans Unicode"/>
          <w:b/>
          <w:bCs/>
          <w:sz w:val="26"/>
          <w:szCs w:val="26"/>
          <w:lang w:val="en-US"/>
        </w:rPr>
        <w:t>IV</w:t>
      </w:r>
      <w:r w:rsidRPr="000C16FA">
        <w:rPr>
          <w:rFonts w:eastAsia="Lucida Sans Unicode"/>
          <w:b/>
          <w:bCs/>
          <w:sz w:val="26"/>
          <w:szCs w:val="26"/>
        </w:rPr>
        <w:t>. Техническое задание</w:t>
      </w:r>
    </w:p>
    <w:p w:rsidR="000C16FA" w:rsidRPr="000C16FA" w:rsidRDefault="000C16FA" w:rsidP="000C16FA">
      <w:pPr>
        <w:shd w:val="clear" w:color="auto" w:fill="FFFFFF"/>
        <w:tabs>
          <w:tab w:val="left" w:pos="8673"/>
        </w:tabs>
        <w:spacing w:line="360" w:lineRule="exact"/>
        <w:ind w:left="147" w:right="147"/>
        <w:jc w:val="center"/>
        <w:rPr>
          <w:rFonts w:ascii="Times New Roman CYR" w:eastAsia="Times New Roman CYR" w:hAnsi="Times New Roman CYR" w:cs="Times New Roman CYR"/>
          <w:b/>
          <w:bCs/>
          <w:color w:val="000000"/>
          <w:spacing w:val="-6"/>
          <w:sz w:val="26"/>
          <w:szCs w:val="26"/>
        </w:rPr>
      </w:pPr>
      <w:r w:rsidRPr="000C16FA">
        <w:rPr>
          <w:rFonts w:eastAsia="Lucida Sans Unicode"/>
          <w:b/>
          <w:bCs/>
          <w:color w:val="000000"/>
          <w:spacing w:val="-6"/>
          <w:sz w:val="26"/>
          <w:szCs w:val="26"/>
        </w:rPr>
        <w:t xml:space="preserve">на выполнение работ для обеспечения инвалидов в </w:t>
      </w:r>
      <w:r w:rsidR="00972454">
        <w:rPr>
          <w:rFonts w:eastAsia="Lucida Sans Unicode"/>
          <w:b/>
          <w:bCs/>
          <w:color w:val="000000"/>
          <w:spacing w:val="-6"/>
          <w:sz w:val="26"/>
          <w:szCs w:val="26"/>
        </w:rPr>
        <w:t>2018</w:t>
      </w:r>
      <w:r w:rsidRPr="000C16FA">
        <w:rPr>
          <w:rFonts w:eastAsia="Lucida Sans Unicode"/>
          <w:b/>
          <w:bCs/>
          <w:color w:val="000000"/>
          <w:spacing w:val="-6"/>
          <w:sz w:val="26"/>
          <w:szCs w:val="26"/>
        </w:rPr>
        <w:t xml:space="preserve"> году </w:t>
      </w:r>
      <w:r w:rsidRPr="000C16FA">
        <w:rPr>
          <w:rFonts w:ascii="Times New Roman CYR" w:eastAsia="Times New Roman CYR" w:hAnsi="Times New Roman CYR" w:cs="Times New Roman CYR"/>
          <w:b/>
          <w:bCs/>
          <w:color w:val="000000"/>
          <w:spacing w:val="-6"/>
          <w:sz w:val="26"/>
          <w:szCs w:val="26"/>
        </w:rPr>
        <w:t>протезами бедра</w:t>
      </w:r>
    </w:p>
    <w:p w:rsidR="000C16FA" w:rsidRPr="000C16FA" w:rsidRDefault="000C16FA" w:rsidP="000C16FA">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p w:rsidR="000C16FA" w:rsidRPr="000C16FA" w:rsidRDefault="000C16FA" w:rsidP="000C16FA">
      <w:pPr>
        <w:widowControl/>
        <w:shd w:val="clear" w:color="auto" w:fill="FFFFFF"/>
        <w:tabs>
          <w:tab w:val="left" w:pos="15876"/>
        </w:tabs>
        <w:spacing w:line="100" w:lineRule="atLeast"/>
        <w:ind w:left="147" w:right="147"/>
        <w:rPr>
          <w:rFonts w:eastAsia="Lucida Sans Unicode"/>
          <w:b/>
          <w:bCs/>
          <w:color w:val="000000"/>
          <w:spacing w:val="-6"/>
          <w:sz w:val="26"/>
          <w:szCs w:val="26"/>
        </w:rPr>
      </w:pPr>
    </w:p>
    <w:tbl>
      <w:tblPr>
        <w:tblW w:w="11057" w:type="dxa"/>
        <w:tblInd w:w="-459" w:type="dxa"/>
        <w:tblLayout w:type="fixed"/>
        <w:tblLook w:val="0000" w:firstRow="0" w:lastRow="0" w:firstColumn="0" w:lastColumn="0" w:noHBand="0" w:noVBand="0"/>
      </w:tblPr>
      <w:tblGrid>
        <w:gridCol w:w="567"/>
        <w:gridCol w:w="1985"/>
        <w:gridCol w:w="7087"/>
        <w:gridCol w:w="1418"/>
      </w:tblGrid>
      <w:tr w:rsidR="000C16FA" w:rsidRPr="000C16FA" w:rsidTr="000440C3">
        <w:trPr>
          <w:trHeight w:val="653"/>
        </w:trPr>
        <w:tc>
          <w:tcPr>
            <w:tcW w:w="567" w:type="dxa"/>
            <w:tcBorders>
              <w:top w:val="single" w:sz="4" w:space="0" w:color="000000"/>
              <w:left w:val="single" w:sz="4" w:space="0" w:color="000000"/>
              <w:bottom w:val="single" w:sz="4" w:space="0" w:color="000000"/>
            </w:tcBorders>
            <w:vAlign w:val="center"/>
          </w:tcPr>
          <w:p w:rsidR="000C16FA" w:rsidRPr="000C16FA" w:rsidRDefault="000C16FA" w:rsidP="000C16FA">
            <w:pPr>
              <w:snapToGrid w:val="0"/>
              <w:jc w:val="center"/>
              <w:rPr>
                <w:rFonts w:eastAsia="Lucida Sans Unicode"/>
              </w:rPr>
            </w:pPr>
            <w:r w:rsidRPr="000C16FA">
              <w:rPr>
                <w:rFonts w:eastAsia="Lucida Sans Unicode"/>
              </w:rPr>
              <w:t>№ п/п</w:t>
            </w:r>
          </w:p>
        </w:tc>
        <w:tc>
          <w:tcPr>
            <w:tcW w:w="1985" w:type="dxa"/>
            <w:tcBorders>
              <w:top w:val="single" w:sz="4" w:space="0" w:color="000000"/>
              <w:left w:val="single" w:sz="4" w:space="0" w:color="000000"/>
              <w:bottom w:val="single" w:sz="4" w:space="0" w:color="000000"/>
            </w:tcBorders>
            <w:vAlign w:val="center"/>
          </w:tcPr>
          <w:p w:rsidR="000C16FA" w:rsidRPr="000C16FA" w:rsidRDefault="000C16FA" w:rsidP="000C16FA">
            <w:pPr>
              <w:snapToGrid w:val="0"/>
              <w:jc w:val="center"/>
              <w:rPr>
                <w:rFonts w:eastAsia="Lucida Sans Unicode"/>
              </w:rPr>
            </w:pPr>
            <w:r w:rsidRPr="000C16FA">
              <w:rPr>
                <w:rFonts w:eastAsia="Lucida Sans Unicode"/>
              </w:rPr>
              <w:t>Наименование технического средства реабилитации</w:t>
            </w:r>
          </w:p>
        </w:tc>
        <w:tc>
          <w:tcPr>
            <w:tcW w:w="7087" w:type="dxa"/>
            <w:tcBorders>
              <w:top w:val="single" w:sz="4" w:space="0" w:color="000000"/>
              <w:left w:val="single" w:sz="4" w:space="0" w:color="000000"/>
              <w:bottom w:val="single" w:sz="4" w:space="0" w:color="000000"/>
              <w:right w:val="single" w:sz="4" w:space="0" w:color="000000"/>
            </w:tcBorders>
            <w:vAlign w:val="center"/>
          </w:tcPr>
          <w:p w:rsidR="000C16FA" w:rsidRPr="000C16FA" w:rsidRDefault="000C16FA" w:rsidP="000C16FA">
            <w:pPr>
              <w:snapToGrid w:val="0"/>
              <w:ind w:right="43"/>
              <w:jc w:val="center"/>
              <w:rPr>
                <w:rFonts w:eastAsia="Lucida Sans Unicode"/>
              </w:rPr>
            </w:pPr>
            <w:r w:rsidRPr="000C16FA">
              <w:rPr>
                <w:rFonts w:eastAsia="Lucida Sans Unicode"/>
              </w:rPr>
              <w:t>Описание технического средства реабилитации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0C16FA" w:rsidRPr="000C16FA" w:rsidRDefault="000C16FA" w:rsidP="000C16FA">
            <w:pPr>
              <w:snapToGrid w:val="0"/>
              <w:jc w:val="center"/>
              <w:rPr>
                <w:rFonts w:eastAsia="Lucida Sans Unicode"/>
                <w:color w:val="000000"/>
              </w:rPr>
            </w:pPr>
            <w:r w:rsidRPr="000C16FA">
              <w:rPr>
                <w:rFonts w:eastAsia="Lucida Sans Unicode"/>
                <w:color w:val="000000"/>
              </w:rPr>
              <w:t>Цена за единицу, руб.</w:t>
            </w:r>
          </w:p>
        </w:tc>
      </w:tr>
      <w:tr w:rsidR="000C16FA" w:rsidRPr="000C16FA" w:rsidTr="000440C3">
        <w:trPr>
          <w:trHeight w:val="3697"/>
        </w:trPr>
        <w:tc>
          <w:tcPr>
            <w:tcW w:w="567" w:type="dxa"/>
            <w:tcBorders>
              <w:top w:val="single" w:sz="4" w:space="0" w:color="000000"/>
              <w:left w:val="single" w:sz="4" w:space="0" w:color="000000"/>
              <w:bottom w:val="single" w:sz="4" w:space="0" w:color="000000"/>
            </w:tcBorders>
            <w:vAlign w:val="center"/>
          </w:tcPr>
          <w:p w:rsidR="000C16FA" w:rsidRPr="000C16FA" w:rsidRDefault="000C16FA" w:rsidP="000C16FA">
            <w:pPr>
              <w:keepLines/>
              <w:suppressLineNumbers/>
              <w:snapToGrid w:val="0"/>
              <w:jc w:val="center"/>
              <w:rPr>
                <w:rFonts w:eastAsia="Lucida Sans Unicode"/>
                <w:sz w:val="22"/>
                <w:szCs w:val="22"/>
              </w:rPr>
            </w:pPr>
            <w:r w:rsidRPr="000C16FA">
              <w:rPr>
                <w:rFonts w:eastAsia="Lucida Sans Unicode"/>
                <w:sz w:val="22"/>
                <w:szCs w:val="22"/>
              </w:rPr>
              <w:t>1</w:t>
            </w:r>
          </w:p>
        </w:tc>
        <w:tc>
          <w:tcPr>
            <w:tcW w:w="1985" w:type="dxa"/>
            <w:tcBorders>
              <w:top w:val="single" w:sz="4" w:space="0" w:color="000000"/>
              <w:left w:val="single" w:sz="4" w:space="0" w:color="000000"/>
              <w:bottom w:val="single" w:sz="4" w:space="0" w:color="000000"/>
            </w:tcBorders>
            <w:vAlign w:val="center"/>
          </w:tcPr>
          <w:p w:rsidR="000C16FA" w:rsidRPr="000C16FA" w:rsidRDefault="000C16FA" w:rsidP="000C16FA">
            <w:pPr>
              <w:autoSpaceDE w:val="0"/>
              <w:snapToGrid w:val="0"/>
              <w:spacing w:line="200" w:lineRule="atLeast"/>
              <w:ind w:right="43" w:firstLine="34"/>
              <w:jc w:val="center"/>
              <w:rPr>
                <w:color w:val="000000"/>
                <w:sz w:val="22"/>
                <w:szCs w:val="22"/>
              </w:rPr>
            </w:pPr>
            <w:r w:rsidRPr="000C16FA">
              <w:rPr>
                <w:color w:val="000000"/>
                <w:sz w:val="22"/>
                <w:szCs w:val="22"/>
              </w:rPr>
              <w:t xml:space="preserve">Протез бедра лечебно-тренировочный </w:t>
            </w:r>
          </w:p>
        </w:tc>
        <w:tc>
          <w:tcPr>
            <w:tcW w:w="7087" w:type="dxa"/>
            <w:tcBorders>
              <w:top w:val="single" w:sz="4" w:space="0" w:color="000000"/>
              <w:left w:val="single" w:sz="4" w:space="0" w:color="000000"/>
              <w:bottom w:val="single" w:sz="4" w:space="0" w:color="000000"/>
              <w:right w:val="single" w:sz="4" w:space="0" w:color="000000"/>
            </w:tcBorders>
          </w:tcPr>
          <w:p w:rsidR="000C16FA" w:rsidRPr="000C16FA" w:rsidRDefault="000C16FA" w:rsidP="000C16FA">
            <w:pPr>
              <w:snapToGrid w:val="0"/>
              <w:jc w:val="both"/>
              <w:rPr>
                <w:rFonts w:eastAsia="Lucida Sans Unicode"/>
                <w:sz w:val="22"/>
                <w:szCs w:val="22"/>
              </w:rPr>
            </w:pPr>
            <w:r w:rsidRPr="000C16FA">
              <w:rPr>
                <w:rFonts w:eastAsia="Lucida Sans Unicode"/>
                <w:sz w:val="22"/>
                <w:szCs w:val="22"/>
              </w:rPr>
              <w:t xml:space="preserve">Протез бедра должен быть модульным, комбинированным, лечебно-тренировочным. Формообразующая часть косметической облицовки должна быть мягкая полиуретановая или листовой поролон. Косметическое покрытие облицовки - чулки ортопедические перлоновые.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термопластичный пластик, вкладная гильза должна быть изготовлена из вспененных материалов или отсутствовать. Крепление протеза должно быть поясное или вакуумное.  Регулировочно-соединительное устройство должно выдерживать нагрузку до 125 кг (включительно). Стопа должна быть со стандартным шарниром, коленный шарнир должен быть моноцентрическим, с тормозом, толкателем. </w:t>
            </w:r>
          </w:p>
          <w:p w:rsidR="000C16FA" w:rsidRPr="000C16FA" w:rsidRDefault="000C16FA" w:rsidP="000C16FA">
            <w:pPr>
              <w:jc w:val="both"/>
              <w:rPr>
                <w:rFonts w:eastAsia="Lucida Sans Unicode"/>
                <w:sz w:val="22"/>
                <w:szCs w:val="22"/>
              </w:rPr>
            </w:pPr>
            <w:r w:rsidRPr="000C16FA">
              <w:rPr>
                <w:rFonts w:eastAsia="Lucida Sans Unicode"/>
                <w:sz w:val="22"/>
                <w:szCs w:val="22"/>
              </w:rPr>
              <w:t>4 шерстяных чехла. Тип протеза: лечебно-тренировочный.</w:t>
            </w:r>
          </w:p>
          <w:p w:rsidR="000C16FA" w:rsidRPr="000C16FA" w:rsidRDefault="000C16FA" w:rsidP="000C16FA">
            <w:pPr>
              <w:snapToGrid w:val="0"/>
              <w:spacing w:line="200" w:lineRule="atLeast"/>
              <w:jc w:val="both"/>
              <w:rPr>
                <w:rFonts w:cs="Arial"/>
                <w:color w:val="000000"/>
                <w:sz w:val="22"/>
                <w:szCs w:val="22"/>
              </w:rPr>
            </w:pPr>
            <w:r w:rsidRPr="000C16FA">
              <w:rPr>
                <w:rFonts w:cs="Arial"/>
                <w:color w:val="000000"/>
                <w:sz w:val="22"/>
                <w:szCs w:val="22"/>
              </w:rPr>
              <w:t xml:space="preserve">Гарантийный срок </w:t>
            </w:r>
            <w:r w:rsidRPr="000C16FA">
              <w:rPr>
                <w:rFonts w:eastAsia="Lucida Sans Unicode"/>
                <w:sz w:val="22"/>
                <w:szCs w:val="22"/>
              </w:rPr>
              <w:t xml:space="preserve">эксплуатации не менее </w:t>
            </w:r>
            <w:r w:rsidRPr="000C16FA">
              <w:rPr>
                <w:rFonts w:cs="Arial"/>
                <w:color w:val="000000"/>
                <w:sz w:val="22"/>
                <w:szCs w:val="22"/>
              </w:rPr>
              <w:t>12 месяцев.</w:t>
            </w:r>
          </w:p>
          <w:p w:rsidR="000C16FA" w:rsidRPr="000C16FA" w:rsidRDefault="000C16FA"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0C16FA" w:rsidRPr="000C16FA" w:rsidRDefault="000C16FA" w:rsidP="000C16FA">
            <w:pPr>
              <w:snapToGrid w:val="0"/>
              <w:spacing w:line="200" w:lineRule="atLeast"/>
              <w:jc w:val="both"/>
              <w:rPr>
                <w:rFonts w:cs="Arial"/>
                <w:color w:val="000000"/>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0C16FA" w:rsidRPr="000C16FA" w:rsidRDefault="00443F34" w:rsidP="000C16FA">
            <w:pPr>
              <w:snapToGrid w:val="0"/>
              <w:jc w:val="center"/>
              <w:rPr>
                <w:rFonts w:eastAsia="Lucida Sans Unicode"/>
                <w:sz w:val="22"/>
                <w:szCs w:val="22"/>
              </w:rPr>
            </w:pPr>
            <w:r>
              <w:rPr>
                <w:rFonts w:eastAsia="Lucida Sans Unicode"/>
                <w:sz w:val="22"/>
                <w:szCs w:val="22"/>
              </w:rPr>
              <w:t>101 605,67</w:t>
            </w:r>
          </w:p>
        </w:tc>
      </w:tr>
      <w:tr w:rsidR="000C16FA" w:rsidRPr="000C16FA" w:rsidTr="000440C3">
        <w:trPr>
          <w:trHeight w:val="2965"/>
        </w:trPr>
        <w:tc>
          <w:tcPr>
            <w:tcW w:w="567" w:type="dxa"/>
            <w:tcBorders>
              <w:left w:val="single" w:sz="4" w:space="0" w:color="000000"/>
              <w:bottom w:val="single" w:sz="4" w:space="0" w:color="000000"/>
            </w:tcBorders>
            <w:vAlign w:val="center"/>
          </w:tcPr>
          <w:p w:rsidR="000C16FA" w:rsidRPr="000C16FA" w:rsidRDefault="000C16FA" w:rsidP="000C16FA">
            <w:pPr>
              <w:keepLines/>
              <w:snapToGrid w:val="0"/>
              <w:jc w:val="center"/>
              <w:rPr>
                <w:rFonts w:eastAsia="Lucida Sans Unicode"/>
                <w:sz w:val="22"/>
                <w:szCs w:val="22"/>
              </w:rPr>
            </w:pPr>
            <w:r w:rsidRPr="000C16FA">
              <w:rPr>
                <w:rFonts w:eastAsia="Lucida Sans Unicode"/>
                <w:sz w:val="22"/>
                <w:szCs w:val="22"/>
              </w:rPr>
              <w:t>2</w:t>
            </w:r>
          </w:p>
        </w:tc>
        <w:tc>
          <w:tcPr>
            <w:tcW w:w="1985" w:type="dxa"/>
            <w:tcBorders>
              <w:left w:val="single" w:sz="4" w:space="0" w:color="000000"/>
              <w:bottom w:val="single" w:sz="4" w:space="0" w:color="000000"/>
            </w:tcBorders>
            <w:vAlign w:val="center"/>
          </w:tcPr>
          <w:p w:rsidR="000C16FA" w:rsidRPr="000C16FA" w:rsidRDefault="000C16FA" w:rsidP="000C16FA">
            <w:pPr>
              <w:keepLines/>
              <w:snapToGrid w:val="0"/>
              <w:jc w:val="center"/>
              <w:rPr>
                <w:rFonts w:eastAsia="Lucida Sans Unicode"/>
                <w:sz w:val="22"/>
                <w:szCs w:val="22"/>
              </w:rPr>
            </w:pPr>
            <w:r w:rsidRPr="000C16FA">
              <w:rPr>
                <w:rFonts w:eastAsia="Lucida Sans Unicode"/>
                <w:sz w:val="22"/>
                <w:szCs w:val="22"/>
              </w:rPr>
              <w:t>Протез бедра немодульный универсального назначения с гильзой МПЛ</w:t>
            </w:r>
          </w:p>
          <w:p w:rsidR="000C16FA" w:rsidRPr="000C16FA" w:rsidRDefault="000C16FA" w:rsidP="000C16FA">
            <w:pPr>
              <w:keepLines/>
              <w:jc w:val="center"/>
              <w:rPr>
                <w:rFonts w:eastAsia="Lucida Sans Unicode"/>
                <w:sz w:val="22"/>
                <w:szCs w:val="22"/>
              </w:rPr>
            </w:pPr>
          </w:p>
        </w:tc>
        <w:tc>
          <w:tcPr>
            <w:tcW w:w="7087" w:type="dxa"/>
            <w:tcBorders>
              <w:left w:val="single" w:sz="4" w:space="0" w:color="000000"/>
              <w:bottom w:val="single" w:sz="4" w:space="0" w:color="000000"/>
              <w:right w:val="single" w:sz="4" w:space="0" w:color="000000"/>
            </w:tcBorders>
          </w:tcPr>
          <w:p w:rsidR="000C16FA" w:rsidRPr="000C16FA" w:rsidRDefault="000C16FA" w:rsidP="000C16FA">
            <w:pPr>
              <w:keepLines/>
              <w:snapToGrid w:val="0"/>
              <w:ind w:right="43"/>
              <w:jc w:val="both"/>
              <w:rPr>
                <w:rFonts w:eastAsia="Lucida Sans Unicode"/>
                <w:sz w:val="22"/>
                <w:szCs w:val="22"/>
              </w:rPr>
            </w:pPr>
            <w:r w:rsidRPr="000C16FA">
              <w:rPr>
                <w:rFonts w:eastAsia="Lucida Sans Unicode"/>
                <w:sz w:val="22"/>
                <w:szCs w:val="22"/>
              </w:rPr>
              <w:t>Протез</w:t>
            </w:r>
            <w:r w:rsidR="00972454">
              <w:rPr>
                <w:rFonts w:eastAsia="Lucida Sans Unicode"/>
                <w:sz w:val="22"/>
                <w:szCs w:val="22"/>
              </w:rPr>
              <w:t xml:space="preserve"> бедра должен быть немодульным.</w:t>
            </w:r>
            <w:r w:rsidRPr="000C16FA">
              <w:rPr>
                <w:rFonts w:eastAsia="Lucida Sans Unicode"/>
                <w:sz w:val="22"/>
                <w:szCs w:val="22"/>
              </w:rPr>
              <w:t xml:space="preserve">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унифицированной (без пробных гильз). Материал унифицированной постоянной гильзы должен быть слоистый пластик на основе полиамидных смол. Крепление протеза должно быть поясное, с использованием бандажа или вакуумное. Стопа должна быть шарнирная полиуретановая, монолитная.  Коленный шарнир должен быть одноосным с механизмом торможения максимальной готовности для немодульны</w:t>
            </w:r>
            <w:r w:rsidR="00972454">
              <w:rPr>
                <w:rFonts w:eastAsia="Lucida Sans Unicode"/>
                <w:sz w:val="22"/>
                <w:szCs w:val="22"/>
              </w:rPr>
              <w:t xml:space="preserve">х протезов. 4 шерстяных чехла. </w:t>
            </w:r>
            <w:r w:rsidRPr="000C16FA">
              <w:rPr>
                <w:rFonts w:eastAsia="Lucida Sans Unicode"/>
                <w:sz w:val="22"/>
                <w:szCs w:val="22"/>
              </w:rPr>
              <w:t>Тип протеза: постоянный.</w:t>
            </w:r>
          </w:p>
          <w:p w:rsidR="000C16FA" w:rsidRPr="000C16FA" w:rsidRDefault="000C16FA" w:rsidP="000C16FA">
            <w:pPr>
              <w:keepLines/>
              <w:ind w:right="43"/>
              <w:jc w:val="both"/>
              <w:rPr>
                <w:rFonts w:eastAsia="Lucida Sans Unicode"/>
                <w:sz w:val="22"/>
                <w:szCs w:val="22"/>
              </w:rPr>
            </w:pPr>
            <w:r w:rsidRPr="000C16FA">
              <w:rPr>
                <w:rFonts w:eastAsia="Lucida Sans Unicode"/>
                <w:sz w:val="22"/>
                <w:szCs w:val="22"/>
              </w:rPr>
              <w:t>Гарантийный срок эксплуатации не менее 7 месяцев.</w:t>
            </w:r>
          </w:p>
          <w:p w:rsidR="000C16FA" w:rsidRPr="000C16FA" w:rsidRDefault="000C16FA"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0C16FA" w:rsidRPr="000C16FA" w:rsidRDefault="000C16FA" w:rsidP="000C16FA">
            <w:pPr>
              <w:keepLines/>
              <w:ind w:right="43"/>
              <w:jc w:val="both"/>
              <w:rPr>
                <w:rFonts w:eastAsia="Lucida Sans Unicode"/>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0C16FA" w:rsidRPr="000C16FA" w:rsidRDefault="00443F34" w:rsidP="000C16FA">
            <w:pPr>
              <w:keepLines/>
              <w:snapToGrid w:val="0"/>
              <w:ind w:right="43"/>
              <w:jc w:val="center"/>
              <w:rPr>
                <w:rFonts w:eastAsia="Lucida Sans Unicode"/>
                <w:sz w:val="22"/>
                <w:szCs w:val="22"/>
              </w:rPr>
            </w:pPr>
            <w:r>
              <w:rPr>
                <w:rFonts w:eastAsia="Lucida Sans Unicode"/>
                <w:sz w:val="22"/>
                <w:szCs w:val="22"/>
              </w:rPr>
              <w:t>33 591,00</w:t>
            </w:r>
          </w:p>
        </w:tc>
      </w:tr>
      <w:tr w:rsidR="000C16FA" w:rsidRPr="000C16FA" w:rsidTr="000440C3">
        <w:trPr>
          <w:trHeight w:val="2858"/>
        </w:trPr>
        <w:tc>
          <w:tcPr>
            <w:tcW w:w="567" w:type="dxa"/>
            <w:tcBorders>
              <w:left w:val="single" w:sz="4" w:space="0" w:color="000000"/>
              <w:bottom w:val="single" w:sz="4" w:space="0" w:color="000000"/>
            </w:tcBorders>
            <w:vAlign w:val="center"/>
          </w:tcPr>
          <w:p w:rsidR="000C16FA" w:rsidRPr="000C16FA" w:rsidRDefault="000C16FA" w:rsidP="000C16FA">
            <w:pPr>
              <w:keepLines/>
              <w:snapToGrid w:val="0"/>
              <w:jc w:val="center"/>
              <w:rPr>
                <w:rFonts w:eastAsia="Lucida Sans Unicode"/>
                <w:sz w:val="22"/>
                <w:szCs w:val="22"/>
              </w:rPr>
            </w:pPr>
            <w:r w:rsidRPr="000C16FA">
              <w:rPr>
                <w:rFonts w:eastAsia="Lucida Sans Unicode"/>
                <w:sz w:val="22"/>
                <w:szCs w:val="22"/>
              </w:rPr>
              <w:lastRenderedPageBreak/>
              <w:t>3</w:t>
            </w:r>
          </w:p>
        </w:tc>
        <w:tc>
          <w:tcPr>
            <w:tcW w:w="1985" w:type="dxa"/>
            <w:tcBorders>
              <w:left w:val="single" w:sz="4" w:space="0" w:color="000000"/>
              <w:bottom w:val="single" w:sz="4" w:space="0" w:color="000000"/>
            </w:tcBorders>
            <w:vAlign w:val="center"/>
          </w:tcPr>
          <w:p w:rsidR="000C16FA" w:rsidRPr="000C16FA" w:rsidRDefault="000C16FA" w:rsidP="000C16FA">
            <w:pPr>
              <w:keepLines/>
              <w:snapToGrid w:val="0"/>
              <w:jc w:val="center"/>
              <w:rPr>
                <w:rFonts w:eastAsia="Lucida Sans Unicode"/>
                <w:sz w:val="22"/>
                <w:szCs w:val="22"/>
              </w:rPr>
            </w:pPr>
            <w:r w:rsidRPr="000C16FA">
              <w:rPr>
                <w:rFonts w:eastAsia="Lucida Sans Unicode"/>
                <w:sz w:val="22"/>
                <w:szCs w:val="22"/>
              </w:rPr>
              <w:t>Протез бедра немодульный универсального назначения</w:t>
            </w:r>
          </w:p>
          <w:p w:rsidR="000C16FA" w:rsidRPr="000C16FA" w:rsidRDefault="000C16FA" w:rsidP="000C16FA">
            <w:pPr>
              <w:keepLines/>
              <w:jc w:val="center"/>
              <w:rPr>
                <w:rFonts w:eastAsia="Lucida Sans Unicode"/>
                <w:sz w:val="22"/>
                <w:szCs w:val="22"/>
              </w:rPr>
            </w:pPr>
            <w:r w:rsidRPr="000C16FA">
              <w:rPr>
                <w:rFonts w:eastAsia="Lucida Sans Unicode"/>
                <w:sz w:val="22"/>
                <w:szCs w:val="22"/>
              </w:rPr>
              <w:t>с деревянной гильзой</w:t>
            </w:r>
          </w:p>
        </w:tc>
        <w:tc>
          <w:tcPr>
            <w:tcW w:w="7087" w:type="dxa"/>
            <w:tcBorders>
              <w:left w:val="single" w:sz="4" w:space="0" w:color="000000"/>
              <w:bottom w:val="single" w:sz="4" w:space="0" w:color="000000"/>
              <w:right w:val="single" w:sz="4" w:space="0" w:color="000000"/>
            </w:tcBorders>
          </w:tcPr>
          <w:p w:rsidR="000C16FA" w:rsidRPr="000C16FA" w:rsidRDefault="000C16FA" w:rsidP="000C16FA">
            <w:pPr>
              <w:keepLines/>
              <w:snapToGrid w:val="0"/>
              <w:ind w:right="43"/>
              <w:jc w:val="both"/>
              <w:rPr>
                <w:rFonts w:eastAsia="Lucida Sans Unicode"/>
                <w:sz w:val="22"/>
                <w:szCs w:val="22"/>
              </w:rPr>
            </w:pPr>
            <w:r w:rsidRPr="000C16FA">
              <w:rPr>
                <w:rFonts w:eastAsia="Lucida Sans Unicode"/>
                <w:sz w:val="22"/>
                <w:szCs w:val="22"/>
              </w:rPr>
              <w:t>Протез бедра должен быть немодульным.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w:t>
            </w:r>
            <w:r w:rsidR="00560FC1">
              <w:rPr>
                <w:rFonts w:eastAsia="Lucida Sans Unicode"/>
                <w:sz w:val="22"/>
                <w:szCs w:val="22"/>
              </w:rPr>
              <w:t xml:space="preserve">я покрытие защитное плёночное. </w:t>
            </w:r>
            <w:r w:rsidRPr="000C16FA">
              <w:rPr>
                <w:rFonts w:eastAsia="Lucida Sans Unicode"/>
                <w:sz w:val="22"/>
                <w:szCs w:val="22"/>
              </w:rPr>
              <w:t>Приёмная гильза должна быть унифицированной (без пробных гильз). Материал унифицированной постоянно</w:t>
            </w:r>
            <w:r w:rsidR="00560FC1">
              <w:rPr>
                <w:rFonts w:eastAsia="Lucida Sans Unicode"/>
                <w:sz w:val="22"/>
                <w:szCs w:val="22"/>
              </w:rPr>
              <w:t xml:space="preserve">й гильзы - </w:t>
            </w:r>
            <w:r w:rsidRPr="000C16FA">
              <w:rPr>
                <w:rFonts w:eastAsia="Lucida Sans Unicode"/>
                <w:sz w:val="22"/>
                <w:szCs w:val="22"/>
              </w:rPr>
              <w:t>дерево. Крепление протеза должно быть поясное, с использованием бандажа или вакуумное.  Стопа должна быть с металлическим каркасом, подвижная во всех вертикальных плоскостях.  Коленный шарнир должен быть одноосным, с механизмом торможения максимальной готовности для немодульных протезов. 4 шерстяных чехла.  Тип протеза: постоянный.</w:t>
            </w:r>
          </w:p>
          <w:p w:rsidR="000C16FA" w:rsidRPr="000C16FA" w:rsidRDefault="000C16FA" w:rsidP="000C16FA">
            <w:pPr>
              <w:keepLines/>
              <w:ind w:right="43"/>
              <w:jc w:val="both"/>
              <w:rPr>
                <w:rFonts w:eastAsia="Lucida Sans Unicode"/>
                <w:sz w:val="22"/>
                <w:szCs w:val="22"/>
              </w:rPr>
            </w:pPr>
            <w:r w:rsidRPr="000C16FA">
              <w:rPr>
                <w:rFonts w:eastAsia="Lucida Sans Unicode"/>
                <w:sz w:val="22"/>
                <w:szCs w:val="22"/>
              </w:rPr>
              <w:t>Гарантийный срок эксплуатации не менее 8 месяцев.</w:t>
            </w:r>
          </w:p>
          <w:p w:rsidR="000C16FA" w:rsidRPr="000C16FA" w:rsidRDefault="000C16FA"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0C16FA" w:rsidRPr="000C16FA" w:rsidRDefault="000C16FA" w:rsidP="000C16FA">
            <w:pPr>
              <w:keepLines/>
              <w:ind w:right="43"/>
              <w:jc w:val="both"/>
              <w:rPr>
                <w:rFonts w:eastAsia="Lucida Sans Unicode"/>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0C16FA" w:rsidRPr="000C16FA" w:rsidRDefault="00D068A4" w:rsidP="000C16FA">
            <w:pPr>
              <w:keepLines/>
              <w:snapToGrid w:val="0"/>
              <w:ind w:right="43"/>
              <w:jc w:val="center"/>
              <w:rPr>
                <w:rFonts w:eastAsia="Lucida Sans Unicode"/>
                <w:sz w:val="22"/>
                <w:szCs w:val="22"/>
              </w:rPr>
            </w:pPr>
            <w:r>
              <w:rPr>
                <w:rFonts w:eastAsia="Lucida Sans Unicode"/>
                <w:sz w:val="22"/>
                <w:szCs w:val="22"/>
              </w:rPr>
              <w:t>34 206</w:t>
            </w:r>
            <w:r w:rsidR="003418BE">
              <w:rPr>
                <w:rFonts w:eastAsia="Lucida Sans Unicode"/>
                <w:sz w:val="22"/>
                <w:szCs w:val="22"/>
              </w:rPr>
              <w:t>,67</w:t>
            </w:r>
          </w:p>
        </w:tc>
      </w:tr>
      <w:tr w:rsidR="00560FC1" w:rsidRPr="000C16FA" w:rsidTr="000440C3">
        <w:trPr>
          <w:trHeight w:val="1975"/>
        </w:trPr>
        <w:tc>
          <w:tcPr>
            <w:tcW w:w="567" w:type="dxa"/>
            <w:tcBorders>
              <w:left w:val="single" w:sz="4" w:space="0" w:color="000000"/>
              <w:bottom w:val="single" w:sz="4" w:space="0" w:color="000000"/>
            </w:tcBorders>
            <w:vAlign w:val="center"/>
          </w:tcPr>
          <w:p w:rsidR="00560FC1" w:rsidRDefault="00560FC1" w:rsidP="00560FC1">
            <w:pPr>
              <w:keepLines/>
              <w:snapToGrid w:val="0"/>
              <w:jc w:val="center"/>
              <w:rPr>
                <w:sz w:val="22"/>
                <w:szCs w:val="22"/>
              </w:rPr>
            </w:pPr>
            <w:r>
              <w:rPr>
                <w:sz w:val="22"/>
                <w:szCs w:val="22"/>
              </w:rPr>
              <w:t>4</w:t>
            </w:r>
          </w:p>
        </w:tc>
        <w:tc>
          <w:tcPr>
            <w:tcW w:w="1985" w:type="dxa"/>
            <w:tcBorders>
              <w:left w:val="single" w:sz="4" w:space="0" w:color="000000"/>
              <w:bottom w:val="single" w:sz="4" w:space="0" w:color="000000"/>
            </w:tcBorders>
            <w:vAlign w:val="center"/>
          </w:tcPr>
          <w:p w:rsidR="00560FC1" w:rsidRDefault="00560FC1" w:rsidP="00560FC1">
            <w:pPr>
              <w:keepLines/>
              <w:snapToGrid w:val="0"/>
              <w:jc w:val="center"/>
              <w:rPr>
                <w:sz w:val="22"/>
                <w:szCs w:val="22"/>
              </w:rPr>
            </w:pPr>
            <w:r>
              <w:rPr>
                <w:sz w:val="22"/>
                <w:szCs w:val="22"/>
              </w:rPr>
              <w:t xml:space="preserve">Протез бедра немодульный с автоматической фиксацией в коленном шарнире </w:t>
            </w:r>
          </w:p>
        </w:tc>
        <w:tc>
          <w:tcPr>
            <w:tcW w:w="7087" w:type="dxa"/>
            <w:tcBorders>
              <w:left w:val="single" w:sz="4" w:space="0" w:color="000000"/>
              <w:bottom w:val="single" w:sz="4" w:space="0" w:color="000000"/>
              <w:right w:val="single" w:sz="4" w:space="0" w:color="000000"/>
            </w:tcBorders>
          </w:tcPr>
          <w:p w:rsidR="00560FC1" w:rsidRDefault="00560FC1" w:rsidP="00560FC1">
            <w:pPr>
              <w:keepLines/>
              <w:snapToGrid w:val="0"/>
              <w:ind w:right="43"/>
              <w:jc w:val="both"/>
              <w:rPr>
                <w:sz w:val="22"/>
                <w:szCs w:val="22"/>
              </w:rPr>
            </w:pPr>
            <w:r>
              <w:rPr>
                <w:sz w:val="22"/>
                <w:szCs w:val="22"/>
              </w:rPr>
              <w:t xml:space="preserve">Протез бедра должен быть немодульным.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должна быть  унифицированной (без пробных гильз). Материал унифицированной постоянной гильзы - слоистый пластик на основе полиамидных или акриловых смол. Крепление протеза должно быть поясное, с использованием бандажа или вакуумное. Стопа должна быть бесшарнирная, полиуретановая, монолитная. Коленный шарнир должен быть одноосным, беззамковым, максимальной готовности с автоматической фиксацией. </w:t>
            </w:r>
          </w:p>
          <w:p w:rsidR="00560FC1" w:rsidRDefault="00560FC1" w:rsidP="00560FC1">
            <w:pPr>
              <w:keepLines/>
              <w:snapToGrid w:val="0"/>
              <w:ind w:right="43"/>
              <w:jc w:val="both"/>
              <w:rPr>
                <w:sz w:val="22"/>
                <w:szCs w:val="22"/>
              </w:rPr>
            </w:pPr>
            <w:r>
              <w:rPr>
                <w:sz w:val="22"/>
                <w:szCs w:val="22"/>
              </w:rPr>
              <w:t>4 шерстяных чехла. Тип протеза: постоянный.</w:t>
            </w:r>
          </w:p>
          <w:p w:rsidR="00560FC1" w:rsidRDefault="00560FC1" w:rsidP="00560FC1">
            <w:pPr>
              <w:keepLines/>
              <w:snapToGrid w:val="0"/>
              <w:ind w:right="43"/>
              <w:jc w:val="both"/>
              <w:rPr>
                <w:sz w:val="22"/>
                <w:szCs w:val="22"/>
              </w:rPr>
            </w:pPr>
            <w:r>
              <w:rPr>
                <w:sz w:val="22"/>
                <w:szCs w:val="22"/>
              </w:rPr>
              <w:t>Гарантийный срок эксплуатации не менее 7 месяцев.</w:t>
            </w:r>
          </w:p>
          <w:p w:rsidR="00560FC1" w:rsidRDefault="00560FC1" w:rsidP="00560FC1">
            <w:pPr>
              <w:snapToGrid w:val="0"/>
              <w:ind w:right="43"/>
              <w:rPr>
                <w:sz w:val="22"/>
                <w:szCs w:val="22"/>
              </w:rPr>
            </w:pPr>
            <w:r>
              <w:rPr>
                <w:sz w:val="22"/>
                <w:szCs w:val="22"/>
              </w:rPr>
              <w:t xml:space="preserve">Протез должен соответствовать требованиям ГОСТ: </w:t>
            </w:r>
          </w:p>
          <w:p w:rsidR="00560FC1" w:rsidRDefault="00560FC1" w:rsidP="00560FC1">
            <w:pPr>
              <w:keepLines/>
              <w:snapToGrid w:val="0"/>
              <w:ind w:right="43"/>
              <w:jc w:val="both"/>
              <w:rPr>
                <w:sz w:val="22"/>
                <w:szCs w:val="22"/>
              </w:rPr>
            </w:pPr>
            <w:r>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«Технические средства реабилитации людей с ограничениями жизнедеятельности. Общие технические требования и методы испытаний», </w:t>
            </w:r>
            <w:r>
              <w:rPr>
                <w:kern w:val="0"/>
                <w:sz w:val="22"/>
                <w:szCs w:val="22"/>
                <w:lang w:eastAsia="ru-RU"/>
              </w:rPr>
              <w:t xml:space="preserve">ГОСТ Р ИСО 22523-2007 «Протезы конечностей и ортезы наружные. </w:t>
            </w:r>
            <w:r>
              <w:rPr>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Default="003418BE" w:rsidP="00560FC1">
            <w:pPr>
              <w:keepLines/>
              <w:snapToGrid w:val="0"/>
              <w:ind w:right="43"/>
              <w:jc w:val="center"/>
              <w:rPr>
                <w:sz w:val="22"/>
                <w:szCs w:val="22"/>
              </w:rPr>
            </w:pPr>
            <w:r>
              <w:rPr>
                <w:sz w:val="22"/>
                <w:szCs w:val="22"/>
              </w:rPr>
              <w:t>53 353,00</w:t>
            </w:r>
          </w:p>
        </w:tc>
      </w:tr>
      <w:tr w:rsidR="00560FC1" w:rsidRPr="000C16FA" w:rsidTr="00560FC1">
        <w:trPr>
          <w:trHeight w:val="1266"/>
        </w:trPr>
        <w:tc>
          <w:tcPr>
            <w:tcW w:w="567" w:type="dxa"/>
            <w:tcBorders>
              <w:left w:val="single" w:sz="4" w:space="0" w:color="000000"/>
              <w:bottom w:val="single" w:sz="4" w:space="0" w:color="000000"/>
            </w:tcBorders>
            <w:vAlign w:val="center"/>
          </w:tcPr>
          <w:p w:rsidR="00560FC1" w:rsidRDefault="00560FC1" w:rsidP="00560FC1">
            <w:pPr>
              <w:keepLines/>
              <w:snapToGrid w:val="0"/>
              <w:jc w:val="center"/>
              <w:rPr>
                <w:sz w:val="22"/>
                <w:szCs w:val="22"/>
              </w:rPr>
            </w:pPr>
            <w:r>
              <w:rPr>
                <w:sz w:val="22"/>
                <w:szCs w:val="22"/>
              </w:rPr>
              <w:t>5</w:t>
            </w:r>
          </w:p>
        </w:tc>
        <w:tc>
          <w:tcPr>
            <w:tcW w:w="1985" w:type="dxa"/>
            <w:tcBorders>
              <w:left w:val="single" w:sz="4" w:space="0" w:color="000000"/>
              <w:bottom w:val="single" w:sz="4" w:space="0" w:color="000000"/>
            </w:tcBorders>
            <w:vAlign w:val="center"/>
          </w:tcPr>
          <w:p w:rsidR="00560FC1" w:rsidRDefault="00560FC1" w:rsidP="00560FC1">
            <w:pPr>
              <w:keepLines/>
              <w:snapToGrid w:val="0"/>
              <w:jc w:val="center"/>
              <w:rPr>
                <w:sz w:val="22"/>
                <w:szCs w:val="22"/>
              </w:rPr>
            </w:pPr>
            <w:r>
              <w:rPr>
                <w:sz w:val="22"/>
                <w:szCs w:val="22"/>
              </w:rPr>
              <w:t>Протез бедра немодульный рабочий</w:t>
            </w:r>
          </w:p>
        </w:tc>
        <w:tc>
          <w:tcPr>
            <w:tcW w:w="7087" w:type="dxa"/>
            <w:tcBorders>
              <w:left w:val="single" w:sz="4" w:space="0" w:color="000000"/>
              <w:bottom w:val="single" w:sz="4" w:space="0" w:color="000000"/>
              <w:right w:val="single" w:sz="4" w:space="0" w:color="000000"/>
            </w:tcBorders>
          </w:tcPr>
          <w:p w:rsidR="00560FC1" w:rsidRDefault="00560FC1" w:rsidP="00560FC1">
            <w:pPr>
              <w:keepLines/>
              <w:snapToGrid w:val="0"/>
              <w:ind w:right="43"/>
              <w:jc w:val="both"/>
              <w:rPr>
                <w:sz w:val="22"/>
                <w:szCs w:val="22"/>
              </w:rPr>
            </w:pPr>
            <w:r>
              <w:rPr>
                <w:sz w:val="22"/>
                <w:szCs w:val="22"/>
              </w:rPr>
              <w:t>Протез бедра должен быть немодульным.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унифицированной. Материал унифицированной постоянной гильзы - пластик на основе полиамидных смол. Крепление протеза должно быть поясное, с использованием бандажа или вакуумное. Отсутствие стопы. Коленный шарнир должен быть одноосным, с механизмом торможения максимальной готовности для немодульных протезов. 4 шерстяных чехла. Тип протеза: по назначению.</w:t>
            </w:r>
          </w:p>
          <w:p w:rsidR="00560FC1" w:rsidRDefault="00560FC1" w:rsidP="00560FC1">
            <w:pPr>
              <w:keepLines/>
              <w:ind w:right="43"/>
              <w:jc w:val="both"/>
              <w:rPr>
                <w:sz w:val="22"/>
                <w:szCs w:val="22"/>
              </w:rPr>
            </w:pPr>
            <w:r>
              <w:rPr>
                <w:sz w:val="22"/>
                <w:szCs w:val="22"/>
              </w:rPr>
              <w:t>Гарантийный срок эксплуатации не менее 7 месяцев.</w:t>
            </w:r>
          </w:p>
          <w:p w:rsidR="00560FC1" w:rsidRDefault="00560FC1" w:rsidP="00560FC1">
            <w:pPr>
              <w:snapToGrid w:val="0"/>
              <w:ind w:right="43"/>
              <w:rPr>
                <w:sz w:val="22"/>
                <w:szCs w:val="22"/>
              </w:rPr>
            </w:pPr>
            <w:r>
              <w:rPr>
                <w:sz w:val="22"/>
                <w:szCs w:val="22"/>
              </w:rPr>
              <w:t xml:space="preserve">Протез должен соответствовать требованиям ГОСТ: </w:t>
            </w:r>
          </w:p>
          <w:p w:rsidR="00560FC1" w:rsidRDefault="00560FC1" w:rsidP="00560FC1">
            <w:pPr>
              <w:keepLines/>
              <w:ind w:right="43"/>
              <w:jc w:val="both"/>
              <w:rPr>
                <w:sz w:val="22"/>
                <w:szCs w:val="22"/>
              </w:rPr>
            </w:pPr>
            <w:r>
              <w:rPr>
                <w:sz w:val="22"/>
                <w:szCs w:val="22"/>
              </w:rPr>
              <w:t>ГОСТ ISO 10993-1-2011, ГОСТ ISO 10993-5-2011, ГОСТ ISO 10993-10-</w:t>
            </w:r>
            <w:r>
              <w:rPr>
                <w:sz w:val="22"/>
                <w:szCs w:val="22"/>
              </w:rPr>
              <w:lastRenderedPageBreak/>
              <w:t xml:space="preserve">2011 "Изделия медицинские. Оценка биологического действия медицинских изделий", ГОСТ Р 52770-2007 «Изделия медицинские. Требования безопасности», ГОСТ Р 51632-2014 «Технические средства реабилитации людей с ограничениями жизнедеятельности. Общие технические требования и методы испытаний», </w:t>
            </w:r>
            <w:r>
              <w:rPr>
                <w:kern w:val="0"/>
                <w:sz w:val="22"/>
                <w:szCs w:val="22"/>
                <w:lang w:eastAsia="ru-RU"/>
              </w:rPr>
              <w:t xml:space="preserve">ГОСТ Р ИСО 22523-2007 «Протезы конечностей и ортезы наружные. </w:t>
            </w:r>
            <w:r>
              <w:rPr>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Default="003418BE" w:rsidP="00560FC1">
            <w:pPr>
              <w:keepLines/>
              <w:snapToGrid w:val="0"/>
              <w:ind w:right="43"/>
              <w:jc w:val="center"/>
              <w:rPr>
                <w:sz w:val="22"/>
                <w:szCs w:val="22"/>
              </w:rPr>
            </w:pPr>
            <w:r>
              <w:rPr>
                <w:sz w:val="22"/>
              </w:rPr>
              <w:lastRenderedPageBreak/>
              <w:t>23 943,00</w:t>
            </w:r>
          </w:p>
        </w:tc>
      </w:tr>
      <w:tr w:rsidR="00560FC1" w:rsidRPr="000C16FA" w:rsidTr="000440C3">
        <w:trPr>
          <w:trHeight w:val="1975"/>
        </w:trPr>
        <w:tc>
          <w:tcPr>
            <w:tcW w:w="567" w:type="dxa"/>
            <w:tcBorders>
              <w:left w:val="single" w:sz="4" w:space="0" w:color="000000"/>
              <w:bottom w:val="single" w:sz="4" w:space="0" w:color="000000"/>
            </w:tcBorders>
            <w:vAlign w:val="center"/>
          </w:tcPr>
          <w:p w:rsidR="00560FC1" w:rsidRDefault="00560FC1" w:rsidP="00560FC1">
            <w:pPr>
              <w:keepLines/>
              <w:snapToGrid w:val="0"/>
              <w:jc w:val="center"/>
              <w:rPr>
                <w:sz w:val="22"/>
                <w:szCs w:val="22"/>
              </w:rPr>
            </w:pPr>
            <w:r>
              <w:rPr>
                <w:sz w:val="22"/>
                <w:szCs w:val="22"/>
              </w:rPr>
              <w:lastRenderedPageBreak/>
              <w:t>6</w:t>
            </w:r>
          </w:p>
        </w:tc>
        <w:tc>
          <w:tcPr>
            <w:tcW w:w="1985" w:type="dxa"/>
            <w:tcBorders>
              <w:left w:val="single" w:sz="4" w:space="0" w:color="000000"/>
              <w:bottom w:val="single" w:sz="4" w:space="0" w:color="000000"/>
            </w:tcBorders>
            <w:vAlign w:val="center"/>
          </w:tcPr>
          <w:p w:rsidR="00560FC1" w:rsidRDefault="00560FC1" w:rsidP="00560FC1">
            <w:pPr>
              <w:keepLines/>
              <w:snapToGrid w:val="0"/>
              <w:ind w:hanging="32"/>
              <w:jc w:val="center"/>
              <w:rPr>
                <w:sz w:val="22"/>
                <w:szCs w:val="22"/>
              </w:rPr>
            </w:pPr>
            <w:r>
              <w:rPr>
                <w:sz w:val="22"/>
                <w:szCs w:val="22"/>
              </w:rPr>
              <w:t>Протез бедра немодульный</w:t>
            </w:r>
          </w:p>
          <w:p w:rsidR="00560FC1" w:rsidRDefault="00560FC1" w:rsidP="00560FC1">
            <w:pPr>
              <w:keepLines/>
              <w:jc w:val="center"/>
              <w:rPr>
                <w:sz w:val="22"/>
                <w:szCs w:val="22"/>
              </w:rPr>
            </w:pPr>
            <w:r>
              <w:rPr>
                <w:sz w:val="22"/>
                <w:szCs w:val="22"/>
              </w:rPr>
              <w:t>с кожаной гильзой</w:t>
            </w:r>
          </w:p>
        </w:tc>
        <w:tc>
          <w:tcPr>
            <w:tcW w:w="7087" w:type="dxa"/>
            <w:tcBorders>
              <w:left w:val="single" w:sz="4" w:space="0" w:color="000000"/>
              <w:bottom w:val="single" w:sz="4" w:space="0" w:color="000000"/>
              <w:right w:val="single" w:sz="4" w:space="0" w:color="000000"/>
            </w:tcBorders>
          </w:tcPr>
          <w:p w:rsidR="00560FC1" w:rsidRDefault="00560FC1" w:rsidP="00560FC1">
            <w:pPr>
              <w:keepLines/>
              <w:snapToGrid w:val="0"/>
              <w:ind w:right="43"/>
              <w:jc w:val="both"/>
              <w:rPr>
                <w:sz w:val="22"/>
                <w:szCs w:val="22"/>
              </w:rPr>
            </w:pPr>
            <w:r>
              <w:rPr>
                <w:sz w:val="22"/>
                <w:szCs w:val="22"/>
              </w:rPr>
              <w:t>Протез бедра должен быть немодульным. Формообразующая часть косметической облицовки должна быть мягкая полиуретановая (листовой поролон). Косметическое покрытие облицовки - чулки ортопедические перлоновые или силоновые. Приёмная гильза должна быть кожаной, унифицированной (без пробных гильз). Крепление протеза должно быть поясное или с использованием бандажа. Стопа должна быть бесшарнирная, полиуретановая, монолитная. Коленный шарнир должен быть с ручным замком без поворотного устройства. 4 шерстяных чехла. Тип протеза: постоянный.</w:t>
            </w:r>
          </w:p>
          <w:p w:rsidR="00560FC1" w:rsidRDefault="00560FC1" w:rsidP="00560FC1">
            <w:pPr>
              <w:keepLines/>
              <w:ind w:right="43"/>
              <w:jc w:val="both"/>
              <w:rPr>
                <w:sz w:val="22"/>
                <w:szCs w:val="22"/>
              </w:rPr>
            </w:pPr>
            <w:r>
              <w:rPr>
                <w:sz w:val="22"/>
                <w:szCs w:val="22"/>
              </w:rPr>
              <w:t>Гарантийный срок эксплуатации не менее 7 месяцев.</w:t>
            </w:r>
          </w:p>
          <w:p w:rsidR="00560FC1" w:rsidRDefault="00560FC1" w:rsidP="00560FC1">
            <w:pPr>
              <w:snapToGrid w:val="0"/>
              <w:ind w:right="43"/>
              <w:jc w:val="both"/>
              <w:rPr>
                <w:sz w:val="22"/>
                <w:szCs w:val="22"/>
              </w:rPr>
            </w:pPr>
            <w:r>
              <w:rPr>
                <w:sz w:val="22"/>
                <w:szCs w:val="22"/>
              </w:rPr>
              <w:t xml:space="preserve">Протез должен соответствовать требованиям ГОСТ: </w:t>
            </w:r>
          </w:p>
          <w:p w:rsidR="00560FC1" w:rsidRDefault="00560FC1" w:rsidP="00560FC1">
            <w:pPr>
              <w:keepLines/>
              <w:ind w:right="43"/>
              <w:jc w:val="both"/>
              <w:rPr>
                <w:sz w:val="22"/>
                <w:szCs w:val="22"/>
              </w:rPr>
            </w:pPr>
            <w:r>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«Технические средства реабилитации людей с ограничениями жизнедеятельности. Общие технические требования и методы испытаний», </w:t>
            </w:r>
            <w:r>
              <w:rPr>
                <w:kern w:val="0"/>
                <w:sz w:val="22"/>
                <w:szCs w:val="22"/>
                <w:lang w:eastAsia="ru-RU"/>
              </w:rPr>
              <w:t xml:space="preserve">ГОСТ Р ИСО 22523-2007 «Протезы конечностей и ортезы наружные. </w:t>
            </w:r>
            <w:r>
              <w:rPr>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Default="003418BE" w:rsidP="00560FC1">
            <w:pPr>
              <w:keepLines/>
              <w:snapToGrid w:val="0"/>
              <w:ind w:right="43"/>
              <w:jc w:val="center"/>
              <w:rPr>
                <w:sz w:val="22"/>
                <w:szCs w:val="22"/>
              </w:rPr>
            </w:pPr>
            <w:r>
              <w:rPr>
                <w:sz w:val="22"/>
                <w:szCs w:val="22"/>
              </w:rPr>
              <w:t>31 823,00</w:t>
            </w:r>
          </w:p>
        </w:tc>
      </w:tr>
      <w:tr w:rsidR="00560FC1" w:rsidRPr="000C16FA" w:rsidTr="000440C3">
        <w:trPr>
          <w:trHeight w:val="1975"/>
        </w:trPr>
        <w:tc>
          <w:tcPr>
            <w:tcW w:w="567" w:type="dxa"/>
            <w:tcBorders>
              <w:left w:val="single" w:sz="4" w:space="0" w:color="000000"/>
              <w:bottom w:val="single" w:sz="4" w:space="0" w:color="000000"/>
            </w:tcBorders>
            <w:vAlign w:val="center"/>
          </w:tcPr>
          <w:p w:rsidR="00560FC1" w:rsidRPr="000C16FA" w:rsidRDefault="00560FC1" w:rsidP="000C16FA">
            <w:pPr>
              <w:keepLines/>
              <w:suppressLineNumbers/>
              <w:snapToGrid w:val="0"/>
              <w:jc w:val="center"/>
              <w:rPr>
                <w:rFonts w:eastAsia="Lucida Sans Unicode"/>
                <w:sz w:val="22"/>
                <w:szCs w:val="22"/>
              </w:rPr>
            </w:pPr>
            <w:r>
              <w:rPr>
                <w:rFonts w:eastAsia="Lucida Sans Unicode"/>
                <w:sz w:val="22"/>
                <w:szCs w:val="22"/>
              </w:rPr>
              <w:t>7</w:t>
            </w:r>
          </w:p>
        </w:tc>
        <w:tc>
          <w:tcPr>
            <w:tcW w:w="1985" w:type="dxa"/>
            <w:tcBorders>
              <w:left w:val="single" w:sz="4" w:space="0" w:color="000000"/>
              <w:bottom w:val="single" w:sz="4" w:space="0" w:color="000000"/>
            </w:tcBorders>
            <w:vAlign w:val="center"/>
          </w:tcPr>
          <w:p w:rsidR="00560FC1" w:rsidRDefault="00560FC1" w:rsidP="000C16FA">
            <w:pPr>
              <w:keepLines/>
              <w:snapToGrid w:val="0"/>
              <w:ind w:left="-3" w:right="-108"/>
              <w:jc w:val="center"/>
              <w:rPr>
                <w:rFonts w:eastAsia="Lucida Sans Unicode"/>
                <w:sz w:val="22"/>
                <w:szCs w:val="22"/>
              </w:rPr>
            </w:pPr>
            <w:r w:rsidRPr="000C16FA">
              <w:rPr>
                <w:rFonts w:eastAsia="Lucida Sans Unicode"/>
                <w:sz w:val="22"/>
                <w:szCs w:val="22"/>
              </w:rPr>
              <w:t>П</w:t>
            </w:r>
            <w:r w:rsidRPr="000C16FA">
              <w:rPr>
                <w:rFonts w:eastAsia="Lucida Sans Unicode"/>
                <w:color w:val="000000"/>
                <w:sz w:val="22"/>
                <w:szCs w:val="22"/>
              </w:rPr>
              <w:t xml:space="preserve">ротез бедра </w:t>
            </w:r>
            <w:r w:rsidRPr="000C16FA">
              <w:rPr>
                <w:rFonts w:eastAsia="Lucida Sans Unicode"/>
                <w:sz w:val="22"/>
                <w:szCs w:val="22"/>
              </w:rPr>
              <w:t>немодульный</w:t>
            </w:r>
          </w:p>
          <w:p w:rsidR="00560FC1" w:rsidRPr="000C16FA" w:rsidRDefault="00560FC1" w:rsidP="000C16FA">
            <w:pPr>
              <w:keepLines/>
              <w:snapToGrid w:val="0"/>
              <w:ind w:left="-3" w:right="-108"/>
              <w:jc w:val="center"/>
              <w:rPr>
                <w:rFonts w:eastAsia="Lucida Sans Unicode"/>
                <w:color w:val="000000"/>
                <w:sz w:val="22"/>
                <w:szCs w:val="22"/>
              </w:rPr>
            </w:pPr>
            <w:r w:rsidRPr="000C16FA">
              <w:rPr>
                <w:rFonts w:eastAsia="Lucida Sans Unicode"/>
                <w:color w:val="000000"/>
                <w:sz w:val="22"/>
                <w:szCs w:val="22"/>
              </w:rPr>
              <w:t>на опорную культю</w:t>
            </w:r>
          </w:p>
          <w:p w:rsidR="00560FC1" w:rsidRPr="000C16FA" w:rsidRDefault="00560FC1" w:rsidP="00560FC1">
            <w:pPr>
              <w:keepLines/>
              <w:ind w:right="-228"/>
              <w:jc w:val="both"/>
              <w:outlineLvl w:val="0"/>
              <w:rPr>
                <w:rFonts w:eastAsia="Lucida Sans Unicode"/>
                <w:sz w:val="22"/>
                <w:szCs w:val="22"/>
              </w:rPr>
            </w:pPr>
          </w:p>
        </w:tc>
        <w:tc>
          <w:tcPr>
            <w:tcW w:w="7087" w:type="dxa"/>
            <w:tcBorders>
              <w:left w:val="single" w:sz="4" w:space="0" w:color="000000"/>
              <w:bottom w:val="single" w:sz="4" w:space="0" w:color="000000"/>
              <w:right w:val="single" w:sz="4" w:space="0" w:color="000000"/>
            </w:tcBorders>
          </w:tcPr>
          <w:p w:rsidR="00560FC1" w:rsidRPr="000C16FA" w:rsidRDefault="00560FC1" w:rsidP="00560FC1">
            <w:pPr>
              <w:keepLines/>
              <w:snapToGrid w:val="0"/>
              <w:jc w:val="both"/>
              <w:rPr>
                <w:rFonts w:eastAsia="Lucida Sans Unicode"/>
                <w:sz w:val="22"/>
                <w:szCs w:val="22"/>
              </w:rPr>
            </w:pPr>
            <w:r w:rsidRPr="000C16FA">
              <w:rPr>
                <w:rFonts w:eastAsia="Lucida Sans Unicode"/>
                <w:sz w:val="22"/>
                <w:szCs w:val="22"/>
              </w:rPr>
              <w:t xml:space="preserve">Протез бедра должен быть немодульным. Косметическая оболочка должна быть мягкая полиуретановая, косметическое покрытие облицовки – чулок силоновый ортопедический. Приемная гильза должна быть унифицированной (покупная или изготовленная по типоразмерам, шаблонам),  с одной приемной пробной гильзой из литьевого слоистого пластика на основе полиамидных смол, без вкладной гильзы, без чехла полимерного гелевого, с креплением поясным с использованием кожаных полуфабрикатов (без шин), с регулировочно-соединительным устройством на нагрузку до 125 кг, со стопой с металлическим каркасом, подвижной во всех вертикальных плоскостях, с узлом максимальной готовности, коленным шарниром одноосным беззамковым, без тазобедренного шарнира, без поворотного устройства, без дополнительного функционального устройства, постоянный. </w:t>
            </w:r>
          </w:p>
          <w:p w:rsidR="00560FC1" w:rsidRPr="000C16FA" w:rsidRDefault="00560FC1" w:rsidP="00560FC1">
            <w:pPr>
              <w:keepLines/>
              <w:ind w:right="43" w:firstLine="34"/>
              <w:jc w:val="both"/>
              <w:rPr>
                <w:rFonts w:eastAsia="Lucida Sans Unicode"/>
                <w:sz w:val="22"/>
                <w:szCs w:val="22"/>
              </w:rPr>
            </w:pPr>
            <w:r w:rsidRPr="000C16FA">
              <w:rPr>
                <w:rFonts w:eastAsia="Lucida Sans Unicode"/>
                <w:color w:val="000000"/>
                <w:sz w:val="22"/>
                <w:szCs w:val="22"/>
              </w:rPr>
              <w:t>4 шерстяных чехла.</w:t>
            </w:r>
            <w:r w:rsidRPr="000C16FA">
              <w:rPr>
                <w:rFonts w:eastAsia="Lucida Sans Unicode"/>
                <w:sz w:val="22"/>
                <w:szCs w:val="22"/>
              </w:rPr>
              <w:t xml:space="preserve"> Тип протеза: постоянный.</w:t>
            </w:r>
          </w:p>
          <w:p w:rsidR="00560FC1" w:rsidRPr="000C16FA" w:rsidRDefault="00560FC1" w:rsidP="00560FC1">
            <w:pPr>
              <w:keepLines/>
              <w:ind w:right="43"/>
              <w:jc w:val="both"/>
              <w:rPr>
                <w:rFonts w:eastAsia="Lucida Sans Unicode"/>
                <w:sz w:val="22"/>
                <w:szCs w:val="22"/>
              </w:rPr>
            </w:pPr>
            <w:r w:rsidRPr="000C16FA">
              <w:rPr>
                <w:rFonts w:eastAsia="Lucida Sans Unicode"/>
                <w:sz w:val="22"/>
                <w:szCs w:val="22"/>
              </w:rPr>
              <w:t>Гарантийный срок эксплуатации не менее 7 месяцев.</w:t>
            </w:r>
          </w:p>
          <w:p w:rsidR="00560FC1" w:rsidRPr="000C16FA" w:rsidRDefault="00560FC1" w:rsidP="00560FC1">
            <w:pPr>
              <w:snapToGrid w:val="0"/>
              <w:ind w:right="43"/>
              <w:jc w:val="both"/>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560FC1" w:rsidRPr="000C16FA" w:rsidRDefault="00560FC1" w:rsidP="00560FC1">
            <w:pPr>
              <w:keepLines/>
              <w:ind w:right="43"/>
              <w:jc w:val="both"/>
              <w:rPr>
                <w:rFonts w:eastAsia="Lucida Sans Unicode"/>
                <w:color w:val="000000"/>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0C16FA" w:rsidRDefault="00560FC1" w:rsidP="000C16FA">
            <w:pPr>
              <w:keepLines/>
              <w:snapToGrid w:val="0"/>
              <w:ind w:right="43"/>
              <w:jc w:val="center"/>
              <w:rPr>
                <w:rFonts w:eastAsia="Lucida Sans Unicode"/>
                <w:sz w:val="22"/>
                <w:szCs w:val="22"/>
              </w:rPr>
            </w:pPr>
            <w:r w:rsidRPr="00560FC1">
              <w:rPr>
                <w:rFonts w:eastAsia="Lucida Sans Unicode"/>
                <w:sz w:val="22"/>
                <w:szCs w:val="22"/>
              </w:rPr>
              <w:t>31 806,33</w:t>
            </w:r>
          </w:p>
        </w:tc>
      </w:tr>
      <w:tr w:rsidR="00560FC1" w:rsidRPr="000C16FA" w:rsidTr="000440C3">
        <w:trPr>
          <w:trHeight w:val="1555"/>
        </w:trPr>
        <w:tc>
          <w:tcPr>
            <w:tcW w:w="567" w:type="dxa"/>
            <w:tcBorders>
              <w:left w:val="single" w:sz="4" w:space="0" w:color="000000"/>
              <w:bottom w:val="single" w:sz="4" w:space="0" w:color="000000"/>
            </w:tcBorders>
            <w:vAlign w:val="center"/>
          </w:tcPr>
          <w:p w:rsidR="00560FC1" w:rsidRPr="000C16FA" w:rsidRDefault="003418BE" w:rsidP="000C16FA">
            <w:pPr>
              <w:keepLines/>
              <w:snapToGrid w:val="0"/>
              <w:jc w:val="center"/>
              <w:rPr>
                <w:rFonts w:eastAsia="Lucida Sans Unicode"/>
                <w:sz w:val="22"/>
                <w:szCs w:val="22"/>
              </w:rPr>
            </w:pPr>
            <w:r>
              <w:rPr>
                <w:rFonts w:eastAsia="Lucida Sans Unicode"/>
                <w:sz w:val="22"/>
                <w:szCs w:val="22"/>
              </w:rPr>
              <w:t>8</w:t>
            </w:r>
          </w:p>
        </w:tc>
        <w:tc>
          <w:tcPr>
            <w:tcW w:w="1985" w:type="dxa"/>
            <w:tcBorders>
              <w:left w:val="single" w:sz="4" w:space="0" w:color="000000"/>
              <w:bottom w:val="single" w:sz="4" w:space="0" w:color="000000"/>
            </w:tcBorders>
            <w:vAlign w:val="center"/>
          </w:tcPr>
          <w:p w:rsidR="00560FC1" w:rsidRPr="000C16FA" w:rsidRDefault="00560FC1" w:rsidP="000C16FA">
            <w:pPr>
              <w:keepLines/>
              <w:snapToGrid w:val="0"/>
              <w:jc w:val="center"/>
              <w:rPr>
                <w:rFonts w:eastAsia="Lucida Sans Unicode"/>
                <w:sz w:val="22"/>
                <w:szCs w:val="22"/>
              </w:rPr>
            </w:pPr>
            <w:r w:rsidRPr="000C16FA">
              <w:rPr>
                <w:rFonts w:eastAsia="Lucida Sans Unicode"/>
                <w:sz w:val="22"/>
                <w:szCs w:val="22"/>
              </w:rPr>
              <w:t>Протез бедра</w:t>
            </w:r>
          </w:p>
          <w:p w:rsidR="00560FC1" w:rsidRPr="000C16FA" w:rsidRDefault="00560FC1" w:rsidP="00560FC1">
            <w:pPr>
              <w:keepLines/>
              <w:jc w:val="center"/>
              <w:rPr>
                <w:rFonts w:eastAsia="Lucida Sans Unicode"/>
                <w:sz w:val="22"/>
                <w:szCs w:val="22"/>
              </w:rPr>
            </w:pPr>
            <w:r>
              <w:rPr>
                <w:rFonts w:eastAsia="Lucida Sans Unicode"/>
                <w:sz w:val="22"/>
                <w:szCs w:val="22"/>
              </w:rPr>
              <w:t>модульный с гильзой МПЛ</w:t>
            </w:r>
          </w:p>
        </w:tc>
        <w:tc>
          <w:tcPr>
            <w:tcW w:w="7087" w:type="dxa"/>
            <w:tcBorders>
              <w:left w:val="single" w:sz="4" w:space="0" w:color="000000"/>
              <w:bottom w:val="single" w:sz="4" w:space="0" w:color="000000"/>
              <w:right w:val="single" w:sz="4" w:space="0" w:color="000000"/>
            </w:tcBorders>
          </w:tcPr>
          <w:p w:rsidR="00560FC1" w:rsidRPr="000C16FA" w:rsidRDefault="00560FC1" w:rsidP="000C16FA">
            <w:pPr>
              <w:keepLines/>
              <w:snapToGrid w:val="0"/>
              <w:ind w:right="43" w:firstLine="34"/>
              <w:jc w:val="both"/>
              <w:rPr>
                <w:rFonts w:eastAsia="Lucida Sans Unicode"/>
                <w:sz w:val="22"/>
                <w:szCs w:val="22"/>
              </w:rPr>
            </w:pPr>
            <w:r w:rsidRPr="000C16FA">
              <w:rPr>
                <w:rFonts w:eastAsia="Lucida Sans Unicode"/>
                <w:sz w:val="22"/>
                <w:szCs w:val="22"/>
              </w:rPr>
              <w:t xml:space="preserve">Протез бедра должен быть модульным.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унифицированной (без пробных гильз). Материал унифицированной постоянной гильзы - слоистый пластик на основе </w:t>
            </w:r>
            <w:r w:rsidRPr="000C16FA">
              <w:rPr>
                <w:rFonts w:eastAsia="Lucida Sans Unicode"/>
                <w:sz w:val="22"/>
                <w:szCs w:val="22"/>
              </w:rPr>
              <w:lastRenderedPageBreak/>
              <w:t>полиамидных смол.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полицентрическим с «геометрическим замком» с зависимым механическим регулированием фаз сгибания-разгибания, материал сталь. 4 шерстяных чехла.  Тип протеза: постоянный.</w:t>
            </w:r>
          </w:p>
          <w:p w:rsidR="00560FC1" w:rsidRPr="000C16FA" w:rsidRDefault="00560FC1" w:rsidP="000C16FA">
            <w:pPr>
              <w:keepLines/>
              <w:ind w:right="43" w:firstLine="34"/>
              <w:jc w:val="both"/>
              <w:rPr>
                <w:rFonts w:eastAsia="Lucida Sans Unicode"/>
                <w:sz w:val="22"/>
                <w:szCs w:val="22"/>
              </w:rPr>
            </w:pPr>
            <w:r w:rsidRPr="000C16FA">
              <w:rPr>
                <w:rFonts w:eastAsia="Lucida Sans Unicode"/>
                <w:sz w:val="22"/>
                <w:szCs w:val="22"/>
              </w:rPr>
              <w:t>Гарантийный срок эксплуатации не менее 12 месяцев.</w:t>
            </w:r>
          </w:p>
          <w:p w:rsidR="00560FC1" w:rsidRPr="000C16FA" w:rsidRDefault="00560FC1"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560FC1" w:rsidRPr="000C16FA" w:rsidRDefault="00560FC1" w:rsidP="000C16FA">
            <w:pPr>
              <w:keepLines/>
              <w:ind w:right="43" w:firstLine="34"/>
              <w:jc w:val="both"/>
              <w:rPr>
                <w:rFonts w:eastAsia="Lucida Sans Unicode"/>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0C16FA" w:rsidRDefault="003418BE" w:rsidP="000C16FA">
            <w:pPr>
              <w:keepLines/>
              <w:snapToGrid w:val="0"/>
              <w:ind w:right="43" w:firstLine="34"/>
              <w:jc w:val="center"/>
              <w:rPr>
                <w:rFonts w:eastAsia="Lucida Sans Unicode"/>
                <w:sz w:val="22"/>
                <w:szCs w:val="22"/>
              </w:rPr>
            </w:pPr>
            <w:r>
              <w:rPr>
                <w:rFonts w:eastAsia="Lucida Sans Unicode"/>
                <w:sz w:val="22"/>
                <w:szCs w:val="22"/>
              </w:rPr>
              <w:lastRenderedPageBreak/>
              <w:t>105 258,33</w:t>
            </w:r>
          </w:p>
        </w:tc>
      </w:tr>
      <w:tr w:rsidR="00560FC1" w:rsidRPr="000C16FA" w:rsidTr="000440C3">
        <w:trPr>
          <w:trHeight w:val="414"/>
        </w:trPr>
        <w:tc>
          <w:tcPr>
            <w:tcW w:w="567" w:type="dxa"/>
            <w:tcBorders>
              <w:left w:val="single" w:sz="4" w:space="0" w:color="000000"/>
              <w:bottom w:val="single" w:sz="4" w:space="0" w:color="000000"/>
            </w:tcBorders>
            <w:vAlign w:val="center"/>
          </w:tcPr>
          <w:p w:rsidR="00560FC1" w:rsidRPr="000C16FA" w:rsidRDefault="003418BE" w:rsidP="009108C2">
            <w:pPr>
              <w:keepLines/>
              <w:suppressLineNumbers/>
              <w:snapToGrid w:val="0"/>
              <w:rPr>
                <w:rFonts w:eastAsia="Lucida Sans Unicode"/>
                <w:sz w:val="22"/>
                <w:szCs w:val="22"/>
              </w:rPr>
            </w:pPr>
            <w:r>
              <w:rPr>
                <w:rFonts w:eastAsia="Lucida Sans Unicode"/>
                <w:sz w:val="22"/>
                <w:szCs w:val="22"/>
              </w:rPr>
              <w:lastRenderedPageBreak/>
              <w:t>9</w:t>
            </w:r>
          </w:p>
        </w:tc>
        <w:tc>
          <w:tcPr>
            <w:tcW w:w="1985" w:type="dxa"/>
            <w:tcBorders>
              <w:left w:val="single" w:sz="4" w:space="0" w:color="000000"/>
              <w:bottom w:val="single" w:sz="4" w:space="0" w:color="000000"/>
            </w:tcBorders>
            <w:vAlign w:val="center"/>
          </w:tcPr>
          <w:p w:rsidR="00560FC1" w:rsidRPr="000C16FA" w:rsidRDefault="00560FC1" w:rsidP="000C16FA">
            <w:pPr>
              <w:keepLines/>
              <w:snapToGrid w:val="0"/>
              <w:jc w:val="center"/>
              <w:rPr>
                <w:rFonts w:eastAsia="Lucida Sans Unicode"/>
                <w:sz w:val="22"/>
                <w:szCs w:val="22"/>
              </w:rPr>
            </w:pPr>
            <w:r w:rsidRPr="000C16FA">
              <w:rPr>
                <w:rFonts w:eastAsia="Lucida Sans Unicode"/>
                <w:sz w:val="22"/>
                <w:szCs w:val="22"/>
              </w:rPr>
              <w:t>Протез бедра модульный комбинированный с гильзой МПЛ</w:t>
            </w:r>
          </w:p>
        </w:tc>
        <w:tc>
          <w:tcPr>
            <w:tcW w:w="7087" w:type="dxa"/>
            <w:tcBorders>
              <w:left w:val="single" w:sz="4" w:space="0" w:color="000000"/>
              <w:bottom w:val="single" w:sz="4" w:space="0" w:color="000000"/>
              <w:right w:val="single" w:sz="4" w:space="0" w:color="000000"/>
            </w:tcBorders>
          </w:tcPr>
          <w:p w:rsidR="00560FC1" w:rsidRPr="000C16FA" w:rsidRDefault="00560FC1" w:rsidP="000C16FA">
            <w:pPr>
              <w:keepLines/>
              <w:snapToGrid w:val="0"/>
              <w:ind w:firstLine="72"/>
              <w:jc w:val="both"/>
              <w:rPr>
                <w:rFonts w:eastAsia="Lucida Sans Unicode"/>
                <w:sz w:val="22"/>
                <w:szCs w:val="22"/>
              </w:rPr>
            </w:pPr>
            <w:r w:rsidRPr="000C16FA">
              <w:rPr>
                <w:rFonts w:eastAsia="Lucida Sans Unicode"/>
                <w:sz w:val="22"/>
                <w:szCs w:val="22"/>
              </w:rPr>
              <w:t>Протез бедра должен быть модульным, комбинированным.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должна быть унифицированной (без пробных гильз).  Материал унифицированной постоянной гильзы - слоистый пластик на основе полиамидных смол.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Коленный шарнир должен быть полицентрическим с встроенным толкателем. Стопа должна быть со средней степенью энергосбережения. Применяется поворотное устройство.</w:t>
            </w:r>
          </w:p>
          <w:p w:rsidR="00560FC1" w:rsidRPr="000C16FA" w:rsidRDefault="00560FC1" w:rsidP="000C16FA">
            <w:pPr>
              <w:keepLines/>
              <w:jc w:val="both"/>
              <w:rPr>
                <w:rFonts w:eastAsia="Lucida Sans Unicode"/>
                <w:sz w:val="22"/>
                <w:szCs w:val="22"/>
              </w:rPr>
            </w:pPr>
            <w:r w:rsidRPr="000C16FA">
              <w:rPr>
                <w:rFonts w:eastAsia="Lucida Sans Unicode"/>
                <w:sz w:val="22"/>
                <w:szCs w:val="22"/>
              </w:rPr>
              <w:t>4 шерстяных чехла. Тип протеза: постоянный.</w:t>
            </w:r>
          </w:p>
          <w:p w:rsidR="00560FC1" w:rsidRPr="000C16FA" w:rsidRDefault="00560FC1" w:rsidP="000C16FA">
            <w:pPr>
              <w:keepLines/>
              <w:jc w:val="both"/>
              <w:rPr>
                <w:rFonts w:eastAsia="Lucida Sans Unicode"/>
                <w:sz w:val="22"/>
                <w:szCs w:val="22"/>
              </w:rPr>
            </w:pPr>
            <w:r w:rsidRPr="000C16FA">
              <w:rPr>
                <w:rFonts w:eastAsia="Lucida Sans Unicode"/>
                <w:sz w:val="22"/>
                <w:szCs w:val="22"/>
              </w:rPr>
              <w:t>Гарантийный срок эксплуатации не менее 12 месяцев.</w:t>
            </w:r>
          </w:p>
          <w:p w:rsidR="00560FC1" w:rsidRPr="000C16FA" w:rsidRDefault="00560FC1"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560FC1" w:rsidRPr="000C16FA" w:rsidRDefault="00560FC1" w:rsidP="000C16FA">
            <w:pPr>
              <w:keepLines/>
              <w:jc w:val="both"/>
              <w:rPr>
                <w:rFonts w:eastAsia="Lucida Sans Unicode"/>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0C16FA" w:rsidRDefault="003418BE" w:rsidP="000C16FA">
            <w:pPr>
              <w:keepLines/>
              <w:snapToGrid w:val="0"/>
              <w:ind w:firstLine="72"/>
              <w:jc w:val="center"/>
              <w:rPr>
                <w:rFonts w:eastAsia="Lucida Sans Unicode"/>
                <w:sz w:val="22"/>
                <w:szCs w:val="22"/>
              </w:rPr>
            </w:pPr>
            <w:r>
              <w:rPr>
                <w:rFonts w:eastAsia="Lucida Sans Unicode"/>
                <w:sz w:val="22"/>
                <w:szCs w:val="22"/>
              </w:rPr>
              <w:t>129 226,67</w:t>
            </w:r>
          </w:p>
        </w:tc>
      </w:tr>
      <w:tr w:rsidR="00560FC1" w:rsidRPr="000C16FA" w:rsidTr="000440C3">
        <w:trPr>
          <w:trHeight w:val="558"/>
        </w:trPr>
        <w:tc>
          <w:tcPr>
            <w:tcW w:w="567" w:type="dxa"/>
            <w:tcBorders>
              <w:left w:val="single" w:sz="4" w:space="0" w:color="000000"/>
              <w:bottom w:val="single" w:sz="4" w:space="0" w:color="000000"/>
            </w:tcBorders>
            <w:vAlign w:val="center"/>
          </w:tcPr>
          <w:p w:rsidR="00560FC1" w:rsidRPr="000C16FA" w:rsidRDefault="0082697B" w:rsidP="000C16FA">
            <w:pPr>
              <w:keepLines/>
              <w:suppressLineNumbers/>
              <w:snapToGrid w:val="0"/>
              <w:jc w:val="center"/>
              <w:rPr>
                <w:rFonts w:eastAsia="Lucida Sans Unicode"/>
                <w:sz w:val="22"/>
                <w:szCs w:val="22"/>
              </w:rPr>
            </w:pPr>
            <w:r>
              <w:rPr>
                <w:rFonts w:eastAsia="Lucida Sans Unicode"/>
                <w:sz w:val="22"/>
                <w:szCs w:val="22"/>
              </w:rPr>
              <w:t>10</w:t>
            </w:r>
          </w:p>
        </w:tc>
        <w:tc>
          <w:tcPr>
            <w:tcW w:w="1985" w:type="dxa"/>
            <w:tcBorders>
              <w:left w:val="single" w:sz="4" w:space="0" w:color="000000"/>
              <w:bottom w:val="single" w:sz="4" w:space="0" w:color="000000"/>
            </w:tcBorders>
            <w:vAlign w:val="center"/>
          </w:tcPr>
          <w:p w:rsidR="00560FC1" w:rsidRPr="000C16FA" w:rsidRDefault="00560FC1" w:rsidP="000C16FA">
            <w:pPr>
              <w:keepLines/>
              <w:snapToGrid w:val="0"/>
              <w:jc w:val="center"/>
              <w:rPr>
                <w:rFonts w:eastAsia="Lucida Sans Unicode"/>
                <w:sz w:val="22"/>
                <w:szCs w:val="22"/>
              </w:rPr>
            </w:pPr>
          </w:p>
          <w:p w:rsidR="00560FC1" w:rsidRPr="000C16FA" w:rsidRDefault="00560FC1" w:rsidP="000C16FA">
            <w:pPr>
              <w:keepLines/>
              <w:snapToGrid w:val="0"/>
              <w:jc w:val="center"/>
              <w:rPr>
                <w:rFonts w:eastAsia="Lucida Sans Unicode"/>
                <w:sz w:val="22"/>
                <w:szCs w:val="22"/>
              </w:rPr>
            </w:pPr>
            <w:r w:rsidRPr="000C16FA">
              <w:rPr>
                <w:rFonts w:eastAsia="Lucida Sans Unicode"/>
                <w:sz w:val="22"/>
                <w:szCs w:val="22"/>
              </w:rPr>
              <w:t>Протез бедра модульный с гильзой из ортокрила</w:t>
            </w:r>
          </w:p>
          <w:p w:rsidR="00560FC1" w:rsidRPr="000C16FA" w:rsidRDefault="00560FC1" w:rsidP="000C16FA">
            <w:pPr>
              <w:keepLines/>
              <w:jc w:val="center"/>
              <w:rPr>
                <w:rFonts w:eastAsia="Lucida Sans Unicode"/>
                <w:sz w:val="22"/>
                <w:szCs w:val="22"/>
              </w:rPr>
            </w:pPr>
          </w:p>
        </w:tc>
        <w:tc>
          <w:tcPr>
            <w:tcW w:w="7087" w:type="dxa"/>
            <w:tcBorders>
              <w:left w:val="single" w:sz="4" w:space="0" w:color="000000"/>
              <w:bottom w:val="single" w:sz="4" w:space="0" w:color="000000"/>
              <w:right w:val="single" w:sz="4" w:space="0" w:color="000000"/>
            </w:tcBorders>
          </w:tcPr>
          <w:p w:rsidR="00560FC1" w:rsidRPr="000C16FA" w:rsidRDefault="00560FC1" w:rsidP="000C16FA">
            <w:pPr>
              <w:keepLines/>
              <w:snapToGrid w:val="0"/>
              <w:ind w:right="43"/>
              <w:jc w:val="both"/>
              <w:rPr>
                <w:rFonts w:eastAsia="Lucida Sans Unicode"/>
                <w:sz w:val="22"/>
                <w:szCs w:val="22"/>
              </w:rPr>
            </w:pPr>
            <w:r w:rsidRPr="000C16FA">
              <w:rPr>
                <w:rFonts w:eastAsia="Lucida Sans Unicode"/>
                <w:sz w:val="22"/>
                <w:szCs w:val="22"/>
              </w:rPr>
              <w:t>Протез бедра должен бы</w:t>
            </w:r>
            <w:r w:rsidR="004E24C2">
              <w:rPr>
                <w:rFonts w:eastAsia="Lucida Sans Unicode"/>
                <w:sz w:val="22"/>
                <w:szCs w:val="22"/>
              </w:rPr>
              <w:t xml:space="preserve">ть модульным. </w:t>
            </w:r>
            <w:r w:rsidRPr="000C16FA">
              <w:rPr>
                <w:rFonts w:eastAsia="Lucida Sans Unicode"/>
                <w:sz w:val="22"/>
                <w:szCs w:val="22"/>
              </w:rPr>
              <w:t>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w:t>
            </w:r>
            <w:r w:rsidR="004E24C2">
              <w:rPr>
                <w:rFonts w:eastAsia="Lucida Sans Unicode"/>
                <w:sz w:val="22"/>
                <w:szCs w:val="22"/>
              </w:rPr>
              <w:t xml:space="preserve">я покрытие защитное плёночное. </w:t>
            </w:r>
            <w:r w:rsidRPr="000C16FA">
              <w:rPr>
                <w:rFonts w:eastAsia="Lucida Sans Unicode"/>
                <w:sz w:val="22"/>
                <w:szCs w:val="22"/>
              </w:rPr>
              <w:t>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или ли</w:t>
            </w:r>
            <w:r w:rsidR="004E24C2">
              <w:rPr>
                <w:rFonts w:eastAsia="Lucida Sans Unicode"/>
                <w:sz w:val="22"/>
                <w:szCs w:val="22"/>
              </w:rPr>
              <w:t>стовой термопластичный пластик.</w:t>
            </w:r>
            <w:r w:rsidRPr="000C16FA">
              <w:rPr>
                <w:rFonts w:eastAsia="Lucida Sans Unicode"/>
                <w:sz w:val="22"/>
                <w:szCs w:val="22"/>
              </w:rPr>
              <w:t xml:space="preserve">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полицентрическим с «геометрическим замком», с зависимым механическим регулированием фаз сгибания-разгибания, материал сталь. Применяется поворотное </w:t>
            </w:r>
            <w:r w:rsidR="004E24C2">
              <w:rPr>
                <w:rFonts w:eastAsia="Lucida Sans Unicode"/>
                <w:sz w:val="22"/>
                <w:szCs w:val="22"/>
              </w:rPr>
              <w:t xml:space="preserve">устройство. 4 шерстяных чехла. </w:t>
            </w:r>
            <w:r w:rsidRPr="000C16FA">
              <w:rPr>
                <w:rFonts w:eastAsia="Lucida Sans Unicode"/>
                <w:sz w:val="22"/>
                <w:szCs w:val="22"/>
              </w:rPr>
              <w:t>Тип протеза: постоянный.</w:t>
            </w:r>
          </w:p>
          <w:p w:rsidR="00560FC1" w:rsidRPr="000C16FA" w:rsidRDefault="00560FC1" w:rsidP="000C16FA">
            <w:pPr>
              <w:keepLines/>
              <w:ind w:right="43"/>
              <w:jc w:val="both"/>
              <w:rPr>
                <w:rFonts w:eastAsia="Lucida Sans Unicode"/>
                <w:sz w:val="22"/>
                <w:szCs w:val="22"/>
              </w:rPr>
            </w:pPr>
            <w:r w:rsidRPr="000C16FA">
              <w:rPr>
                <w:rFonts w:eastAsia="Lucida Sans Unicode"/>
                <w:sz w:val="22"/>
                <w:szCs w:val="22"/>
              </w:rPr>
              <w:t>Гарантийный срок эксплуатации не менее 12 месяцев.</w:t>
            </w:r>
          </w:p>
          <w:p w:rsidR="00560FC1" w:rsidRPr="000C16FA" w:rsidRDefault="00560FC1"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560FC1" w:rsidRPr="000C16FA" w:rsidRDefault="00560FC1" w:rsidP="000C16FA">
            <w:pPr>
              <w:keepLines/>
              <w:ind w:right="43"/>
              <w:jc w:val="both"/>
              <w:rPr>
                <w:rFonts w:eastAsia="Lucida Sans Unicode"/>
                <w:sz w:val="22"/>
                <w:szCs w:val="22"/>
              </w:rPr>
            </w:pPr>
            <w:r w:rsidRPr="000C16FA">
              <w:rPr>
                <w:sz w:val="22"/>
                <w:szCs w:val="22"/>
              </w:rPr>
              <w:lastRenderedPageBreak/>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0C16FA" w:rsidRDefault="0082697B" w:rsidP="000C16FA">
            <w:pPr>
              <w:keepLines/>
              <w:snapToGrid w:val="0"/>
              <w:ind w:right="43"/>
              <w:jc w:val="center"/>
              <w:rPr>
                <w:rFonts w:eastAsia="Lucida Sans Unicode"/>
                <w:sz w:val="22"/>
                <w:szCs w:val="22"/>
              </w:rPr>
            </w:pPr>
            <w:r>
              <w:rPr>
                <w:rFonts w:eastAsia="Lucida Sans Unicode"/>
                <w:sz w:val="22"/>
                <w:szCs w:val="22"/>
              </w:rPr>
              <w:lastRenderedPageBreak/>
              <w:t>154 886,33</w:t>
            </w:r>
          </w:p>
        </w:tc>
      </w:tr>
      <w:tr w:rsidR="00560FC1" w:rsidRPr="000C16FA" w:rsidTr="000440C3">
        <w:trPr>
          <w:trHeight w:val="4264"/>
        </w:trPr>
        <w:tc>
          <w:tcPr>
            <w:tcW w:w="567" w:type="dxa"/>
            <w:tcBorders>
              <w:left w:val="single" w:sz="4" w:space="0" w:color="000000"/>
              <w:bottom w:val="single" w:sz="4" w:space="0" w:color="000000"/>
            </w:tcBorders>
            <w:vAlign w:val="center"/>
          </w:tcPr>
          <w:p w:rsidR="00560FC1" w:rsidRPr="000C16FA" w:rsidRDefault="0082697B" w:rsidP="000C16FA">
            <w:pPr>
              <w:keepLines/>
              <w:suppressLineNumbers/>
              <w:snapToGrid w:val="0"/>
              <w:jc w:val="center"/>
              <w:rPr>
                <w:rFonts w:eastAsia="Lucida Sans Unicode"/>
                <w:sz w:val="22"/>
                <w:szCs w:val="22"/>
              </w:rPr>
            </w:pPr>
            <w:r>
              <w:rPr>
                <w:rFonts w:eastAsia="Lucida Sans Unicode"/>
                <w:sz w:val="22"/>
                <w:szCs w:val="22"/>
              </w:rPr>
              <w:lastRenderedPageBreak/>
              <w:t>11</w:t>
            </w:r>
          </w:p>
        </w:tc>
        <w:tc>
          <w:tcPr>
            <w:tcW w:w="1985" w:type="dxa"/>
            <w:tcBorders>
              <w:left w:val="single" w:sz="4" w:space="0" w:color="000000"/>
              <w:bottom w:val="single" w:sz="4" w:space="0" w:color="000000"/>
            </w:tcBorders>
            <w:vAlign w:val="center"/>
          </w:tcPr>
          <w:p w:rsidR="00560FC1" w:rsidRPr="000C16FA" w:rsidRDefault="00560FC1" w:rsidP="000C16FA">
            <w:pPr>
              <w:keepLines/>
              <w:snapToGrid w:val="0"/>
              <w:jc w:val="center"/>
              <w:rPr>
                <w:rFonts w:eastAsia="Lucida Sans Unicode"/>
                <w:sz w:val="22"/>
                <w:szCs w:val="22"/>
              </w:rPr>
            </w:pPr>
            <w:r w:rsidRPr="000C16FA">
              <w:rPr>
                <w:rFonts w:eastAsia="Lucida Sans Unicode"/>
                <w:sz w:val="22"/>
                <w:szCs w:val="22"/>
              </w:rPr>
              <w:t xml:space="preserve">Протез бедра модульный комбинированный </w:t>
            </w:r>
          </w:p>
          <w:p w:rsidR="00560FC1" w:rsidRPr="000C16FA" w:rsidRDefault="004E24C2" w:rsidP="004E24C2">
            <w:pPr>
              <w:keepLines/>
              <w:jc w:val="center"/>
              <w:rPr>
                <w:rFonts w:eastAsia="Lucida Sans Unicode"/>
                <w:sz w:val="22"/>
                <w:szCs w:val="22"/>
              </w:rPr>
            </w:pPr>
            <w:r>
              <w:rPr>
                <w:rFonts w:eastAsia="Lucida Sans Unicode"/>
                <w:sz w:val="22"/>
                <w:szCs w:val="22"/>
              </w:rPr>
              <w:t>с гильзой из ортокрила</w:t>
            </w:r>
          </w:p>
        </w:tc>
        <w:tc>
          <w:tcPr>
            <w:tcW w:w="7087" w:type="dxa"/>
            <w:tcBorders>
              <w:left w:val="single" w:sz="4" w:space="0" w:color="000000"/>
              <w:bottom w:val="single" w:sz="4" w:space="0" w:color="000000"/>
              <w:right w:val="single" w:sz="4" w:space="0" w:color="000000"/>
            </w:tcBorders>
          </w:tcPr>
          <w:p w:rsidR="00560FC1" w:rsidRPr="000C16FA" w:rsidRDefault="00560FC1" w:rsidP="000C16FA">
            <w:pPr>
              <w:keepLines/>
              <w:snapToGrid w:val="0"/>
              <w:ind w:right="43" w:firstLine="76"/>
              <w:jc w:val="both"/>
              <w:rPr>
                <w:rFonts w:eastAsia="Lucida Sans Unicode"/>
                <w:sz w:val="22"/>
                <w:szCs w:val="22"/>
              </w:rPr>
            </w:pPr>
            <w:r w:rsidRPr="000C16FA">
              <w:rPr>
                <w:rFonts w:eastAsia="Lucida Sans Unicode"/>
                <w:sz w:val="22"/>
                <w:szCs w:val="22"/>
              </w:rPr>
              <w:t>Протез бедра должен быть модульным.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Приемная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 механическим одноосным коленным шарниром, с тормозным механизмом. Стопа должна быть с подвижным в сагиттальной плоскости голеностопным шарниром. Применяется поворотное устройство.</w:t>
            </w:r>
          </w:p>
          <w:p w:rsidR="00560FC1" w:rsidRPr="000C16FA" w:rsidRDefault="00560FC1" w:rsidP="000C16FA">
            <w:pPr>
              <w:keepLines/>
              <w:ind w:right="43"/>
              <w:jc w:val="both"/>
              <w:rPr>
                <w:rFonts w:eastAsia="Lucida Sans Unicode"/>
                <w:sz w:val="22"/>
                <w:szCs w:val="22"/>
              </w:rPr>
            </w:pPr>
            <w:r w:rsidRPr="000C16FA">
              <w:rPr>
                <w:rFonts w:eastAsia="Lucida Sans Unicode"/>
                <w:sz w:val="22"/>
                <w:szCs w:val="22"/>
              </w:rPr>
              <w:t>4 шерстяных чехла. Тип протеза: постоянный.</w:t>
            </w:r>
          </w:p>
          <w:p w:rsidR="00560FC1" w:rsidRPr="000C16FA" w:rsidRDefault="00560FC1" w:rsidP="000C16FA">
            <w:pPr>
              <w:keepLines/>
              <w:ind w:right="43"/>
              <w:jc w:val="both"/>
              <w:rPr>
                <w:rFonts w:eastAsia="Lucida Sans Unicode"/>
                <w:sz w:val="22"/>
                <w:szCs w:val="22"/>
              </w:rPr>
            </w:pPr>
            <w:r w:rsidRPr="000C16FA">
              <w:rPr>
                <w:rFonts w:eastAsia="Lucida Sans Unicode"/>
                <w:sz w:val="22"/>
                <w:szCs w:val="22"/>
              </w:rPr>
              <w:t>Гарантийный срок эксплуатации не менее 12 месяцев.</w:t>
            </w:r>
          </w:p>
          <w:p w:rsidR="00560FC1" w:rsidRPr="000C16FA" w:rsidRDefault="00560FC1" w:rsidP="000C16FA">
            <w:pPr>
              <w:snapToGrid w:val="0"/>
              <w:ind w:right="43"/>
              <w:rPr>
                <w:rFonts w:eastAsia="Lucida Sans Unicode"/>
                <w:sz w:val="22"/>
                <w:szCs w:val="22"/>
              </w:rPr>
            </w:pPr>
            <w:r w:rsidRPr="000C16FA">
              <w:rPr>
                <w:rFonts w:eastAsia="Lucida Sans Unicode"/>
                <w:sz w:val="22"/>
                <w:szCs w:val="22"/>
              </w:rPr>
              <w:t xml:space="preserve">Протез должен соответствовать требованиям ГОСТ: </w:t>
            </w:r>
          </w:p>
          <w:p w:rsidR="00560FC1" w:rsidRPr="000C16FA" w:rsidRDefault="00560FC1" w:rsidP="000C16FA">
            <w:pPr>
              <w:keepLines/>
              <w:ind w:right="43"/>
              <w:jc w:val="both"/>
              <w:rPr>
                <w:rFonts w:eastAsia="Lucida Sans Unicode"/>
                <w:sz w:val="22"/>
                <w:szCs w:val="22"/>
              </w:rPr>
            </w:pPr>
            <w:r w:rsidRPr="000C16FA">
              <w:rPr>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0C16FA">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0C16FA">
              <w:rPr>
                <w:kern w:val="0"/>
                <w:sz w:val="22"/>
                <w:szCs w:val="22"/>
                <w:lang w:eastAsia="ru-RU"/>
              </w:rPr>
              <w:t xml:space="preserve">ГОСТ Р ИСО 22523-2007 «Протезы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560FC1" w:rsidRPr="000C16FA" w:rsidRDefault="0082697B" w:rsidP="000C16FA">
            <w:pPr>
              <w:keepLines/>
              <w:snapToGrid w:val="0"/>
              <w:ind w:right="43"/>
              <w:jc w:val="center"/>
              <w:rPr>
                <w:rFonts w:eastAsia="Lucida Sans Unicode"/>
                <w:sz w:val="22"/>
                <w:szCs w:val="22"/>
              </w:rPr>
            </w:pPr>
            <w:r>
              <w:rPr>
                <w:rFonts w:eastAsia="Lucida Sans Unicode"/>
                <w:sz w:val="22"/>
                <w:szCs w:val="22"/>
              </w:rPr>
              <w:t>172 438,00</w:t>
            </w:r>
          </w:p>
        </w:tc>
      </w:tr>
      <w:tr w:rsidR="004E323E" w:rsidRPr="000C16FA" w:rsidTr="004E323E">
        <w:trPr>
          <w:trHeight w:val="3866"/>
        </w:trPr>
        <w:tc>
          <w:tcPr>
            <w:tcW w:w="567" w:type="dxa"/>
            <w:tcBorders>
              <w:left w:val="single" w:sz="4" w:space="0" w:color="000000"/>
              <w:bottom w:val="single" w:sz="4" w:space="0" w:color="000000"/>
            </w:tcBorders>
            <w:vAlign w:val="center"/>
          </w:tcPr>
          <w:p w:rsidR="004E323E" w:rsidRPr="000C16FA" w:rsidRDefault="004E323E" w:rsidP="004E323E">
            <w:pPr>
              <w:keepLines/>
              <w:suppressLineNumbers/>
              <w:snapToGrid w:val="0"/>
              <w:jc w:val="center"/>
              <w:rPr>
                <w:rFonts w:eastAsia="Lucida Sans Unicode"/>
                <w:sz w:val="22"/>
                <w:szCs w:val="22"/>
              </w:rPr>
            </w:pPr>
            <w:r>
              <w:rPr>
                <w:rFonts w:eastAsia="Lucida Sans Unicode"/>
                <w:sz w:val="22"/>
                <w:szCs w:val="22"/>
              </w:rPr>
              <w:t>12</w:t>
            </w:r>
          </w:p>
        </w:tc>
        <w:tc>
          <w:tcPr>
            <w:tcW w:w="1985" w:type="dxa"/>
            <w:tcBorders>
              <w:left w:val="single" w:sz="4" w:space="0" w:color="000000"/>
              <w:bottom w:val="single" w:sz="4" w:space="0" w:color="000000"/>
            </w:tcBorders>
            <w:vAlign w:val="center"/>
          </w:tcPr>
          <w:p w:rsidR="004E323E" w:rsidRPr="000C16FA" w:rsidRDefault="004E323E" w:rsidP="004E323E">
            <w:pPr>
              <w:snapToGrid w:val="0"/>
              <w:jc w:val="center"/>
              <w:rPr>
                <w:rFonts w:eastAsia="Lucida Sans Unicode"/>
                <w:sz w:val="22"/>
                <w:szCs w:val="22"/>
              </w:rPr>
            </w:pPr>
            <w:r w:rsidRPr="000C16FA">
              <w:rPr>
                <w:rFonts w:eastAsia="Lucida Sans Unicode"/>
                <w:sz w:val="22"/>
                <w:szCs w:val="22"/>
              </w:rPr>
              <w:t xml:space="preserve">Протез при вычленении бедра немодульный с трубчатым каркасом </w:t>
            </w:r>
          </w:p>
        </w:tc>
        <w:tc>
          <w:tcPr>
            <w:tcW w:w="7087" w:type="dxa"/>
            <w:tcBorders>
              <w:left w:val="single" w:sz="4" w:space="0" w:color="000000"/>
              <w:bottom w:val="single" w:sz="4" w:space="0" w:color="000000"/>
              <w:right w:val="single" w:sz="4" w:space="0" w:color="000000"/>
            </w:tcBorders>
          </w:tcPr>
          <w:p w:rsidR="004E323E" w:rsidRPr="000C16FA" w:rsidRDefault="004E323E" w:rsidP="004E323E">
            <w:pPr>
              <w:snapToGrid w:val="0"/>
              <w:jc w:val="both"/>
              <w:rPr>
                <w:rFonts w:eastAsia="Lucida Sans Unicode"/>
                <w:sz w:val="22"/>
                <w:szCs w:val="22"/>
              </w:rPr>
            </w:pPr>
            <w:r w:rsidRPr="000C16FA">
              <w:rPr>
                <w:rFonts w:eastAsia="Lucida Sans Unicode"/>
                <w:sz w:val="22"/>
                <w:szCs w:val="22"/>
              </w:rPr>
              <w:t xml:space="preserve">Протез при вычленении в тазобедренном суставе должен быть немодульным. Формообразующая часть косметической облицовки должна быть мягкая полиуретановая или листовой поролон. Косметическое покрытие облицовки - чулки ортопедические перлоновые или силоновые. Приёмная гильза должна быть индивидуальной. Материал приемной гильзы: кожа, литьевой слоистый пластик на основе акриловых смол, листовой термопластичный пластик; вкладная гильза из вспененных материалов. Крепление должно быть с использованием гильзы. Регулировочно-соединительные устройства должны соответствовать весу инвалида. Стопа должна быть с металлическим каркасом, подвижная во всех вертикальных плоскостях или стопа шарнирная полиуретановая, монолитная. 4 шерстяных чехла. Тип протеза: постоянный. </w:t>
            </w:r>
          </w:p>
          <w:p w:rsidR="004E323E" w:rsidRPr="000C16FA" w:rsidRDefault="004E323E" w:rsidP="004E323E">
            <w:pPr>
              <w:snapToGrid w:val="0"/>
              <w:jc w:val="both"/>
              <w:rPr>
                <w:rFonts w:eastAsia="Lucida Sans Unicode"/>
                <w:sz w:val="22"/>
                <w:szCs w:val="22"/>
              </w:rPr>
            </w:pPr>
            <w:r w:rsidRPr="000C16FA">
              <w:rPr>
                <w:rFonts w:eastAsia="Lucida Sans Unicode"/>
                <w:sz w:val="22"/>
                <w:szCs w:val="22"/>
              </w:rPr>
              <w:t>Гарантийный срок эксплуатации не менее 7 месяцев.</w:t>
            </w:r>
          </w:p>
          <w:p w:rsidR="004E323E" w:rsidRPr="000C16FA" w:rsidRDefault="004E323E" w:rsidP="004E323E">
            <w:pPr>
              <w:snapToGrid w:val="0"/>
              <w:jc w:val="both"/>
              <w:rPr>
                <w:rFonts w:eastAsia="Lucida Sans Unicode"/>
                <w:sz w:val="22"/>
                <w:szCs w:val="22"/>
              </w:rPr>
            </w:pPr>
            <w:r w:rsidRPr="000C16FA">
              <w:rPr>
                <w:rFonts w:eastAsia="Lucida Sans Unicode"/>
                <w:sz w:val="22"/>
                <w:szCs w:val="22"/>
              </w:rPr>
              <w:t xml:space="preserve">Протез должен соответствовать требованиям </w:t>
            </w:r>
            <w:r w:rsidRPr="000C16FA">
              <w:rPr>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ортезы наружные. </w:t>
            </w:r>
            <w:r w:rsidRPr="000C16FA">
              <w:rPr>
                <w:rFonts w:eastAsia="Lucida Sans Unicode"/>
                <w:sz w:val="22"/>
                <w:szCs w:val="22"/>
              </w:rPr>
              <w:t>Требования и методы испытаний».</w:t>
            </w:r>
          </w:p>
        </w:tc>
        <w:tc>
          <w:tcPr>
            <w:tcW w:w="1418" w:type="dxa"/>
            <w:tcBorders>
              <w:left w:val="single" w:sz="4" w:space="0" w:color="000000"/>
              <w:bottom w:val="single" w:sz="4" w:space="0" w:color="000000"/>
              <w:right w:val="single" w:sz="4" w:space="0" w:color="000000"/>
            </w:tcBorders>
            <w:vAlign w:val="center"/>
          </w:tcPr>
          <w:p w:rsidR="004E323E" w:rsidRPr="000C16FA" w:rsidRDefault="004E323E" w:rsidP="004E323E">
            <w:pPr>
              <w:snapToGrid w:val="0"/>
              <w:jc w:val="center"/>
              <w:rPr>
                <w:rFonts w:eastAsia="Lucida Sans Unicode"/>
                <w:sz w:val="22"/>
                <w:szCs w:val="22"/>
              </w:rPr>
            </w:pPr>
            <w:r w:rsidRPr="004E24C2">
              <w:rPr>
                <w:rFonts w:eastAsia="Lucida Sans Unicode"/>
                <w:sz w:val="22"/>
                <w:szCs w:val="22"/>
              </w:rPr>
              <w:t>33 357,33</w:t>
            </w:r>
          </w:p>
        </w:tc>
      </w:tr>
      <w:tr w:rsidR="004E323E" w:rsidRPr="000C16FA" w:rsidTr="003036C8">
        <w:trPr>
          <w:trHeight w:val="1117"/>
        </w:trPr>
        <w:tc>
          <w:tcPr>
            <w:tcW w:w="2552" w:type="dxa"/>
            <w:gridSpan w:val="2"/>
            <w:tcBorders>
              <w:left w:val="single" w:sz="4" w:space="0" w:color="000000"/>
              <w:bottom w:val="single" w:sz="4" w:space="0" w:color="000000"/>
            </w:tcBorders>
            <w:vAlign w:val="center"/>
          </w:tcPr>
          <w:p w:rsidR="004E323E" w:rsidRPr="000C16FA" w:rsidRDefault="004E323E" w:rsidP="004E323E">
            <w:pPr>
              <w:snapToGrid w:val="0"/>
              <w:ind w:right="147"/>
              <w:jc w:val="center"/>
              <w:rPr>
                <w:rFonts w:eastAsia="Lucida Sans Unicode"/>
                <w:bCs/>
                <w:sz w:val="22"/>
                <w:szCs w:val="22"/>
              </w:rPr>
            </w:pPr>
            <w:r w:rsidRPr="000C16FA">
              <w:rPr>
                <w:rFonts w:eastAsia="Lucida Sans Unicode"/>
                <w:bCs/>
                <w:sz w:val="22"/>
                <w:szCs w:val="22"/>
              </w:rPr>
              <w:t>Информация о сроке службы на изделия</w:t>
            </w:r>
          </w:p>
        </w:tc>
        <w:tc>
          <w:tcPr>
            <w:tcW w:w="8505" w:type="dxa"/>
            <w:gridSpan w:val="2"/>
            <w:tcBorders>
              <w:left w:val="single" w:sz="4" w:space="0" w:color="000000"/>
              <w:bottom w:val="single" w:sz="4" w:space="0" w:color="000000"/>
              <w:right w:val="single" w:sz="4" w:space="0" w:color="000000"/>
            </w:tcBorders>
          </w:tcPr>
          <w:p w:rsidR="004E323E" w:rsidRPr="000C16FA" w:rsidRDefault="004E323E" w:rsidP="005440E3">
            <w:pPr>
              <w:snapToGrid w:val="0"/>
              <w:jc w:val="both"/>
              <w:rPr>
                <w:rFonts w:eastAsia="Lucida Sans Unicode"/>
                <w:sz w:val="22"/>
                <w:szCs w:val="22"/>
              </w:rPr>
            </w:pPr>
            <w:r w:rsidRPr="000C16FA">
              <w:rPr>
                <w:rFonts w:eastAsia="Lucida Sans Unicode"/>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0C16FA">
              <w:rPr>
                <w:rFonts w:eastAsia="Lucida Sans Unicode"/>
                <w:bCs/>
                <w:i/>
                <w:sz w:val="22"/>
                <w:szCs w:val="22"/>
              </w:rPr>
              <w:t>(указать конкретное условие)</w:t>
            </w:r>
          </w:p>
        </w:tc>
      </w:tr>
    </w:tbl>
    <w:p w:rsidR="000C16FA" w:rsidRPr="000C16FA" w:rsidRDefault="000C16FA" w:rsidP="000C16FA">
      <w:pPr>
        <w:shd w:val="clear" w:color="auto" w:fill="FFFFFF"/>
        <w:tabs>
          <w:tab w:val="left" w:pos="-357"/>
        </w:tabs>
        <w:autoSpaceDE w:val="0"/>
        <w:rPr>
          <w:rFonts w:eastAsia="Lucida Sans Unicode"/>
        </w:rPr>
      </w:pPr>
    </w:p>
    <w:p w:rsidR="000C16FA" w:rsidRPr="000C16FA" w:rsidRDefault="000C16FA" w:rsidP="000C16FA">
      <w:pPr>
        <w:rPr>
          <w:rFonts w:eastAsia="Lucida Sans Unicode"/>
          <w:b/>
          <w:bCs/>
        </w:rPr>
      </w:pPr>
    </w:p>
    <w:p w:rsidR="000C16FA" w:rsidRPr="000C16FA" w:rsidRDefault="000C16FA" w:rsidP="00170690">
      <w:pPr>
        <w:rPr>
          <w:rFonts w:eastAsia="Lucida Sans Unicode"/>
          <w:color w:val="000000"/>
          <w:spacing w:val="-6"/>
          <w:sz w:val="26"/>
          <w:szCs w:val="26"/>
        </w:rPr>
      </w:pPr>
      <w:r w:rsidRPr="000C16FA">
        <w:rPr>
          <w:rFonts w:eastAsia="Lucida Sans Unicode"/>
          <w:b/>
          <w:bCs/>
        </w:rPr>
        <w:t xml:space="preserve">  </w:t>
      </w:r>
    </w:p>
    <w:p w:rsidR="006D551C" w:rsidRPr="003746E2" w:rsidRDefault="00CF2586" w:rsidP="006D551C">
      <w:pPr>
        <w:shd w:val="clear" w:color="auto" w:fill="FFFFFF"/>
        <w:tabs>
          <w:tab w:val="left" w:pos="-357"/>
        </w:tabs>
        <w:autoSpaceDE w:val="0"/>
        <w:ind w:left="-284" w:right="-287"/>
        <w:jc w:val="both"/>
        <w:rPr>
          <w:rFonts w:eastAsia="Lucida Sans Unicode"/>
        </w:rPr>
      </w:pPr>
      <w:r>
        <w:rPr>
          <w:rFonts w:eastAsia="Lucida Sans Unicode"/>
        </w:rPr>
        <w:tab/>
      </w:r>
      <w:r w:rsidR="006D551C">
        <w:rPr>
          <w:rFonts w:eastAsia="Lucida Sans Unicode"/>
        </w:rPr>
        <w:t xml:space="preserve">      </w:t>
      </w:r>
      <w:r w:rsidR="006D551C" w:rsidRPr="003746E2">
        <w:rPr>
          <w:rFonts w:eastAsia="Lucida Sans Unicode"/>
        </w:rPr>
        <w:t>Выполняемые работы по обеспечению инвалидов (далее получателей) протезами нижних конечностей должны содержать комплекс медицинских, социальных и технических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6D551C" w:rsidRPr="003746E2" w:rsidRDefault="006D551C" w:rsidP="006D551C">
      <w:pPr>
        <w:tabs>
          <w:tab w:val="left" w:pos="0"/>
          <w:tab w:val="left" w:pos="709"/>
          <w:tab w:val="left" w:pos="1134"/>
        </w:tabs>
        <w:snapToGrid w:val="0"/>
        <w:ind w:left="-284" w:right="-287"/>
        <w:jc w:val="both"/>
        <w:rPr>
          <w:rFonts w:eastAsia="Lucida Sans Unicode"/>
        </w:rPr>
      </w:pPr>
      <w:r>
        <w:rPr>
          <w:rFonts w:eastAsia="Lucida Sans Unicode"/>
        </w:rPr>
        <w:t xml:space="preserve">      </w:t>
      </w:r>
      <w:r w:rsidRPr="003746E2">
        <w:rPr>
          <w:rFonts w:eastAsia="Lucida Sans Unicode"/>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w:t>
      </w:r>
      <w:r>
        <w:rPr>
          <w:rFonts w:eastAsia="Lucida Sans Unicode"/>
        </w:rPr>
        <w:t xml:space="preserve">ью протезов конечностей и </w:t>
      </w:r>
      <w:r w:rsidRPr="003746E2">
        <w:rPr>
          <w:rFonts w:eastAsia="Lucida Sans Unicode"/>
        </w:rPr>
        <w:t xml:space="preserve">отвечать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 </w:t>
      </w:r>
    </w:p>
    <w:p w:rsidR="006D551C" w:rsidRPr="003746E2" w:rsidRDefault="006D551C" w:rsidP="006D551C">
      <w:pPr>
        <w:tabs>
          <w:tab w:val="left" w:pos="709"/>
          <w:tab w:val="left" w:pos="1134"/>
        </w:tabs>
        <w:snapToGrid w:val="0"/>
        <w:ind w:left="-284" w:right="-287"/>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взаимодействие человека с протезом конечности.</w:t>
      </w:r>
    </w:p>
    <w:p w:rsidR="006D551C" w:rsidRPr="003746E2" w:rsidRDefault="006D551C" w:rsidP="006D551C">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6D551C" w:rsidRPr="003746E2" w:rsidRDefault="006D551C" w:rsidP="006D551C">
      <w:pPr>
        <w:shd w:val="clear" w:color="auto" w:fill="FFFFFF"/>
        <w:tabs>
          <w:tab w:val="left" w:pos="-357"/>
          <w:tab w:val="left" w:pos="142"/>
        </w:tabs>
        <w:autoSpaceDE w:val="0"/>
        <w:ind w:left="-284" w:right="-287"/>
        <w:jc w:val="both"/>
        <w:rPr>
          <w:rFonts w:eastAsia="Lucida Sans Unicode"/>
        </w:rPr>
      </w:pPr>
      <w:r>
        <w:rPr>
          <w:rFonts w:eastAsia="Lucida Sans Unicode"/>
        </w:rPr>
        <w:t xml:space="preserve">       </w:t>
      </w:r>
      <w:r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6D551C" w:rsidRPr="003746E2" w:rsidRDefault="006D551C" w:rsidP="006D551C">
      <w:pPr>
        <w:snapToGrid w:val="0"/>
        <w:ind w:left="-284" w:right="-287"/>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D551C" w:rsidRPr="003746E2" w:rsidRDefault="006D551C" w:rsidP="006D551C">
      <w:pPr>
        <w:shd w:val="clear" w:color="auto" w:fill="FFFFFF"/>
        <w:tabs>
          <w:tab w:val="left" w:pos="-357"/>
        </w:tabs>
        <w:autoSpaceDE w:val="0"/>
        <w:ind w:left="-284" w:right="-287"/>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w:t>
      </w:r>
    </w:p>
    <w:p w:rsidR="006D551C" w:rsidRPr="003746E2" w:rsidRDefault="006D551C" w:rsidP="006D551C">
      <w:pPr>
        <w:ind w:left="-284" w:right="-287"/>
        <w:rPr>
          <w:rFonts w:eastAsia="Lucida Sans Unicode"/>
          <w:b/>
          <w:bCs/>
        </w:rPr>
      </w:pPr>
    </w:p>
    <w:p w:rsidR="006D551C" w:rsidRPr="003746E2" w:rsidRDefault="006D551C" w:rsidP="00B37D11">
      <w:pPr>
        <w:ind w:left="-284" w:right="-287"/>
        <w:rPr>
          <w:rFonts w:eastAsia="Lucida Sans Unicode"/>
          <w:color w:val="000000"/>
          <w:spacing w:val="-6"/>
        </w:rPr>
      </w:pPr>
      <w:r w:rsidRPr="003746E2">
        <w:rPr>
          <w:rFonts w:eastAsia="Lucida Sans Unicode"/>
          <w:b/>
          <w:bCs/>
        </w:rPr>
        <w:t xml:space="preserve"> </w:t>
      </w:r>
      <w:r w:rsidRPr="003746E2">
        <w:rPr>
          <w:rFonts w:eastAsia="Lucida Sans Unicode"/>
          <w:b/>
          <w:color w:val="000000"/>
          <w:spacing w:val="-6"/>
        </w:rPr>
        <w:t>Место выполнения работ:</w:t>
      </w:r>
      <w:r w:rsidRPr="003746E2">
        <w:rPr>
          <w:rFonts w:eastAsia="Lucida Sans Unicode"/>
          <w:color w:val="000000"/>
          <w:spacing w:val="-6"/>
        </w:rPr>
        <w:t xml:space="preserve"> по месту жительства получателей, либо по согласованию с получателями в стационарном пункте.</w:t>
      </w:r>
    </w:p>
    <w:p w:rsidR="006D551C" w:rsidRPr="003746E2" w:rsidRDefault="006D551C" w:rsidP="006D551C">
      <w:pPr>
        <w:shd w:val="clear" w:color="auto" w:fill="FFFFFF"/>
        <w:spacing w:line="200" w:lineRule="atLeast"/>
        <w:ind w:left="-284" w:right="-287"/>
        <w:jc w:val="both"/>
        <w:rPr>
          <w:rFonts w:eastAsia="Lucida Sans Unicode"/>
          <w:b/>
          <w:bCs/>
          <w:color w:val="000000"/>
          <w:spacing w:val="-6"/>
        </w:rPr>
      </w:pPr>
      <w:r w:rsidRPr="003746E2">
        <w:rPr>
          <w:rFonts w:eastAsia="Lucida Sans Unicode"/>
          <w:b/>
          <w:bCs/>
          <w:color w:val="000000"/>
          <w:spacing w:val="-6"/>
        </w:rPr>
        <w:t xml:space="preserve"> </w:t>
      </w:r>
    </w:p>
    <w:p w:rsidR="006D551C" w:rsidRPr="003746E2" w:rsidRDefault="006D551C" w:rsidP="006D551C">
      <w:pPr>
        <w:shd w:val="clear" w:color="auto" w:fill="FFFFFF"/>
        <w:spacing w:line="200" w:lineRule="atLeast"/>
        <w:ind w:left="-284" w:right="-287"/>
        <w:jc w:val="both"/>
        <w:rPr>
          <w:rFonts w:eastAsia="Lucida Sans Unicode"/>
          <w:color w:val="000000"/>
          <w:spacing w:val="-6"/>
        </w:rPr>
      </w:pPr>
      <w:r w:rsidRPr="003746E2">
        <w:rPr>
          <w:rFonts w:eastAsia="Lucida Sans Unicode"/>
          <w:b/>
          <w:bCs/>
          <w:color w:val="000000"/>
          <w:spacing w:val="-6"/>
        </w:rPr>
        <w:t xml:space="preserve">Объем выполняемых работ: </w:t>
      </w:r>
      <w:r>
        <w:rPr>
          <w:rFonts w:eastAsia="Lucida Sans Unicode"/>
          <w:bCs/>
          <w:color w:val="000000"/>
          <w:spacing w:val="-6"/>
        </w:rPr>
        <w:t>61</w:t>
      </w:r>
      <w:r w:rsidRPr="003746E2">
        <w:rPr>
          <w:rFonts w:eastAsia="Lucida Sans Unicode"/>
          <w:bCs/>
          <w:color w:val="000000"/>
          <w:spacing w:val="-6"/>
        </w:rPr>
        <w:t xml:space="preserve"> шт.</w:t>
      </w:r>
    </w:p>
    <w:p w:rsidR="006D551C" w:rsidRDefault="006D551C" w:rsidP="006D551C">
      <w:pPr>
        <w:jc w:val="center"/>
        <w:rPr>
          <w:b/>
          <w:bCs/>
          <w:color w:val="000000"/>
          <w:sz w:val="28"/>
          <w:szCs w:val="28"/>
        </w:rPr>
      </w:pPr>
    </w:p>
    <w:p w:rsidR="006D551C" w:rsidRDefault="006D551C" w:rsidP="006D551C">
      <w:pPr>
        <w:jc w:val="center"/>
        <w:rPr>
          <w:b/>
          <w:bCs/>
          <w:color w:val="000000"/>
          <w:sz w:val="28"/>
          <w:szCs w:val="28"/>
        </w:rPr>
      </w:pPr>
    </w:p>
    <w:p w:rsidR="005440E3" w:rsidRPr="003746E2" w:rsidRDefault="005440E3" w:rsidP="006D551C">
      <w:pPr>
        <w:shd w:val="clear" w:color="auto" w:fill="FFFFFF"/>
        <w:tabs>
          <w:tab w:val="left" w:pos="-357"/>
        </w:tabs>
        <w:autoSpaceDE w:val="0"/>
        <w:ind w:left="-284" w:right="-287"/>
        <w:jc w:val="both"/>
        <w:rPr>
          <w:rFonts w:eastAsia="Lucida Sans Unicode"/>
          <w:color w:val="000000"/>
          <w:spacing w:val="-6"/>
        </w:rPr>
      </w:pPr>
    </w:p>
    <w:p w:rsidR="000C16FA" w:rsidRPr="000C16FA" w:rsidRDefault="000C16FA" w:rsidP="000C16FA">
      <w:pPr>
        <w:jc w:val="center"/>
        <w:rPr>
          <w:b/>
          <w:bCs/>
          <w:color w:val="000000"/>
          <w:sz w:val="28"/>
          <w:szCs w:val="28"/>
        </w:rPr>
      </w:pPr>
    </w:p>
    <w:p w:rsidR="000C16FA" w:rsidRPr="000C16FA" w:rsidRDefault="000C16FA" w:rsidP="000C16FA">
      <w:pPr>
        <w:jc w:val="center"/>
        <w:rPr>
          <w:b/>
          <w:bCs/>
          <w:color w:val="000000"/>
          <w:sz w:val="28"/>
          <w:szCs w:val="28"/>
        </w:rPr>
      </w:pPr>
    </w:p>
    <w:p w:rsidR="000C16FA" w:rsidRPr="000C16FA" w:rsidRDefault="000C16FA" w:rsidP="000C16FA">
      <w:pPr>
        <w:jc w:val="center"/>
        <w:rPr>
          <w:b/>
          <w:bCs/>
          <w:color w:val="000000"/>
          <w:sz w:val="28"/>
          <w:szCs w:val="28"/>
        </w:rPr>
      </w:pPr>
    </w:p>
    <w:p w:rsidR="000C16FA" w:rsidRDefault="000C16FA"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Default="00E3442B" w:rsidP="000C16FA">
      <w:pPr>
        <w:jc w:val="center"/>
        <w:rPr>
          <w:b/>
          <w:bCs/>
          <w:color w:val="000000"/>
          <w:sz w:val="28"/>
          <w:szCs w:val="28"/>
        </w:rPr>
      </w:pPr>
    </w:p>
    <w:p w:rsidR="00E3442B" w:rsidRPr="000C16FA" w:rsidRDefault="00E3442B" w:rsidP="000C16FA">
      <w:pPr>
        <w:jc w:val="center"/>
        <w:rPr>
          <w:b/>
          <w:bCs/>
          <w:color w:val="000000"/>
          <w:sz w:val="28"/>
          <w:szCs w:val="28"/>
        </w:rPr>
      </w:pPr>
    </w:p>
    <w:p w:rsidR="000C16FA" w:rsidRPr="000C16FA" w:rsidRDefault="000C16FA" w:rsidP="000C16FA">
      <w:pPr>
        <w:jc w:val="center"/>
        <w:rPr>
          <w:b/>
          <w:bCs/>
          <w:color w:val="000000"/>
          <w:sz w:val="28"/>
          <w:szCs w:val="28"/>
        </w:rPr>
      </w:pPr>
      <w:bookmarkStart w:id="0" w:name="_GoBack"/>
      <w:bookmarkEnd w:id="0"/>
    </w:p>
    <w:sectPr w:rsidR="000C16FA" w:rsidRPr="000C16FA" w:rsidSect="004728A7">
      <w:footerReference w:type="default" r:id="rId8"/>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90" w:rsidRDefault="00170690">
      <w:r>
        <w:separator/>
      </w:r>
    </w:p>
  </w:endnote>
  <w:endnote w:type="continuationSeparator" w:id="0">
    <w:p w:rsidR="00170690" w:rsidRDefault="0017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90" w:rsidRDefault="00170690">
    <w:pPr>
      <w:pStyle w:val="a9"/>
      <w:jc w:val="center"/>
    </w:pPr>
    <w:r>
      <w:fldChar w:fldCharType="begin"/>
    </w:r>
    <w:r>
      <w:instrText>PAGE   \* MERGEFORMAT</w:instrText>
    </w:r>
    <w:r>
      <w:fldChar w:fldCharType="separate"/>
    </w:r>
    <w:r w:rsidR="004728A7">
      <w:rPr>
        <w:noProof/>
      </w:rPr>
      <w:t>6</w:t>
    </w:r>
    <w:r>
      <w:rPr>
        <w:noProof/>
      </w:rPr>
      <w:fldChar w:fldCharType="end"/>
    </w:r>
  </w:p>
  <w:p w:rsidR="00170690" w:rsidRDefault="00170690">
    <w:pPr>
      <w:pStyle w:val="a9"/>
    </w:pPr>
  </w:p>
  <w:p w:rsidR="00170690" w:rsidRDefault="00170690"/>
  <w:p w:rsidR="00170690" w:rsidRDefault="00170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90" w:rsidRDefault="00170690">
      <w:r>
        <w:separator/>
      </w:r>
    </w:p>
  </w:footnote>
  <w:footnote w:type="continuationSeparator" w:id="0">
    <w:p w:rsidR="00170690" w:rsidRDefault="00170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36EB9"/>
    <w:rsid w:val="00037A74"/>
    <w:rsid w:val="000440C3"/>
    <w:rsid w:val="0005085D"/>
    <w:rsid w:val="00061830"/>
    <w:rsid w:val="00061F8D"/>
    <w:rsid w:val="000712FB"/>
    <w:rsid w:val="00086AE5"/>
    <w:rsid w:val="0009214B"/>
    <w:rsid w:val="00095D8C"/>
    <w:rsid w:val="000965C7"/>
    <w:rsid w:val="0009782B"/>
    <w:rsid w:val="000A6FA5"/>
    <w:rsid w:val="000B01BA"/>
    <w:rsid w:val="000B304E"/>
    <w:rsid w:val="000B45D0"/>
    <w:rsid w:val="000C16FA"/>
    <w:rsid w:val="000C3BF9"/>
    <w:rsid w:val="000C7B56"/>
    <w:rsid w:val="000C7DD8"/>
    <w:rsid w:val="000D0DE6"/>
    <w:rsid w:val="000D154A"/>
    <w:rsid w:val="000D30C0"/>
    <w:rsid w:val="000D4E46"/>
    <w:rsid w:val="000E0BEA"/>
    <w:rsid w:val="000E169D"/>
    <w:rsid w:val="000E4161"/>
    <w:rsid w:val="000E77AF"/>
    <w:rsid w:val="000F4DE6"/>
    <w:rsid w:val="000F4F03"/>
    <w:rsid w:val="001139CD"/>
    <w:rsid w:val="00114B76"/>
    <w:rsid w:val="001219E9"/>
    <w:rsid w:val="00121A1D"/>
    <w:rsid w:val="00122D9B"/>
    <w:rsid w:val="00164C4E"/>
    <w:rsid w:val="00167814"/>
    <w:rsid w:val="00170690"/>
    <w:rsid w:val="00177DC2"/>
    <w:rsid w:val="00184BE0"/>
    <w:rsid w:val="00193FCB"/>
    <w:rsid w:val="001A3108"/>
    <w:rsid w:val="001B346C"/>
    <w:rsid w:val="001C7AC0"/>
    <w:rsid w:val="001D1FBF"/>
    <w:rsid w:val="001D4D7A"/>
    <w:rsid w:val="001F6186"/>
    <w:rsid w:val="002214F4"/>
    <w:rsid w:val="002331DF"/>
    <w:rsid w:val="002732C4"/>
    <w:rsid w:val="00275EBF"/>
    <w:rsid w:val="002830C8"/>
    <w:rsid w:val="002A3309"/>
    <w:rsid w:val="002A42E8"/>
    <w:rsid w:val="002C1181"/>
    <w:rsid w:val="002C2CD9"/>
    <w:rsid w:val="002C3081"/>
    <w:rsid w:val="002C35D3"/>
    <w:rsid w:val="002E2AA6"/>
    <w:rsid w:val="002F50A1"/>
    <w:rsid w:val="003032A1"/>
    <w:rsid w:val="00307B54"/>
    <w:rsid w:val="00316FAB"/>
    <w:rsid w:val="0032343F"/>
    <w:rsid w:val="00340176"/>
    <w:rsid w:val="00340BAB"/>
    <w:rsid w:val="003418BE"/>
    <w:rsid w:val="003508E6"/>
    <w:rsid w:val="00360F83"/>
    <w:rsid w:val="003725BA"/>
    <w:rsid w:val="00383E89"/>
    <w:rsid w:val="00387D2A"/>
    <w:rsid w:val="00392BA9"/>
    <w:rsid w:val="003978EF"/>
    <w:rsid w:val="003B277B"/>
    <w:rsid w:val="003B5939"/>
    <w:rsid w:val="003B7024"/>
    <w:rsid w:val="003B7C9D"/>
    <w:rsid w:val="003C003E"/>
    <w:rsid w:val="003C1537"/>
    <w:rsid w:val="003C5313"/>
    <w:rsid w:val="003F7298"/>
    <w:rsid w:val="004240B4"/>
    <w:rsid w:val="004313E7"/>
    <w:rsid w:val="004337FD"/>
    <w:rsid w:val="00440353"/>
    <w:rsid w:val="00441D98"/>
    <w:rsid w:val="00443F34"/>
    <w:rsid w:val="0045087F"/>
    <w:rsid w:val="00450D37"/>
    <w:rsid w:val="00460CBC"/>
    <w:rsid w:val="00463C64"/>
    <w:rsid w:val="00466F37"/>
    <w:rsid w:val="004672D1"/>
    <w:rsid w:val="004726D6"/>
    <w:rsid w:val="004728A7"/>
    <w:rsid w:val="00491121"/>
    <w:rsid w:val="004A27FA"/>
    <w:rsid w:val="004A7766"/>
    <w:rsid w:val="004B2B82"/>
    <w:rsid w:val="004B68A5"/>
    <w:rsid w:val="004C1501"/>
    <w:rsid w:val="004C24AC"/>
    <w:rsid w:val="004C2848"/>
    <w:rsid w:val="004C7ACB"/>
    <w:rsid w:val="004D0A76"/>
    <w:rsid w:val="004E24C2"/>
    <w:rsid w:val="004E323E"/>
    <w:rsid w:val="004F2CF0"/>
    <w:rsid w:val="004F4B79"/>
    <w:rsid w:val="005047A3"/>
    <w:rsid w:val="00525163"/>
    <w:rsid w:val="00530CAF"/>
    <w:rsid w:val="00536E77"/>
    <w:rsid w:val="00537100"/>
    <w:rsid w:val="005440E3"/>
    <w:rsid w:val="00560FC1"/>
    <w:rsid w:val="0056115C"/>
    <w:rsid w:val="00564D05"/>
    <w:rsid w:val="00567231"/>
    <w:rsid w:val="00571831"/>
    <w:rsid w:val="00576D23"/>
    <w:rsid w:val="00585A17"/>
    <w:rsid w:val="00593DA7"/>
    <w:rsid w:val="005A0048"/>
    <w:rsid w:val="005A43A3"/>
    <w:rsid w:val="005A4C7A"/>
    <w:rsid w:val="005A634B"/>
    <w:rsid w:val="005B1559"/>
    <w:rsid w:val="005C05EA"/>
    <w:rsid w:val="005C309D"/>
    <w:rsid w:val="005E4C7D"/>
    <w:rsid w:val="005E51CE"/>
    <w:rsid w:val="005E678C"/>
    <w:rsid w:val="005F17E8"/>
    <w:rsid w:val="00607360"/>
    <w:rsid w:val="00617226"/>
    <w:rsid w:val="006226D8"/>
    <w:rsid w:val="006326A7"/>
    <w:rsid w:val="00646ED9"/>
    <w:rsid w:val="0065130A"/>
    <w:rsid w:val="006534ED"/>
    <w:rsid w:val="00664843"/>
    <w:rsid w:val="00664FDF"/>
    <w:rsid w:val="00677CE0"/>
    <w:rsid w:val="00680234"/>
    <w:rsid w:val="00692DBA"/>
    <w:rsid w:val="006C0C35"/>
    <w:rsid w:val="006C0D05"/>
    <w:rsid w:val="006D551C"/>
    <w:rsid w:val="006E177B"/>
    <w:rsid w:val="006E429C"/>
    <w:rsid w:val="006F6F63"/>
    <w:rsid w:val="006F79AE"/>
    <w:rsid w:val="007000FF"/>
    <w:rsid w:val="00711BEF"/>
    <w:rsid w:val="007130FB"/>
    <w:rsid w:val="00730B21"/>
    <w:rsid w:val="00733C0E"/>
    <w:rsid w:val="0075223C"/>
    <w:rsid w:val="00767C5C"/>
    <w:rsid w:val="00773F31"/>
    <w:rsid w:val="00782407"/>
    <w:rsid w:val="007850FF"/>
    <w:rsid w:val="007A7E19"/>
    <w:rsid w:val="007B520C"/>
    <w:rsid w:val="007C6A20"/>
    <w:rsid w:val="007D45DF"/>
    <w:rsid w:val="007E0EC6"/>
    <w:rsid w:val="007E33E5"/>
    <w:rsid w:val="00801DFC"/>
    <w:rsid w:val="00804911"/>
    <w:rsid w:val="00810815"/>
    <w:rsid w:val="008164EA"/>
    <w:rsid w:val="008217BA"/>
    <w:rsid w:val="00823B4D"/>
    <w:rsid w:val="008254EF"/>
    <w:rsid w:val="0082697B"/>
    <w:rsid w:val="008273EB"/>
    <w:rsid w:val="00841D7C"/>
    <w:rsid w:val="00852069"/>
    <w:rsid w:val="00857032"/>
    <w:rsid w:val="00857F39"/>
    <w:rsid w:val="00861191"/>
    <w:rsid w:val="00862C92"/>
    <w:rsid w:val="00863512"/>
    <w:rsid w:val="00883579"/>
    <w:rsid w:val="008A2BE0"/>
    <w:rsid w:val="008C31B2"/>
    <w:rsid w:val="008C54BF"/>
    <w:rsid w:val="008D4E3D"/>
    <w:rsid w:val="008E7B37"/>
    <w:rsid w:val="008F4B77"/>
    <w:rsid w:val="00901EBE"/>
    <w:rsid w:val="0090713B"/>
    <w:rsid w:val="00910679"/>
    <w:rsid w:val="009108C2"/>
    <w:rsid w:val="009343E1"/>
    <w:rsid w:val="00936AEE"/>
    <w:rsid w:val="0094094D"/>
    <w:rsid w:val="0094698A"/>
    <w:rsid w:val="009568D2"/>
    <w:rsid w:val="00957C8A"/>
    <w:rsid w:val="00972454"/>
    <w:rsid w:val="00994931"/>
    <w:rsid w:val="009B5219"/>
    <w:rsid w:val="009C185B"/>
    <w:rsid w:val="009C4E48"/>
    <w:rsid w:val="009C6AFA"/>
    <w:rsid w:val="009E4DAE"/>
    <w:rsid w:val="00A02E9F"/>
    <w:rsid w:val="00A02F83"/>
    <w:rsid w:val="00A16E59"/>
    <w:rsid w:val="00A222F5"/>
    <w:rsid w:val="00A32CBE"/>
    <w:rsid w:val="00A33B9C"/>
    <w:rsid w:val="00A43039"/>
    <w:rsid w:val="00A61D29"/>
    <w:rsid w:val="00A71A08"/>
    <w:rsid w:val="00A93F87"/>
    <w:rsid w:val="00A97541"/>
    <w:rsid w:val="00AA32E2"/>
    <w:rsid w:val="00AC0B2C"/>
    <w:rsid w:val="00AC5E85"/>
    <w:rsid w:val="00AD64A6"/>
    <w:rsid w:val="00AD7447"/>
    <w:rsid w:val="00AE021A"/>
    <w:rsid w:val="00AE4EAC"/>
    <w:rsid w:val="00AF155B"/>
    <w:rsid w:val="00AF71A0"/>
    <w:rsid w:val="00B00D27"/>
    <w:rsid w:val="00B079F3"/>
    <w:rsid w:val="00B15248"/>
    <w:rsid w:val="00B16A26"/>
    <w:rsid w:val="00B21F71"/>
    <w:rsid w:val="00B25F7B"/>
    <w:rsid w:val="00B27820"/>
    <w:rsid w:val="00B37D11"/>
    <w:rsid w:val="00B402BB"/>
    <w:rsid w:val="00B413D9"/>
    <w:rsid w:val="00B61FA1"/>
    <w:rsid w:val="00B71F46"/>
    <w:rsid w:val="00B7331F"/>
    <w:rsid w:val="00B7642D"/>
    <w:rsid w:val="00B77E1C"/>
    <w:rsid w:val="00B83C65"/>
    <w:rsid w:val="00B855EC"/>
    <w:rsid w:val="00B96359"/>
    <w:rsid w:val="00BA2734"/>
    <w:rsid w:val="00BA4218"/>
    <w:rsid w:val="00BA48F0"/>
    <w:rsid w:val="00BB02BC"/>
    <w:rsid w:val="00BC6F37"/>
    <w:rsid w:val="00C02B79"/>
    <w:rsid w:val="00C0457A"/>
    <w:rsid w:val="00C11D7D"/>
    <w:rsid w:val="00C1284F"/>
    <w:rsid w:val="00C16D55"/>
    <w:rsid w:val="00C31D8C"/>
    <w:rsid w:val="00C557B6"/>
    <w:rsid w:val="00C9648D"/>
    <w:rsid w:val="00C96DAC"/>
    <w:rsid w:val="00CA179C"/>
    <w:rsid w:val="00CB22B4"/>
    <w:rsid w:val="00CB4F48"/>
    <w:rsid w:val="00CC0060"/>
    <w:rsid w:val="00CF2586"/>
    <w:rsid w:val="00CF4AD4"/>
    <w:rsid w:val="00CF6FD5"/>
    <w:rsid w:val="00CF7FB2"/>
    <w:rsid w:val="00D031B0"/>
    <w:rsid w:val="00D068A4"/>
    <w:rsid w:val="00D12BD2"/>
    <w:rsid w:val="00D1675C"/>
    <w:rsid w:val="00D4193F"/>
    <w:rsid w:val="00D429AC"/>
    <w:rsid w:val="00D53211"/>
    <w:rsid w:val="00D54BBE"/>
    <w:rsid w:val="00D56F9D"/>
    <w:rsid w:val="00D623EF"/>
    <w:rsid w:val="00D66D71"/>
    <w:rsid w:val="00D66FCC"/>
    <w:rsid w:val="00D70A8E"/>
    <w:rsid w:val="00D7395E"/>
    <w:rsid w:val="00D842EB"/>
    <w:rsid w:val="00D8577A"/>
    <w:rsid w:val="00D85874"/>
    <w:rsid w:val="00D91529"/>
    <w:rsid w:val="00D92840"/>
    <w:rsid w:val="00D97F8E"/>
    <w:rsid w:val="00DA529F"/>
    <w:rsid w:val="00E0526C"/>
    <w:rsid w:val="00E15637"/>
    <w:rsid w:val="00E32EF0"/>
    <w:rsid w:val="00E3442B"/>
    <w:rsid w:val="00E3495A"/>
    <w:rsid w:val="00E53BA7"/>
    <w:rsid w:val="00E53F1A"/>
    <w:rsid w:val="00E81851"/>
    <w:rsid w:val="00E87423"/>
    <w:rsid w:val="00E912EE"/>
    <w:rsid w:val="00E94140"/>
    <w:rsid w:val="00EA7646"/>
    <w:rsid w:val="00EB316D"/>
    <w:rsid w:val="00EC500D"/>
    <w:rsid w:val="00ED0598"/>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C1AA7"/>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7409D1-7CC0-42F5-89D2-3C9D526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
    <w:name w:val="WW-Основной шрифт абзаца"/>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f7">
    <w:name w:val="List"/>
    <w:basedOn w:val="a1"/>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pPr>
      <w:suppressLineNumbers/>
      <w:spacing w:before="120" w:after="120"/>
    </w:pPr>
    <w:rPr>
      <w:i/>
      <w:iCs/>
    </w:rPr>
  </w:style>
  <w:style w:type="paragraph" w:customStyle="1" w:styleId="35">
    <w:name w:val="Указатель3"/>
    <w:basedOn w:val="a"/>
    <w:pPr>
      <w:suppressLineNumbers/>
    </w:pPr>
  </w:style>
  <w:style w:type="paragraph" w:customStyle="1" w:styleId="23">
    <w:name w:val="Название2"/>
    <w:basedOn w:val="a"/>
    <w:pPr>
      <w:suppressLineNumbers/>
      <w:spacing w:before="120" w:after="120"/>
    </w:pPr>
    <w:rPr>
      <w:i/>
      <w:iCs/>
    </w:rPr>
  </w:style>
  <w:style w:type="paragraph" w:customStyle="1" w:styleId="24">
    <w:name w:val="Указатель2"/>
    <w:basedOn w:val="a"/>
    <w:pPr>
      <w:suppressLineNumbers/>
    </w:pPr>
  </w:style>
  <w:style w:type="paragraph" w:customStyle="1" w:styleId="19">
    <w:name w:val="Название1"/>
    <w:basedOn w:val="a"/>
    <w:pPr>
      <w:suppressLineNumbers/>
      <w:spacing w:before="120" w:after="120"/>
    </w:pPr>
    <w:rPr>
      <w:i/>
      <w:iCs/>
    </w:rPr>
  </w:style>
  <w:style w:type="paragraph" w:customStyle="1" w:styleId="1a">
    <w:name w:val="Указатель1"/>
    <w:basedOn w:val="a"/>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customStyle="1" w:styleId="103">
    <w:name w:val="Обычный10"/>
    <w:rsid w:val="00383E89"/>
    <w:pPr>
      <w:widowControl w:val="0"/>
      <w:suppressAutoHyphens/>
      <w:spacing w:before="100" w:after="100"/>
    </w:pPr>
    <w:rPr>
      <w:rFonts w:ascii="Times New Roman" w:eastAsia="Arial"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A5CD-6A6E-4F95-B1EC-4E13F134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40</cp:revision>
  <cp:lastPrinted>2017-11-10T06:04:00Z</cp:lastPrinted>
  <dcterms:created xsi:type="dcterms:W3CDTF">2017-12-18T07:52:00Z</dcterms:created>
  <dcterms:modified xsi:type="dcterms:W3CDTF">2018-08-02T05:01:00Z</dcterms:modified>
</cp:coreProperties>
</file>