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6" w:rsidRDefault="007D1FE6" w:rsidP="007D1FE6">
      <w:pPr>
        <w:suppressAutoHyphens w:val="0"/>
        <w:jc w:val="center"/>
        <w:rPr>
          <w:b/>
        </w:rPr>
      </w:pPr>
      <w:r w:rsidRPr="009519D2">
        <w:rPr>
          <w:b/>
        </w:rPr>
        <w:t>Описание объекта закупки.</w:t>
      </w:r>
    </w:p>
    <w:p w:rsidR="007D1FE6" w:rsidRPr="00242644" w:rsidRDefault="00515977" w:rsidP="002B68EE">
      <w:pPr>
        <w:jc w:val="center"/>
        <w:rPr>
          <w:bCs/>
          <w:iCs/>
        </w:rPr>
      </w:pPr>
      <w:r>
        <w:rPr>
          <w:b/>
        </w:rPr>
        <w:t xml:space="preserve">Инструменты и </w:t>
      </w:r>
      <w:r w:rsidR="00C67070">
        <w:rPr>
          <w:b/>
        </w:rPr>
        <w:t xml:space="preserve">медицинское </w:t>
      </w:r>
      <w:r>
        <w:rPr>
          <w:b/>
        </w:rPr>
        <w:t>оборудование</w:t>
      </w:r>
      <w:r w:rsidR="00856CCB">
        <w:rPr>
          <w:b/>
        </w:rPr>
        <w:t>.  В</w:t>
      </w:r>
      <w:r w:rsidR="00856CCB" w:rsidRPr="00321CFA">
        <w:rPr>
          <w:b/>
        </w:rPr>
        <w:t xml:space="preserve">ыполнение работ по обеспечению </w:t>
      </w:r>
      <w:r w:rsidR="002B68EE">
        <w:rPr>
          <w:b/>
        </w:rPr>
        <w:t>з</w:t>
      </w:r>
      <w:r w:rsidR="002B68EE" w:rsidRPr="002B68EE">
        <w:rPr>
          <w:b/>
        </w:rPr>
        <w:t>астрахованных лиц, пострадавших в результате несчастных случаев на производстве и профессиональных заболеваний  в 201</w:t>
      </w:r>
      <w:r w:rsidR="00221FF8">
        <w:rPr>
          <w:b/>
        </w:rPr>
        <w:t>8</w:t>
      </w:r>
      <w:r w:rsidR="002B68EE" w:rsidRPr="002B68EE">
        <w:rPr>
          <w:b/>
        </w:rPr>
        <w:t xml:space="preserve"> году протезами  нижних конечностей</w:t>
      </w:r>
    </w:p>
    <w:p w:rsidR="007D1FE6" w:rsidRPr="00B70D61" w:rsidRDefault="007D1FE6" w:rsidP="007D1FE6">
      <w:pPr>
        <w:jc w:val="center"/>
        <w:rPr>
          <w:sz w:val="23"/>
          <w:szCs w:val="23"/>
          <w:u w:val="single"/>
        </w:rPr>
      </w:pPr>
      <w:r w:rsidRPr="00B70D61">
        <w:rPr>
          <w:sz w:val="23"/>
          <w:szCs w:val="23"/>
          <w:u w:val="single"/>
        </w:rPr>
        <w:t xml:space="preserve">Требования к качеству, техническим, функциональным характеристикам  протезов  нижних </w:t>
      </w:r>
      <w:r>
        <w:rPr>
          <w:sz w:val="23"/>
          <w:szCs w:val="23"/>
          <w:u w:val="single"/>
        </w:rPr>
        <w:t xml:space="preserve"> </w:t>
      </w:r>
      <w:r w:rsidRPr="00B70D61">
        <w:rPr>
          <w:sz w:val="23"/>
          <w:szCs w:val="23"/>
          <w:u w:val="single"/>
        </w:rPr>
        <w:t xml:space="preserve"> конечностей</w:t>
      </w:r>
    </w:p>
    <w:p w:rsidR="007D1FE6" w:rsidRPr="00B70D61" w:rsidRDefault="007D1FE6" w:rsidP="007D1FE6">
      <w:pPr>
        <w:jc w:val="center"/>
        <w:rPr>
          <w:sz w:val="23"/>
          <w:szCs w:val="23"/>
          <w:u w:val="single"/>
        </w:rPr>
      </w:pPr>
    </w:p>
    <w:p w:rsidR="007D1FE6" w:rsidRPr="00B85FE3" w:rsidRDefault="007D1FE6" w:rsidP="007D1FE6">
      <w:pPr>
        <w:jc w:val="both"/>
        <w:rPr>
          <w:sz w:val="22"/>
        </w:rPr>
      </w:pPr>
      <w:r>
        <w:rPr>
          <w:sz w:val="23"/>
          <w:szCs w:val="23"/>
        </w:rPr>
        <w:t xml:space="preserve">         </w:t>
      </w:r>
      <w:r w:rsidRPr="00B85FE3">
        <w:rPr>
          <w:sz w:val="22"/>
          <w:szCs w:val="23"/>
        </w:rPr>
        <w:t xml:space="preserve">Протезы нижних конечностей должны соответствовать  </w:t>
      </w:r>
      <w:r w:rsidRPr="00B85FE3">
        <w:rPr>
          <w:rFonts w:eastAsiaTheme="minorHAnsi"/>
          <w:color w:val="000000"/>
          <w:sz w:val="22"/>
          <w:lang w:eastAsia="en-US"/>
        </w:rPr>
        <w:t xml:space="preserve">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ИСО 22523-2007 " Протезы конечностей и </w:t>
      </w:r>
      <w:proofErr w:type="spellStart"/>
      <w:r w:rsidRPr="00B85FE3">
        <w:rPr>
          <w:rFonts w:eastAsiaTheme="minorHAnsi"/>
          <w:color w:val="000000"/>
          <w:sz w:val="22"/>
          <w:lang w:eastAsia="en-US"/>
        </w:rPr>
        <w:t>ортезы</w:t>
      </w:r>
      <w:proofErr w:type="spellEnd"/>
      <w:r w:rsidRPr="00B85FE3">
        <w:rPr>
          <w:rFonts w:eastAsiaTheme="minorHAnsi"/>
          <w:color w:val="000000"/>
          <w:sz w:val="22"/>
          <w:lang w:eastAsia="en-US"/>
        </w:rPr>
        <w:t xml:space="preserve"> наружные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85FE3">
        <w:rPr>
          <w:rFonts w:eastAsiaTheme="minorHAnsi"/>
          <w:color w:val="000000"/>
          <w:sz w:val="22"/>
          <w:lang w:eastAsia="en-US"/>
        </w:rPr>
        <w:t>цитотоксичность</w:t>
      </w:r>
      <w:proofErr w:type="spellEnd"/>
      <w:r w:rsidRPr="00B85FE3">
        <w:rPr>
          <w:rFonts w:eastAsiaTheme="minorHAnsi"/>
          <w:color w:val="000000"/>
          <w:sz w:val="22"/>
          <w:lang w:eastAsia="en-US"/>
        </w:rPr>
        <w:t xml:space="preserve">: методы </w:t>
      </w:r>
      <w:proofErr w:type="spellStart"/>
      <w:r w:rsidRPr="00B85FE3">
        <w:rPr>
          <w:rFonts w:eastAsiaTheme="minorHAnsi"/>
          <w:color w:val="000000"/>
          <w:sz w:val="22"/>
          <w:lang w:eastAsia="en-US"/>
        </w:rPr>
        <w:t>in</w:t>
      </w:r>
      <w:proofErr w:type="spellEnd"/>
      <w:r w:rsidRPr="00B85FE3">
        <w:rPr>
          <w:rFonts w:eastAsiaTheme="minorHAnsi"/>
          <w:color w:val="000000"/>
          <w:sz w:val="22"/>
          <w:lang w:eastAsia="en-US"/>
        </w:rPr>
        <w:t xml:space="preserve"> </w:t>
      </w:r>
      <w:proofErr w:type="spellStart"/>
      <w:r w:rsidRPr="00B85FE3">
        <w:rPr>
          <w:rFonts w:eastAsiaTheme="minorHAnsi"/>
          <w:color w:val="000000"/>
          <w:sz w:val="22"/>
          <w:lang w:eastAsia="en-US"/>
        </w:rPr>
        <w:t>vitro</w:t>
      </w:r>
      <w:proofErr w:type="spellEnd"/>
      <w:r w:rsidRPr="00B85FE3">
        <w:rPr>
          <w:rFonts w:eastAsiaTheme="minorHAnsi"/>
          <w:color w:val="000000"/>
          <w:sz w:val="22"/>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52770-2007 "Изделия медицинские. Требования безопасности. Методы санитарно-химических  и токсикологических испытаний", </w:t>
      </w:r>
    </w:p>
    <w:p w:rsidR="007D1FE6" w:rsidRPr="00B85FE3" w:rsidRDefault="007D1FE6" w:rsidP="007D1FE6">
      <w:pPr>
        <w:ind w:firstLine="708"/>
        <w:jc w:val="both"/>
        <w:rPr>
          <w:sz w:val="22"/>
          <w:szCs w:val="23"/>
        </w:rPr>
      </w:pPr>
      <w:r w:rsidRPr="00B85FE3">
        <w:rPr>
          <w:sz w:val="22"/>
          <w:szCs w:val="23"/>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7D1FE6" w:rsidRPr="00B70D61" w:rsidRDefault="007D1FE6" w:rsidP="007D1FE6">
      <w:pPr>
        <w:jc w:val="center"/>
        <w:rPr>
          <w:sz w:val="23"/>
          <w:szCs w:val="23"/>
          <w:u w:val="single"/>
        </w:rPr>
      </w:pPr>
      <w:r w:rsidRPr="00B70D61">
        <w:rPr>
          <w:sz w:val="23"/>
          <w:szCs w:val="23"/>
          <w:u w:val="single"/>
        </w:rPr>
        <w:t>Требования к техническим и функциональным характеристикам работ</w:t>
      </w:r>
    </w:p>
    <w:p w:rsidR="007D1FE6" w:rsidRPr="00B70D61" w:rsidRDefault="007D1FE6" w:rsidP="007D1FE6">
      <w:pPr>
        <w:ind w:firstLine="708"/>
        <w:jc w:val="both"/>
        <w:rPr>
          <w:sz w:val="23"/>
          <w:szCs w:val="23"/>
        </w:rPr>
      </w:pPr>
      <w:r w:rsidRPr="00B70D61">
        <w:rPr>
          <w:sz w:val="23"/>
          <w:szCs w:val="23"/>
        </w:rPr>
        <w:t xml:space="preserve">Выполняемые работы по обеспечению </w:t>
      </w:r>
      <w:r w:rsidR="002B68EE">
        <w:rPr>
          <w:sz w:val="23"/>
          <w:szCs w:val="23"/>
        </w:rPr>
        <w:t xml:space="preserve">застрахованных лиц, пострадавших в результате несчастных случаев на производстве и профессиональных заболеваний </w:t>
      </w:r>
      <w:r w:rsidRPr="00B70D61">
        <w:rPr>
          <w:sz w:val="23"/>
          <w:szCs w:val="23"/>
        </w:rPr>
        <w:t xml:space="preserve"> протезами</w:t>
      </w:r>
      <w:r w:rsidR="002B68EE">
        <w:rPr>
          <w:sz w:val="23"/>
          <w:szCs w:val="23"/>
        </w:rPr>
        <w:t xml:space="preserve"> нижних</w:t>
      </w:r>
      <w:r w:rsidRPr="00B70D61">
        <w:rPr>
          <w:sz w:val="23"/>
          <w:szCs w:val="23"/>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B70D61">
        <w:rPr>
          <w:sz w:val="23"/>
          <w:szCs w:val="23"/>
        </w:rPr>
        <w:t>форму</w:t>
      </w:r>
      <w:proofErr w:type="gramEnd"/>
      <w:r w:rsidRPr="00B70D61">
        <w:rPr>
          <w:sz w:val="23"/>
          <w:szCs w:val="23"/>
        </w:rP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7D1FE6" w:rsidRPr="00B70D61" w:rsidRDefault="007D1FE6" w:rsidP="007D1FE6">
      <w:pPr>
        <w:jc w:val="center"/>
        <w:rPr>
          <w:sz w:val="23"/>
          <w:szCs w:val="23"/>
          <w:u w:val="single"/>
        </w:rPr>
      </w:pPr>
      <w:r w:rsidRPr="00B70D61">
        <w:rPr>
          <w:sz w:val="23"/>
          <w:szCs w:val="23"/>
          <w:u w:val="single"/>
        </w:rPr>
        <w:t>Требования к описанию участниками размещения заказа выполняемых работ, их количественных и качественных характеристик</w:t>
      </w:r>
    </w:p>
    <w:p w:rsidR="007D1FE6" w:rsidRPr="00B70D61" w:rsidRDefault="007D1FE6" w:rsidP="007D1FE6">
      <w:pPr>
        <w:ind w:firstLine="708"/>
        <w:jc w:val="both"/>
        <w:rPr>
          <w:sz w:val="23"/>
          <w:szCs w:val="23"/>
        </w:rPr>
      </w:pPr>
      <w:r w:rsidRPr="00B70D61">
        <w:rPr>
          <w:sz w:val="23"/>
          <w:szCs w:val="23"/>
        </w:rPr>
        <w:t>Участник представляет описание выполняемых работ, их количественные и качественные характеристики по форме, приведенной в документации.</w:t>
      </w:r>
    </w:p>
    <w:p w:rsidR="007D1FE6" w:rsidRPr="00B70D61" w:rsidRDefault="007D1FE6" w:rsidP="007D1FE6">
      <w:pPr>
        <w:jc w:val="center"/>
        <w:rPr>
          <w:sz w:val="23"/>
          <w:szCs w:val="23"/>
          <w:u w:val="single"/>
        </w:rPr>
      </w:pPr>
      <w:r w:rsidRPr="00B70D61">
        <w:rPr>
          <w:sz w:val="23"/>
          <w:szCs w:val="23"/>
          <w:u w:val="single"/>
        </w:rPr>
        <w:t>Требования к результатам работ</w:t>
      </w:r>
    </w:p>
    <w:p w:rsidR="007D1FE6" w:rsidRPr="00B70D61" w:rsidRDefault="007D1FE6" w:rsidP="007D1FE6">
      <w:pPr>
        <w:ind w:firstLine="708"/>
        <w:jc w:val="both"/>
        <w:rPr>
          <w:sz w:val="23"/>
          <w:szCs w:val="23"/>
        </w:rPr>
      </w:pPr>
      <w:proofErr w:type="gramStart"/>
      <w:r w:rsidRPr="00B70D61">
        <w:rPr>
          <w:sz w:val="23"/>
          <w:szCs w:val="23"/>
        </w:rPr>
        <w:t xml:space="preserve">Работы по обеспечению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w:t>
      </w:r>
      <w:r>
        <w:rPr>
          <w:sz w:val="23"/>
          <w:szCs w:val="23"/>
        </w:rPr>
        <w:t xml:space="preserve"> </w:t>
      </w:r>
      <w:r w:rsidRPr="00B70D61">
        <w:rPr>
          <w:sz w:val="23"/>
          <w:szCs w:val="23"/>
        </w:rPr>
        <w:t xml:space="preserve">протезами </w:t>
      </w:r>
      <w:r w:rsidR="002B68EE">
        <w:rPr>
          <w:sz w:val="23"/>
          <w:szCs w:val="23"/>
        </w:rPr>
        <w:t xml:space="preserve">нижних </w:t>
      </w:r>
      <w:r w:rsidRPr="00B70D61">
        <w:rPr>
          <w:sz w:val="23"/>
          <w:szCs w:val="23"/>
        </w:rPr>
        <w:t xml:space="preserve">конечностей следует считать эффективно исполненными, если у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proofErr w:type="gramEnd"/>
      <w:r w:rsidRPr="00B70D61">
        <w:rPr>
          <w:sz w:val="23"/>
          <w:szCs w:val="23"/>
        </w:rPr>
        <w:t xml:space="preserve"> Работы по обеспечению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протезами должны быть выполнены с надлежащим качеством и в установленные сроки.</w:t>
      </w:r>
    </w:p>
    <w:p w:rsidR="007D1FE6" w:rsidRPr="00B70D61" w:rsidRDefault="007D1FE6" w:rsidP="007D1FE6">
      <w:pPr>
        <w:jc w:val="center"/>
        <w:rPr>
          <w:sz w:val="23"/>
          <w:szCs w:val="23"/>
          <w:u w:val="single"/>
        </w:rPr>
      </w:pPr>
      <w:r w:rsidRPr="00B70D61">
        <w:rPr>
          <w:sz w:val="23"/>
          <w:szCs w:val="23"/>
          <w:u w:val="single"/>
        </w:rPr>
        <w:t xml:space="preserve">Требования к размерам, упаковке и отгрузке </w:t>
      </w:r>
      <w:r>
        <w:rPr>
          <w:sz w:val="23"/>
          <w:szCs w:val="23"/>
          <w:u w:val="single"/>
        </w:rPr>
        <w:t>издел</w:t>
      </w:r>
      <w:r w:rsidR="002B68EE">
        <w:rPr>
          <w:sz w:val="23"/>
          <w:szCs w:val="23"/>
          <w:u w:val="single"/>
        </w:rPr>
        <w:t>и</w:t>
      </w:r>
      <w:r>
        <w:rPr>
          <w:sz w:val="23"/>
          <w:szCs w:val="23"/>
          <w:u w:val="single"/>
        </w:rPr>
        <w:t>й</w:t>
      </w:r>
      <w:r w:rsidRPr="00B70D61">
        <w:rPr>
          <w:sz w:val="23"/>
          <w:szCs w:val="23"/>
          <w:u w:val="single"/>
        </w:rPr>
        <w:t>.</w:t>
      </w:r>
    </w:p>
    <w:p w:rsidR="007D1FE6" w:rsidRPr="00B70D61" w:rsidRDefault="007D1FE6" w:rsidP="007D1FE6">
      <w:pPr>
        <w:ind w:firstLine="708"/>
        <w:jc w:val="both"/>
        <w:rPr>
          <w:sz w:val="23"/>
          <w:szCs w:val="23"/>
        </w:rPr>
      </w:pPr>
      <w:r>
        <w:rPr>
          <w:sz w:val="23"/>
          <w:szCs w:val="23"/>
        </w:rPr>
        <w:t xml:space="preserve"> </w:t>
      </w:r>
      <w:r w:rsidRPr="00B70D61">
        <w:rPr>
          <w:sz w:val="23"/>
          <w:szCs w:val="23"/>
        </w:rPr>
        <w:t xml:space="preserve">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sz w:val="23"/>
          <w:szCs w:val="23"/>
        </w:rPr>
        <w:t xml:space="preserve"> </w:t>
      </w:r>
    </w:p>
    <w:p w:rsidR="007D1FE6" w:rsidRPr="00B70D61" w:rsidRDefault="007D1FE6" w:rsidP="007D1FE6">
      <w:pPr>
        <w:jc w:val="center"/>
        <w:rPr>
          <w:sz w:val="23"/>
          <w:szCs w:val="23"/>
          <w:u w:val="single"/>
        </w:rPr>
      </w:pPr>
      <w:r w:rsidRPr="00B70D61">
        <w:rPr>
          <w:sz w:val="23"/>
          <w:szCs w:val="23"/>
          <w:u w:val="single"/>
        </w:rPr>
        <w:lastRenderedPageBreak/>
        <w:t>Требования к срокам и (или) объему предоставления гарантии качества работ</w:t>
      </w:r>
    </w:p>
    <w:p w:rsidR="007D1FE6" w:rsidRDefault="007D1FE6" w:rsidP="007D1FE6">
      <w:pPr>
        <w:ind w:firstLine="708"/>
        <w:jc w:val="both"/>
        <w:rPr>
          <w:sz w:val="23"/>
          <w:szCs w:val="23"/>
        </w:rPr>
      </w:pPr>
      <w:r w:rsidRPr="00B70D61">
        <w:rPr>
          <w:sz w:val="23"/>
          <w:szCs w:val="23"/>
        </w:rPr>
        <w:t>Гарантийный срок на протезы устанавливается со дня выдачи готового изделия</w:t>
      </w:r>
      <w:r>
        <w:rPr>
          <w:sz w:val="23"/>
          <w:szCs w:val="23"/>
        </w:rPr>
        <w:t>.</w:t>
      </w:r>
      <w:r w:rsidRPr="00B70D61">
        <w:rPr>
          <w:sz w:val="23"/>
          <w:szCs w:val="23"/>
        </w:rPr>
        <w:t xml:space="preserve"> </w:t>
      </w:r>
      <w:r>
        <w:rPr>
          <w:sz w:val="23"/>
          <w:szCs w:val="23"/>
        </w:rPr>
        <w:t xml:space="preserve"> </w:t>
      </w:r>
      <w:r w:rsidRPr="00B70D61">
        <w:rPr>
          <w:sz w:val="23"/>
          <w:szCs w:val="23"/>
        </w:rPr>
        <w:t xml:space="preserve"> </w:t>
      </w:r>
      <w:r>
        <w:rPr>
          <w:sz w:val="23"/>
          <w:szCs w:val="23"/>
        </w:rPr>
        <w:t>В</w:t>
      </w:r>
      <w:r w:rsidRPr="00B70D61">
        <w:rPr>
          <w:sz w:val="23"/>
          <w:szCs w:val="23"/>
        </w:rPr>
        <w:t xml:space="preserve"> течение этого срока предприятие-изготовитель производит замену или ремонт изделия бесплатно.</w:t>
      </w:r>
    </w:p>
    <w:p w:rsidR="007D1FE6" w:rsidRPr="00B70D61" w:rsidRDefault="007D1FE6" w:rsidP="00773897">
      <w:pPr>
        <w:ind w:firstLine="708"/>
        <w:jc w:val="both"/>
        <w:rPr>
          <w:sz w:val="23"/>
          <w:szCs w:val="23"/>
          <w:u w:val="single"/>
        </w:rPr>
      </w:pPr>
      <w:r>
        <w:rPr>
          <w:sz w:val="23"/>
          <w:szCs w:val="23"/>
        </w:rPr>
        <w:t xml:space="preserve"> </w:t>
      </w:r>
      <w:r w:rsidRPr="00B70D61">
        <w:rPr>
          <w:sz w:val="23"/>
          <w:szCs w:val="23"/>
          <w:u w:val="single"/>
        </w:rPr>
        <w:t>Место, условия и сроки (периоды) выполнения работ</w:t>
      </w:r>
    </w:p>
    <w:p w:rsidR="007D1FE6" w:rsidRDefault="007D1FE6" w:rsidP="007D1FE6">
      <w:pPr>
        <w:ind w:firstLine="708"/>
        <w:jc w:val="both"/>
        <w:rPr>
          <w:sz w:val="23"/>
          <w:szCs w:val="23"/>
        </w:rPr>
      </w:pPr>
      <w:r w:rsidRPr="00B70D61">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Pr>
          <w:sz w:val="23"/>
          <w:szCs w:val="23"/>
        </w:rPr>
        <w:t>Место в</w:t>
      </w:r>
      <w:r w:rsidRPr="00B70D61">
        <w:rPr>
          <w:sz w:val="23"/>
          <w:szCs w:val="23"/>
        </w:rPr>
        <w:t>ыполнение работ</w:t>
      </w:r>
      <w:r>
        <w:rPr>
          <w:sz w:val="23"/>
          <w:szCs w:val="23"/>
        </w:rPr>
        <w:t>: Ростовская область</w:t>
      </w:r>
      <w:r w:rsidRPr="00B70D61">
        <w:rPr>
          <w:sz w:val="23"/>
          <w:szCs w:val="23"/>
        </w:rPr>
        <w:t xml:space="preserve"> по месту </w:t>
      </w:r>
      <w:r>
        <w:rPr>
          <w:sz w:val="23"/>
          <w:szCs w:val="23"/>
        </w:rPr>
        <w:t>нахождения Исполнителя</w:t>
      </w:r>
      <w:r w:rsidRPr="00B70D61">
        <w:rPr>
          <w:sz w:val="23"/>
          <w:szCs w:val="23"/>
        </w:rPr>
        <w:t xml:space="preserve"> или</w:t>
      </w:r>
      <w:r>
        <w:rPr>
          <w:sz w:val="23"/>
          <w:szCs w:val="23"/>
        </w:rPr>
        <w:t>,</w:t>
      </w:r>
      <w:r w:rsidRPr="00B70D61">
        <w:rPr>
          <w:sz w:val="23"/>
          <w:szCs w:val="23"/>
        </w:rPr>
        <w:t xml:space="preserve"> при необходимости</w:t>
      </w:r>
      <w:r>
        <w:rPr>
          <w:sz w:val="23"/>
          <w:szCs w:val="23"/>
        </w:rPr>
        <w:t>,</w:t>
      </w:r>
      <w:r w:rsidRPr="00B70D61">
        <w:rPr>
          <w:sz w:val="23"/>
          <w:szCs w:val="23"/>
        </w:rPr>
        <w:t xml:space="preserve"> по месту жительства </w:t>
      </w:r>
      <w:r>
        <w:rPr>
          <w:sz w:val="23"/>
          <w:szCs w:val="23"/>
        </w:rPr>
        <w:t xml:space="preserve">Получателя </w:t>
      </w:r>
      <w:r w:rsidRPr="0010017A">
        <w:rPr>
          <w:sz w:val="23"/>
          <w:szCs w:val="23"/>
        </w:rPr>
        <w:t xml:space="preserve">в </w:t>
      </w:r>
      <w:r>
        <w:rPr>
          <w:sz w:val="23"/>
          <w:szCs w:val="23"/>
        </w:rPr>
        <w:t>срок не более</w:t>
      </w:r>
      <w:r w:rsidRPr="0010017A">
        <w:rPr>
          <w:sz w:val="23"/>
          <w:szCs w:val="23"/>
        </w:rPr>
        <w:t xml:space="preserve"> 30 календарных дней с момента получения Направления на обеспечение Получателя, но не позднее </w:t>
      </w:r>
      <w:r w:rsidR="009F6557">
        <w:rPr>
          <w:sz w:val="23"/>
          <w:szCs w:val="23"/>
        </w:rPr>
        <w:t>08</w:t>
      </w:r>
      <w:r>
        <w:rPr>
          <w:sz w:val="23"/>
          <w:szCs w:val="23"/>
        </w:rPr>
        <w:t>.</w:t>
      </w:r>
      <w:r w:rsidR="009F6557">
        <w:rPr>
          <w:sz w:val="23"/>
          <w:szCs w:val="23"/>
        </w:rPr>
        <w:t>12</w:t>
      </w:r>
      <w:r>
        <w:rPr>
          <w:sz w:val="23"/>
          <w:szCs w:val="23"/>
        </w:rPr>
        <w:t>.</w:t>
      </w:r>
      <w:r w:rsidRPr="0010017A">
        <w:rPr>
          <w:sz w:val="23"/>
          <w:szCs w:val="23"/>
        </w:rPr>
        <w:t>201</w:t>
      </w:r>
      <w:r w:rsidR="00221FF8">
        <w:rPr>
          <w:sz w:val="23"/>
          <w:szCs w:val="23"/>
        </w:rPr>
        <w:t>8</w:t>
      </w:r>
      <w:r w:rsidRPr="0010017A">
        <w:rPr>
          <w:sz w:val="23"/>
          <w:szCs w:val="23"/>
        </w:rPr>
        <w:t xml:space="preserve"> года</w:t>
      </w:r>
      <w:r>
        <w:rPr>
          <w:sz w:val="23"/>
          <w:szCs w:val="23"/>
        </w:rPr>
        <w:t>.</w:t>
      </w:r>
    </w:p>
    <w:tbl>
      <w:tblPr>
        <w:tblW w:w="9938" w:type="dxa"/>
        <w:tblInd w:w="93" w:type="dxa"/>
        <w:tblLayout w:type="fixed"/>
        <w:tblLook w:val="04A0" w:firstRow="1" w:lastRow="0" w:firstColumn="1" w:lastColumn="0" w:noHBand="0" w:noVBand="1"/>
      </w:tblPr>
      <w:tblGrid>
        <w:gridCol w:w="1716"/>
        <w:gridCol w:w="3402"/>
        <w:gridCol w:w="1276"/>
        <w:gridCol w:w="1134"/>
        <w:gridCol w:w="1559"/>
        <w:gridCol w:w="851"/>
      </w:tblGrid>
      <w:tr w:rsidR="002F44BD" w:rsidRPr="008942A1" w:rsidTr="00010922">
        <w:trPr>
          <w:trHeight w:val="10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Срок гарантии не менее  (месяцев)</w:t>
            </w:r>
          </w:p>
        </w:tc>
      </w:tr>
      <w:tr w:rsidR="00937D45"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937D45" w:rsidRPr="00937D45" w:rsidRDefault="00937D45" w:rsidP="00AC76FB">
            <w:pPr>
              <w:pStyle w:val="a6"/>
              <w:numPr>
                <w:ilvl w:val="0"/>
                <w:numId w:val="1"/>
              </w:numPr>
              <w:suppressAutoHyphens w:val="0"/>
              <w:spacing w:after="240"/>
              <w:jc w:val="center"/>
              <w:rPr>
                <w:color w:val="000000"/>
                <w:szCs w:val="16"/>
                <w:lang w:eastAsia="ru-RU"/>
              </w:rPr>
            </w:pPr>
            <w:r w:rsidRPr="00654FED">
              <w:rPr>
                <w:sz w:val="18"/>
                <w:szCs w:val="18"/>
              </w:rPr>
              <w:t>Протез голени Модульный</w:t>
            </w:r>
          </w:p>
          <w:p w:rsidR="00937D45" w:rsidRPr="001B36D0" w:rsidRDefault="00937D45" w:rsidP="00937D45">
            <w:pPr>
              <w:pStyle w:val="a6"/>
              <w:suppressAutoHyphens w:val="0"/>
              <w:spacing w:after="240"/>
              <w:ind w:left="360"/>
              <w:rPr>
                <w:color w:val="000000"/>
                <w:szCs w:val="16"/>
                <w:lang w:eastAsia="ru-RU"/>
              </w:rPr>
            </w:pPr>
            <w:r>
              <w:rPr>
                <w:sz w:val="18"/>
                <w:szCs w:val="18"/>
              </w:rPr>
              <w:t>Шифр______</w:t>
            </w:r>
          </w:p>
        </w:tc>
        <w:tc>
          <w:tcPr>
            <w:tcW w:w="3402" w:type="dxa"/>
            <w:tcBorders>
              <w:top w:val="nil"/>
              <w:left w:val="nil"/>
              <w:bottom w:val="single" w:sz="4" w:space="0" w:color="auto"/>
              <w:right w:val="single" w:sz="4" w:space="0" w:color="auto"/>
            </w:tcBorders>
            <w:shd w:val="clear" w:color="auto" w:fill="auto"/>
            <w:vAlign w:val="center"/>
          </w:tcPr>
          <w:p w:rsidR="00937D45" w:rsidRDefault="00937D45" w:rsidP="00F20ED4">
            <w:pPr>
              <w:rPr>
                <w:sz w:val="18"/>
                <w:szCs w:val="18"/>
              </w:rPr>
            </w:pPr>
            <w:r w:rsidRPr="00654FED">
              <w:rPr>
                <w:sz w:val="18"/>
                <w:szCs w:val="18"/>
              </w:rPr>
              <w:t xml:space="preserve">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54FED">
              <w:rPr>
                <w:sz w:val="18"/>
                <w:szCs w:val="18"/>
              </w:rPr>
              <w:t>перлоновые</w:t>
            </w:r>
            <w:proofErr w:type="spellEnd"/>
            <w:r w:rsidRPr="00654FED">
              <w:rPr>
                <w:sz w:val="18"/>
                <w:szCs w:val="18"/>
              </w:rPr>
              <w:t xml:space="preserve"> или </w:t>
            </w:r>
            <w:proofErr w:type="spellStart"/>
            <w:r w:rsidRPr="00654FED">
              <w:rPr>
                <w:sz w:val="18"/>
                <w:szCs w:val="18"/>
              </w:rPr>
              <w:t>силоновые</w:t>
            </w:r>
            <w:proofErr w:type="spellEnd"/>
            <w:r w:rsidRPr="00654FED">
              <w:rPr>
                <w:sz w:val="18"/>
                <w:szCs w:val="18"/>
              </w:rPr>
              <w:t>, допускается покрытие защитное пленочное. Приёмная гильза индивидуальная (одна пробная гильза). Материал индивидуальной постоянной гильзы</w:t>
            </w:r>
            <w:proofErr w:type="gramStart"/>
            <w:r w:rsidRPr="00654FED">
              <w:rPr>
                <w:sz w:val="18"/>
                <w:szCs w:val="18"/>
              </w:rPr>
              <w:t xml:space="preserve">:, </w:t>
            </w:r>
            <w:proofErr w:type="gramEnd"/>
            <w:r w:rsidRPr="00654FED">
              <w:rPr>
                <w:sz w:val="18"/>
                <w:szCs w:val="18"/>
              </w:rPr>
              <w:t xml:space="preserve">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Крепление протеза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соответствуют весу инвалида. Стопа с голеностопным шарниром, подвижным в </w:t>
            </w:r>
            <w:proofErr w:type="spellStart"/>
            <w:r w:rsidRPr="00654FED">
              <w:rPr>
                <w:sz w:val="18"/>
                <w:szCs w:val="18"/>
              </w:rPr>
              <w:t>сигментной</w:t>
            </w:r>
            <w:proofErr w:type="spellEnd"/>
            <w:r w:rsidRPr="00654FED">
              <w:rPr>
                <w:sz w:val="18"/>
                <w:szCs w:val="18"/>
              </w:rPr>
              <w:t xml:space="preserve"> плоскости, </w:t>
            </w:r>
            <w:proofErr w:type="gramStart"/>
            <w:r w:rsidRPr="00654FED">
              <w:rPr>
                <w:sz w:val="18"/>
                <w:szCs w:val="18"/>
              </w:rPr>
              <w:t>со</w:t>
            </w:r>
            <w:proofErr w:type="gramEnd"/>
            <w:r w:rsidRPr="00654FED">
              <w:rPr>
                <w:sz w:val="18"/>
                <w:szCs w:val="18"/>
              </w:rPr>
              <w:t xml:space="preserve"> сменным </w:t>
            </w:r>
            <w:proofErr w:type="spellStart"/>
            <w:r w:rsidRPr="00654FED">
              <w:rPr>
                <w:sz w:val="18"/>
                <w:szCs w:val="18"/>
              </w:rPr>
              <w:t>пяточнымамортизатором</w:t>
            </w:r>
            <w:proofErr w:type="spellEnd"/>
          </w:p>
          <w:p w:rsidR="00D73DA4" w:rsidRDefault="00D73DA4" w:rsidP="00D73DA4">
            <w:pPr>
              <w:rPr>
                <w:color w:val="000000"/>
                <w:sz w:val="20"/>
              </w:rPr>
            </w:pPr>
            <w:r>
              <w:rPr>
                <w:color w:val="000000"/>
                <w:sz w:val="20"/>
              </w:rPr>
              <w:t xml:space="preserve">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Pr>
                <w:color w:val="000000"/>
                <w:sz w:val="20"/>
              </w:rPr>
              <w:t>цитотоксичность</w:t>
            </w:r>
            <w:proofErr w:type="spellEnd"/>
            <w:r>
              <w:rPr>
                <w:color w:val="000000"/>
                <w:sz w:val="20"/>
              </w:rPr>
              <w:t xml:space="preserve">: методы </w:t>
            </w:r>
            <w:proofErr w:type="spellStart"/>
            <w:r>
              <w:rPr>
                <w:color w:val="000000"/>
                <w:sz w:val="20"/>
              </w:rPr>
              <w:t>in</w:t>
            </w:r>
            <w:proofErr w:type="spellEnd"/>
            <w:r>
              <w:rPr>
                <w:color w:val="000000"/>
                <w:sz w:val="20"/>
              </w:rPr>
              <w:t xml:space="preserve"> </w:t>
            </w:r>
            <w:proofErr w:type="spellStart"/>
            <w:r>
              <w:rPr>
                <w:color w:val="000000"/>
                <w:sz w:val="20"/>
              </w:rPr>
              <w:t>vitro</w:t>
            </w:r>
            <w:proofErr w:type="spellEnd"/>
            <w:r>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Pr>
                <w:color w:val="000000"/>
                <w:sz w:val="20"/>
              </w:rPr>
              <w:t>Р</w:t>
            </w:r>
            <w:proofErr w:type="gramEnd"/>
            <w:r>
              <w:rPr>
                <w:color w:val="000000"/>
                <w:sz w:val="20"/>
              </w:rPr>
              <w:t xml:space="preserve"> 52770-2007 "Изделия медицинские. Требования </w:t>
            </w:r>
            <w:r>
              <w:rPr>
                <w:color w:val="000000"/>
                <w:sz w:val="20"/>
              </w:rPr>
              <w:lastRenderedPageBreak/>
              <w:t xml:space="preserve">безопасности. Методы санитарно-химических  и токсикологических испытаний", ГОСТ </w:t>
            </w:r>
            <w:proofErr w:type="gramStart"/>
            <w:r>
              <w:rPr>
                <w:color w:val="000000"/>
                <w:sz w:val="20"/>
              </w:rPr>
              <w:t>Р</w:t>
            </w:r>
            <w:proofErr w:type="gramEnd"/>
            <w:r>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Pr>
                <w:color w:val="000000"/>
                <w:sz w:val="20"/>
              </w:rPr>
              <w:t>Р</w:t>
            </w:r>
            <w:proofErr w:type="gramEnd"/>
            <w:r>
              <w:rPr>
                <w:color w:val="000000"/>
                <w:sz w:val="20"/>
              </w:rPr>
              <w:t xml:space="preserve"> ИСО 22523-2007 " Протезы конечностей и </w:t>
            </w:r>
            <w:proofErr w:type="spellStart"/>
            <w:r>
              <w:rPr>
                <w:color w:val="000000"/>
                <w:sz w:val="20"/>
              </w:rPr>
              <w:t>ортезы</w:t>
            </w:r>
            <w:proofErr w:type="spellEnd"/>
            <w:r>
              <w:rPr>
                <w:color w:val="000000"/>
                <w:sz w:val="20"/>
              </w:rPr>
              <w:t xml:space="preserve"> </w:t>
            </w:r>
            <w:proofErr w:type="spellStart"/>
            <w:r>
              <w:rPr>
                <w:color w:val="000000"/>
                <w:sz w:val="20"/>
              </w:rPr>
              <w:t>наружны</w:t>
            </w:r>
            <w:proofErr w:type="spellEnd"/>
            <w:r>
              <w:rPr>
                <w:color w:val="000000"/>
                <w:sz w:val="20"/>
              </w:rPr>
              <w:t xml:space="preserve"> требования и методы испытаний".</w:t>
            </w:r>
          </w:p>
          <w:p w:rsidR="00937D45" w:rsidRDefault="00937D45" w:rsidP="00F20ED4">
            <w:pPr>
              <w:rPr>
                <w:color w:val="000000"/>
                <w:sz w:val="20"/>
              </w:rPr>
            </w:pPr>
          </w:p>
        </w:tc>
        <w:tc>
          <w:tcPr>
            <w:tcW w:w="1276" w:type="dxa"/>
            <w:tcBorders>
              <w:top w:val="nil"/>
              <w:left w:val="nil"/>
              <w:bottom w:val="single" w:sz="4" w:space="0" w:color="auto"/>
              <w:right w:val="single" w:sz="4" w:space="0" w:color="auto"/>
            </w:tcBorders>
            <w:shd w:val="clear" w:color="auto" w:fill="auto"/>
            <w:noWrap/>
            <w:vAlign w:val="center"/>
          </w:tcPr>
          <w:p w:rsidR="00937D45" w:rsidRPr="00E33D9D" w:rsidRDefault="00E33D9D" w:rsidP="00A26928">
            <w:pPr>
              <w:suppressAutoHyphens w:val="0"/>
              <w:jc w:val="center"/>
              <w:rPr>
                <w:color w:val="000000"/>
                <w:lang w:eastAsia="ru-RU"/>
              </w:rPr>
            </w:pPr>
            <w:r w:rsidRPr="00E33D9D">
              <w:lastRenderedPageBreak/>
              <w:t>44</w:t>
            </w:r>
            <w:r w:rsidR="00773897">
              <w:t xml:space="preserve"> </w:t>
            </w:r>
            <w:r w:rsidRPr="00E33D9D">
              <w:t>679,63</w:t>
            </w:r>
          </w:p>
        </w:tc>
        <w:tc>
          <w:tcPr>
            <w:tcW w:w="1134" w:type="dxa"/>
            <w:tcBorders>
              <w:top w:val="nil"/>
              <w:left w:val="nil"/>
              <w:bottom w:val="single" w:sz="4" w:space="0" w:color="auto"/>
              <w:right w:val="single" w:sz="4" w:space="0" w:color="auto"/>
            </w:tcBorders>
            <w:shd w:val="clear" w:color="auto" w:fill="auto"/>
            <w:noWrap/>
            <w:vAlign w:val="center"/>
          </w:tcPr>
          <w:p w:rsidR="00937D45" w:rsidRDefault="00D73DA4" w:rsidP="00E33D9D">
            <w:pPr>
              <w:suppressAutoHyphens w:val="0"/>
              <w:jc w:val="center"/>
              <w:rPr>
                <w:color w:val="000000"/>
                <w:szCs w:val="16"/>
                <w:lang w:eastAsia="ru-RU"/>
              </w:rPr>
            </w:pPr>
            <w:r>
              <w:rPr>
                <w:color w:val="000000"/>
                <w:szCs w:val="16"/>
                <w:lang w:eastAsia="ru-RU"/>
              </w:rPr>
              <w:t>4</w:t>
            </w:r>
            <w:r w:rsidR="00E33D9D">
              <w:rPr>
                <w:color w:val="000000"/>
                <w:szCs w:val="16"/>
                <w:lang w:eastAsia="ru-RU"/>
              </w:rPr>
              <w:t>7</w:t>
            </w:r>
          </w:p>
        </w:tc>
        <w:tc>
          <w:tcPr>
            <w:tcW w:w="1559" w:type="dxa"/>
            <w:tcBorders>
              <w:top w:val="nil"/>
              <w:left w:val="nil"/>
              <w:bottom w:val="single" w:sz="4" w:space="0" w:color="auto"/>
              <w:right w:val="single" w:sz="4" w:space="0" w:color="auto"/>
            </w:tcBorders>
            <w:shd w:val="clear" w:color="auto" w:fill="auto"/>
            <w:noWrap/>
            <w:vAlign w:val="center"/>
          </w:tcPr>
          <w:p w:rsidR="00937D45" w:rsidRPr="00E33D9D" w:rsidRDefault="00E33D9D" w:rsidP="00A26928">
            <w:pPr>
              <w:suppressAutoHyphens w:val="0"/>
              <w:jc w:val="center"/>
              <w:rPr>
                <w:color w:val="000000"/>
                <w:lang w:eastAsia="ru-RU"/>
              </w:rPr>
            </w:pPr>
            <w:r w:rsidRPr="00E33D9D">
              <w:t>2</w:t>
            </w:r>
            <w:r>
              <w:t> </w:t>
            </w:r>
            <w:r w:rsidRPr="00E33D9D">
              <w:t>099</w:t>
            </w:r>
            <w:r>
              <w:t xml:space="preserve"> </w:t>
            </w:r>
            <w:r w:rsidRPr="00E33D9D">
              <w:t>942,61</w:t>
            </w:r>
          </w:p>
        </w:tc>
        <w:tc>
          <w:tcPr>
            <w:tcW w:w="851" w:type="dxa"/>
            <w:tcBorders>
              <w:top w:val="nil"/>
              <w:left w:val="nil"/>
              <w:bottom w:val="single" w:sz="4" w:space="0" w:color="auto"/>
              <w:right w:val="single" w:sz="4" w:space="0" w:color="auto"/>
            </w:tcBorders>
            <w:shd w:val="clear" w:color="auto" w:fill="auto"/>
            <w:noWrap/>
            <w:vAlign w:val="center"/>
          </w:tcPr>
          <w:p w:rsidR="00937D45" w:rsidRDefault="00D73DA4" w:rsidP="004C7374">
            <w:pPr>
              <w:suppressAutoHyphens w:val="0"/>
              <w:jc w:val="center"/>
              <w:rPr>
                <w:color w:val="000000"/>
                <w:szCs w:val="16"/>
                <w:lang w:eastAsia="ru-RU"/>
              </w:rPr>
            </w:pPr>
            <w:r>
              <w:rPr>
                <w:color w:val="000000"/>
                <w:szCs w:val="16"/>
                <w:lang w:eastAsia="ru-RU"/>
              </w:rPr>
              <w:t>12</w:t>
            </w:r>
          </w:p>
        </w:tc>
      </w:tr>
      <w:tr w:rsidR="00D73DA4"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D73DA4" w:rsidRDefault="00D73DA4" w:rsidP="00D73DA4">
            <w:pPr>
              <w:pStyle w:val="a6"/>
              <w:numPr>
                <w:ilvl w:val="0"/>
                <w:numId w:val="1"/>
              </w:numPr>
              <w:suppressAutoHyphens w:val="0"/>
              <w:spacing w:after="240"/>
              <w:jc w:val="center"/>
              <w:rPr>
                <w:color w:val="000000"/>
                <w:szCs w:val="16"/>
                <w:lang w:eastAsia="ru-RU"/>
              </w:rPr>
            </w:pPr>
            <w:r w:rsidRPr="001B36D0">
              <w:rPr>
                <w:color w:val="000000"/>
                <w:szCs w:val="16"/>
                <w:lang w:eastAsia="ru-RU"/>
              </w:rPr>
              <w:lastRenderedPageBreak/>
              <w:t xml:space="preserve">Протез </w:t>
            </w:r>
            <w:r>
              <w:rPr>
                <w:color w:val="000000"/>
                <w:szCs w:val="16"/>
                <w:lang w:eastAsia="ru-RU"/>
              </w:rPr>
              <w:t>голени модульный</w:t>
            </w:r>
          </w:p>
          <w:p w:rsidR="00D73DA4" w:rsidRPr="001B36D0" w:rsidRDefault="00D73DA4" w:rsidP="00D73DA4">
            <w:pPr>
              <w:pStyle w:val="a6"/>
              <w:suppressAutoHyphens w:val="0"/>
              <w:spacing w:after="240"/>
              <w:ind w:left="360"/>
              <w:rPr>
                <w:color w:val="000000"/>
                <w:szCs w:val="16"/>
                <w:lang w:eastAsia="ru-RU"/>
              </w:rPr>
            </w:pPr>
            <w:r w:rsidRPr="00D84D4B">
              <w:rPr>
                <w:color w:val="000000"/>
                <w:szCs w:val="16"/>
                <w:lang w:eastAsia="ru-RU"/>
              </w:rPr>
              <w:t>Шифр</w:t>
            </w:r>
            <w:r>
              <w:rPr>
                <w:color w:val="000000"/>
                <w:szCs w:val="16"/>
                <w:lang w:eastAsia="ru-RU"/>
              </w:rPr>
              <w:t>_______</w:t>
            </w:r>
          </w:p>
        </w:tc>
        <w:tc>
          <w:tcPr>
            <w:tcW w:w="3402" w:type="dxa"/>
            <w:tcBorders>
              <w:top w:val="nil"/>
              <w:left w:val="nil"/>
              <w:bottom w:val="single" w:sz="4" w:space="0" w:color="auto"/>
              <w:right w:val="single" w:sz="4" w:space="0" w:color="auto"/>
            </w:tcBorders>
            <w:shd w:val="clear" w:color="auto" w:fill="auto"/>
            <w:vAlign w:val="center"/>
          </w:tcPr>
          <w:p w:rsidR="00D73DA4" w:rsidRPr="0020537A" w:rsidRDefault="00D73DA4" w:rsidP="00D73DA4">
            <w:pPr>
              <w:rPr>
                <w:sz w:val="20"/>
              </w:rPr>
            </w:pPr>
            <w:r w:rsidRPr="0020537A">
              <w:rPr>
                <w:rFonts w:eastAsiaTheme="minorHAnsi"/>
                <w:color w:val="000000"/>
                <w:sz w:val="20"/>
                <w:lang w:eastAsia="en-US"/>
              </w:rPr>
              <w:t>Протез голени модульный</w:t>
            </w:r>
            <w:r w:rsidR="00E33D9D">
              <w:rPr>
                <w:rFonts w:eastAsiaTheme="minorHAnsi"/>
                <w:color w:val="000000"/>
                <w:sz w:val="20"/>
                <w:lang w:eastAsia="en-US"/>
              </w:rPr>
              <w:t xml:space="preserve"> с силиконовым чехлом </w:t>
            </w:r>
            <w:r w:rsidRPr="0020537A">
              <w:rPr>
                <w:rFonts w:eastAsiaTheme="minorHAnsi"/>
                <w:color w:val="000000"/>
                <w:sz w:val="20"/>
                <w:lang w:eastAsia="en-US"/>
              </w:rPr>
              <w:t xml:space="preserve"> на короткую и среднюю культю. Приёмная гильза индивидуальная (одна пробная гильза).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w:t>
            </w:r>
            <w:proofErr w:type="gramStart"/>
            <w:r w:rsidRPr="0020537A">
              <w:rPr>
                <w:rFonts w:eastAsiaTheme="minorHAnsi"/>
                <w:color w:val="000000"/>
                <w:sz w:val="20"/>
                <w:lang w:eastAsia="en-US"/>
              </w:rPr>
              <w:t xml:space="preserve"> .</w:t>
            </w:r>
            <w:proofErr w:type="gramEnd"/>
            <w:r w:rsidRPr="0020537A">
              <w:rPr>
                <w:rFonts w:eastAsiaTheme="minorHAnsi"/>
                <w:color w:val="000000"/>
                <w:sz w:val="20"/>
                <w:lang w:eastAsia="en-US"/>
              </w:rPr>
              <w:t xml:space="preserve">Тип протеза: постоянный, для инвалидов с высокой степенью активности.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0537A">
              <w:rPr>
                <w:rFonts w:eastAsiaTheme="minorHAnsi"/>
                <w:color w:val="000000"/>
                <w:sz w:val="20"/>
                <w:lang w:eastAsia="en-US"/>
              </w:rPr>
              <w:t>цитотоксичность</w:t>
            </w:r>
            <w:proofErr w:type="spellEnd"/>
            <w:r w:rsidRPr="0020537A">
              <w:rPr>
                <w:rFonts w:eastAsiaTheme="minorHAnsi"/>
                <w:color w:val="000000"/>
                <w:sz w:val="20"/>
                <w:lang w:eastAsia="en-US"/>
              </w:rPr>
              <w:t xml:space="preserve">: методы </w:t>
            </w:r>
            <w:proofErr w:type="spellStart"/>
            <w:r w:rsidRPr="0020537A">
              <w:rPr>
                <w:rFonts w:eastAsiaTheme="minorHAnsi"/>
                <w:color w:val="000000"/>
                <w:sz w:val="20"/>
                <w:lang w:eastAsia="en-US"/>
              </w:rPr>
              <w:t>in</w:t>
            </w:r>
            <w:proofErr w:type="spellEnd"/>
            <w:r w:rsidRPr="0020537A">
              <w:rPr>
                <w:rFonts w:eastAsiaTheme="minorHAnsi"/>
                <w:color w:val="000000"/>
                <w:sz w:val="20"/>
                <w:lang w:eastAsia="en-US"/>
              </w:rPr>
              <w:t xml:space="preserve"> </w:t>
            </w:r>
            <w:proofErr w:type="spellStart"/>
            <w:r w:rsidRPr="0020537A">
              <w:rPr>
                <w:rFonts w:eastAsiaTheme="minorHAnsi"/>
                <w:color w:val="000000"/>
                <w:sz w:val="20"/>
                <w:lang w:eastAsia="en-US"/>
              </w:rPr>
              <w:t>vitro</w:t>
            </w:r>
            <w:proofErr w:type="spellEnd"/>
            <w:r w:rsidRPr="0020537A">
              <w:rPr>
                <w:rFonts w:eastAsiaTheme="minorHAnsi"/>
                <w:color w:val="000000"/>
                <w:sz w:val="20"/>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ИСО 22523-2007 " Протезы конечностей и </w:t>
            </w:r>
            <w:proofErr w:type="spellStart"/>
            <w:r w:rsidRPr="0020537A">
              <w:rPr>
                <w:rFonts w:eastAsiaTheme="minorHAnsi"/>
                <w:color w:val="000000"/>
                <w:sz w:val="20"/>
                <w:lang w:eastAsia="en-US"/>
              </w:rPr>
              <w:t>ортезы</w:t>
            </w:r>
            <w:proofErr w:type="spellEnd"/>
            <w:r w:rsidRPr="0020537A">
              <w:rPr>
                <w:rFonts w:eastAsiaTheme="minorHAnsi"/>
                <w:color w:val="000000"/>
                <w:sz w:val="20"/>
                <w:lang w:eastAsia="en-US"/>
              </w:rPr>
              <w:t xml:space="preserve"> наружны</w:t>
            </w:r>
            <w:r>
              <w:rPr>
                <w:rFonts w:eastAsiaTheme="minorHAnsi"/>
                <w:color w:val="000000"/>
                <w:sz w:val="20"/>
                <w:lang w:eastAsia="en-US"/>
              </w:rPr>
              <w:t>е</w:t>
            </w:r>
            <w:r w:rsidRPr="0020537A">
              <w:rPr>
                <w:rFonts w:eastAsiaTheme="minorHAnsi"/>
                <w:color w:val="000000"/>
                <w:sz w:val="20"/>
                <w:lang w:eastAsia="en-US"/>
              </w:rPr>
              <w:t xml:space="preserve"> требования и методы испытаний".</w:t>
            </w:r>
          </w:p>
          <w:p w:rsidR="00D73DA4" w:rsidRDefault="00D73DA4" w:rsidP="00D73DA4">
            <w:pPr>
              <w:rPr>
                <w:color w:val="000000"/>
                <w:sz w:val="20"/>
              </w:rPr>
            </w:pPr>
            <w:r w:rsidRPr="0020537A">
              <w:rPr>
                <w:sz w:val="20"/>
              </w:rPr>
              <w:t>Срок службы 24 мес</w:t>
            </w:r>
            <w:r>
              <w:rPr>
                <w:sz w:val="20"/>
              </w:rPr>
              <w:t>яца</w:t>
            </w:r>
            <w:r w:rsidRPr="0020537A">
              <w:rPr>
                <w:sz w:val="20"/>
              </w:rPr>
              <w:t>.</w:t>
            </w:r>
          </w:p>
        </w:tc>
        <w:tc>
          <w:tcPr>
            <w:tcW w:w="1276" w:type="dxa"/>
            <w:tcBorders>
              <w:top w:val="nil"/>
              <w:left w:val="nil"/>
              <w:bottom w:val="single" w:sz="4" w:space="0" w:color="auto"/>
              <w:right w:val="single" w:sz="4" w:space="0" w:color="auto"/>
            </w:tcBorders>
            <w:shd w:val="clear" w:color="auto" w:fill="auto"/>
            <w:noWrap/>
            <w:vAlign w:val="center"/>
          </w:tcPr>
          <w:p w:rsidR="00D73DA4" w:rsidRPr="00E33D9D" w:rsidRDefault="00E33D9D" w:rsidP="00A26928">
            <w:pPr>
              <w:suppressAutoHyphens w:val="0"/>
              <w:jc w:val="center"/>
              <w:rPr>
                <w:color w:val="000000"/>
                <w:lang w:eastAsia="ru-RU"/>
              </w:rPr>
            </w:pPr>
            <w:r w:rsidRPr="00E33D9D">
              <w:t>72</w:t>
            </w:r>
            <w:r w:rsidR="00773897">
              <w:t xml:space="preserve"> </w:t>
            </w:r>
            <w:r w:rsidRPr="00E33D9D">
              <w:t>151,42</w:t>
            </w:r>
          </w:p>
        </w:tc>
        <w:tc>
          <w:tcPr>
            <w:tcW w:w="1134" w:type="dxa"/>
            <w:tcBorders>
              <w:top w:val="nil"/>
              <w:left w:val="nil"/>
              <w:bottom w:val="single" w:sz="4" w:space="0" w:color="auto"/>
              <w:right w:val="single" w:sz="4" w:space="0" w:color="auto"/>
            </w:tcBorders>
            <w:shd w:val="clear" w:color="auto" w:fill="auto"/>
            <w:noWrap/>
            <w:vAlign w:val="center"/>
          </w:tcPr>
          <w:p w:rsidR="00D73DA4" w:rsidRDefault="0087682C" w:rsidP="00972B7A">
            <w:pPr>
              <w:suppressAutoHyphens w:val="0"/>
              <w:jc w:val="center"/>
              <w:rPr>
                <w:color w:val="000000"/>
                <w:szCs w:val="16"/>
                <w:lang w:eastAsia="ru-RU"/>
              </w:rPr>
            </w:pPr>
            <w:r>
              <w:rPr>
                <w:color w:val="000000"/>
                <w:szCs w:val="16"/>
                <w:lang w:eastAsia="ru-RU"/>
              </w:rPr>
              <w:t>9</w:t>
            </w:r>
          </w:p>
        </w:tc>
        <w:tc>
          <w:tcPr>
            <w:tcW w:w="1559" w:type="dxa"/>
            <w:tcBorders>
              <w:top w:val="nil"/>
              <w:left w:val="nil"/>
              <w:bottom w:val="single" w:sz="4" w:space="0" w:color="auto"/>
              <w:right w:val="single" w:sz="4" w:space="0" w:color="auto"/>
            </w:tcBorders>
            <w:shd w:val="clear" w:color="auto" w:fill="auto"/>
            <w:noWrap/>
            <w:vAlign w:val="center"/>
          </w:tcPr>
          <w:p w:rsidR="00D73DA4" w:rsidRPr="00E33D9D" w:rsidRDefault="0087682C" w:rsidP="00972B7A">
            <w:pPr>
              <w:suppressAutoHyphens w:val="0"/>
              <w:jc w:val="center"/>
              <w:rPr>
                <w:color w:val="000000"/>
                <w:lang w:eastAsia="ru-RU"/>
              </w:rPr>
            </w:pPr>
            <w:r>
              <w:t>649 362,78</w:t>
            </w:r>
          </w:p>
        </w:tc>
        <w:tc>
          <w:tcPr>
            <w:tcW w:w="851" w:type="dxa"/>
            <w:tcBorders>
              <w:top w:val="nil"/>
              <w:left w:val="nil"/>
              <w:bottom w:val="single" w:sz="4" w:space="0" w:color="auto"/>
              <w:right w:val="single" w:sz="4" w:space="0" w:color="auto"/>
            </w:tcBorders>
            <w:shd w:val="clear" w:color="auto" w:fill="auto"/>
            <w:noWrap/>
            <w:vAlign w:val="center"/>
          </w:tcPr>
          <w:p w:rsidR="00D73DA4" w:rsidRDefault="00D73DA4" w:rsidP="004C7374">
            <w:pPr>
              <w:suppressAutoHyphens w:val="0"/>
              <w:jc w:val="center"/>
              <w:rPr>
                <w:color w:val="000000"/>
                <w:szCs w:val="16"/>
                <w:lang w:eastAsia="ru-RU"/>
              </w:rPr>
            </w:pPr>
          </w:p>
        </w:tc>
      </w:tr>
      <w:tr w:rsidR="00207C66"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207C66" w:rsidRDefault="00207C66" w:rsidP="00AC76FB">
            <w:pPr>
              <w:pStyle w:val="a6"/>
              <w:numPr>
                <w:ilvl w:val="0"/>
                <w:numId w:val="1"/>
              </w:numPr>
              <w:suppressAutoHyphens w:val="0"/>
              <w:spacing w:after="240"/>
              <w:jc w:val="center"/>
              <w:rPr>
                <w:color w:val="000000"/>
                <w:szCs w:val="16"/>
                <w:lang w:eastAsia="ru-RU"/>
              </w:rPr>
            </w:pPr>
            <w:r>
              <w:rPr>
                <w:color w:val="000000"/>
                <w:szCs w:val="16"/>
                <w:lang w:eastAsia="ru-RU"/>
              </w:rPr>
              <w:t>Протез голени модульный</w:t>
            </w:r>
          </w:p>
          <w:p w:rsidR="00207C66" w:rsidRPr="001B36D0" w:rsidRDefault="003D6A92" w:rsidP="00207C66">
            <w:pPr>
              <w:pStyle w:val="a6"/>
              <w:suppressAutoHyphens w:val="0"/>
              <w:spacing w:after="240"/>
              <w:ind w:left="360"/>
              <w:rPr>
                <w:color w:val="000000"/>
                <w:szCs w:val="16"/>
                <w:lang w:eastAsia="ru-RU"/>
              </w:rPr>
            </w:pPr>
            <w:r>
              <w:rPr>
                <w:color w:val="000000"/>
                <w:szCs w:val="16"/>
                <w:lang w:eastAsia="ru-RU"/>
              </w:rPr>
              <w:t xml:space="preserve">Шифр </w:t>
            </w:r>
            <w:r>
              <w:rPr>
                <w:color w:val="000000"/>
                <w:szCs w:val="16"/>
                <w:lang w:eastAsia="ru-RU"/>
              </w:rPr>
              <w:lastRenderedPageBreak/>
              <w:t>_____</w:t>
            </w:r>
          </w:p>
        </w:tc>
        <w:tc>
          <w:tcPr>
            <w:tcW w:w="3402" w:type="dxa"/>
            <w:tcBorders>
              <w:top w:val="nil"/>
              <w:left w:val="nil"/>
              <w:bottom w:val="single" w:sz="4" w:space="0" w:color="auto"/>
              <w:right w:val="single" w:sz="4" w:space="0" w:color="auto"/>
            </w:tcBorders>
            <w:shd w:val="clear" w:color="auto" w:fill="auto"/>
            <w:vAlign w:val="center"/>
          </w:tcPr>
          <w:p w:rsidR="00207C66" w:rsidRDefault="003D6A92" w:rsidP="0087682C">
            <w:pPr>
              <w:rPr>
                <w:color w:val="000000"/>
                <w:sz w:val="20"/>
              </w:rPr>
            </w:pPr>
            <w:r w:rsidRPr="00976B74">
              <w:rPr>
                <w:b/>
                <w:bCs/>
                <w:color w:val="000000"/>
                <w:sz w:val="20"/>
              </w:rPr>
              <w:lastRenderedPageBreak/>
              <w:t>Протез голени модульного типа-</w:t>
            </w:r>
            <w:r w:rsidRPr="00976B74">
              <w:rPr>
                <w:color w:val="000000"/>
                <w:sz w:val="20"/>
              </w:rPr>
              <w:t xml:space="preserve"> с использованием комплектующих ОТТО-БОК</w:t>
            </w:r>
            <w:proofErr w:type="gramStart"/>
            <w:r w:rsidR="0087682C">
              <w:rPr>
                <w:color w:val="000000"/>
                <w:sz w:val="20"/>
              </w:rPr>
              <w:t>К</w:t>
            </w:r>
            <w:r w:rsidRPr="00976B74">
              <w:rPr>
                <w:color w:val="000000"/>
                <w:sz w:val="20"/>
              </w:rPr>
              <w:t>(</w:t>
            </w:r>
            <w:proofErr w:type="gramEnd"/>
            <w:r w:rsidRPr="00976B74">
              <w:rPr>
                <w:color w:val="000000"/>
                <w:sz w:val="20"/>
              </w:rPr>
              <w:t xml:space="preserve">эквивалент)  .  Приёмная гильза индивидуальная (одна пробная гильза). Крепление протеза с использованием тканевого наколенника. Регулировочно-соединительные устройства </w:t>
            </w:r>
            <w:r w:rsidRPr="00976B74">
              <w:rPr>
                <w:color w:val="000000"/>
                <w:sz w:val="20"/>
              </w:rPr>
              <w:lastRenderedPageBreak/>
              <w:t xml:space="preserve">соответствуют весу инвалида. Стопа с коаксиальным демпфером. Тип протеза: постоянный, для инвалидов с высокой степенью активности.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976B74">
              <w:rPr>
                <w:color w:val="000000"/>
                <w:sz w:val="20"/>
              </w:rPr>
              <w:t>цитотоксичность</w:t>
            </w:r>
            <w:proofErr w:type="spellEnd"/>
            <w:r w:rsidRPr="00976B74">
              <w:rPr>
                <w:color w:val="000000"/>
                <w:sz w:val="20"/>
              </w:rPr>
              <w:t xml:space="preserve">: методы </w:t>
            </w:r>
            <w:proofErr w:type="spellStart"/>
            <w:r w:rsidRPr="00976B74">
              <w:rPr>
                <w:color w:val="000000"/>
                <w:sz w:val="20"/>
              </w:rPr>
              <w:t>in</w:t>
            </w:r>
            <w:proofErr w:type="spellEnd"/>
            <w:r w:rsidRPr="00976B74">
              <w:rPr>
                <w:color w:val="000000"/>
                <w:sz w:val="20"/>
              </w:rPr>
              <w:t xml:space="preserve"> </w:t>
            </w:r>
            <w:proofErr w:type="spellStart"/>
            <w:r w:rsidRPr="00976B74">
              <w:rPr>
                <w:color w:val="000000"/>
                <w:sz w:val="20"/>
              </w:rPr>
              <w:t>vitro</w:t>
            </w:r>
            <w:proofErr w:type="spellEnd"/>
            <w:r w:rsidRPr="00976B74">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976B74">
              <w:rPr>
                <w:color w:val="000000"/>
                <w:sz w:val="20"/>
              </w:rPr>
              <w:t>Р</w:t>
            </w:r>
            <w:proofErr w:type="gramEnd"/>
            <w:r w:rsidRPr="00976B74">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976B74">
              <w:rPr>
                <w:color w:val="000000"/>
                <w:sz w:val="20"/>
              </w:rPr>
              <w:t>Р</w:t>
            </w:r>
            <w:proofErr w:type="gramEnd"/>
            <w:r w:rsidRPr="00976B74">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976B74">
              <w:rPr>
                <w:color w:val="000000"/>
                <w:sz w:val="20"/>
              </w:rPr>
              <w:t>Р</w:t>
            </w:r>
            <w:proofErr w:type="gramEnd"/>
            <w:r w:rsidRPr="00976B74">
              <w:rPr>
                <w:color w:val="000000"/>
                <w:sz w:val="20"/>
              </w:rPr>
              <w:t xml:space="preserve"> ИСО 22523-2007 " Протезы конечностей и </w:t>
            </w:r>
            <w:proofErr w:type="spellStart"/>
            <w:r w:rsidRPr="00976B74">
              <w:rPr>
                <w:color w:val="000000"/>
                <w:sz w:val="20"/>
              </w:rPr>
              <w:t>ортезы</w:t>
            </w:r>
            <w:proofErr w:type="spellEnd"/>
            <w:r w:rsidRPr="00976B74">
              <w:rPr>
                <w:color w:val="000000"/>
                <w:sz w:val="20"/>
              </w:rPr>
              <w:t xml:space="preserve"> наружны</w:t>
            </w:r>
            <w:r>
              <w:rPr>
                <w:color w:val="000000"/>
                <w:sz w:val="20"/>
              </w:rPr>
              <w:t xml:space="preserve">е </w:t>
            </w:r>
            <w:r w:rsidRPr="00976B74">
              <w:rPr>
                <w:color w:val="000000"/>
                <w:sz w:val="20"/>
              </w:rPr>
              <w:t>требования и методы испытаний".</w:t>
            </w:r>
            <w:r w:rsidRPr="0020537A">
              <w:rPr>
                <w:sz w:val="20"/>
              </w:rPr>
              <w:t xml:space="preserve"> Срок службы 24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207C66" w:rsidRPr="0087682C" w:rsidRDefault="00E33D9D" w:rsidP="00BF509E">
            <w:pPr>
              <w:suppressAutoHyphens w:val="0"/>
              <w:jc w:val="center"/>
              <w:rPr>
                <w:color w:val="000000"/>
                <w:sz w:val="22"/>
                <w:szCs w:val="22"/>
                <w:lang w:eastAsia="ru-RU"/>
              </w:rPr>
            </w:pPr>
            <w:r w:rsidRPr="0087682C">
              <w:rPr>
                <w:sz w:val="22"/>
                <w:szCs w:val="22"/>
              </w:rPr>
              <w:lastRenderedPageBreak/>
              <w:t>116</w:t>
            </w:r>
            <w:r w:rsidR="00773897" w:rsidRPr="0087682C">
              <w:rPr>
                <w:sz w:val="22"/>
                <w:szCs w:val="22"/>
              </w:rPr>
              <w:t xml:space="preserve"> </w:t>
            </w:r>
            <w:r w:rsidRPr="0087682C">
              <w:rPr>
                <w:sz w:val="22"/>
                <w:szCs w:val="22"/>
              </w:rPr>
              <w:t>725,85</w:t>
            </w:r>
          </w:p>
        </w:tc>
        <w:tc>
          <w:tcPr>
            <w:tcW w:w="1134" w:type="dxa"/>
            <w:tcBorders>
              <w:top w:val="nil"/>
              <w:left w:val="nil"/>
              <w:bottom w:val="single" w:sz="4" w:space="0" w:color="auto"/>
              <w:right w:val="single" w:sz="4" w:space="0" w:color="auto"/>
            </w:tcBorders>
            <w:shd w:val="clear" w:color="auto" w:fill="auto"/>
            <w:noWrap/>
            <w:vAlign w:val="center"/>
          </w:tcPr>
          <w:p w:rsidR="00207C66" w:rsidRPr="0087682C" w:rsidRDefault="00E33D9D" w:rsidP="00B85D67">
            <w:pPr>
              <w:suppressAutoHyphens w:val="0"/>
              <w:jc w:val="center"/>
              <w:rPr>
                <w:color w:val="000000"/>
                <w:sz w:val="22"/>
                <w:szCs w:val="22"/>
                <w:lang w:eastAsia="ru-RU"/>
              </w:rPr>
            </w:pPr>
            <w:r w:rsidRPr="0087682C">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207C66" w:rsidRPr="0087682C" w:rsidRDefault="00E33D9D" w:rsidP="00BF509E">
            <w:pPr>
              <w:suppressAutoHyphens w:val="0"/>
              <w:jc w:val="center"/>
              <w:rPr>
                <w:color w:val="000000"/>
                <w:sz w:val="22"/>
                <w:szCs w:val="22"/>
                <w:lang w:eastAsia="ru-RU"/>
              </w:rPr>
            </w:pPr>
            <w:r w:rsidRPr="0087682C">
              <w:rPr>
                <w:sz w:val="22"/>
                <w:szCs w:val="22"/>
              </w:rPr>
              <w:t>466</w:t>
            </w:r>
            <w:r w:rsidR="00773897" w:rsidRPr="0087682C">
              <w:rPr>
                <w:sz w:val="22"/>
                <w:szCs w:val="22"/>
              </w:rPr>
              <w:t xml:space="preserve"> </w:t>
            </w:r>
            <w:r w:rsidRPr="0087682C">
              <w:rPr>
                <w:sz w:val="22"/>
                <w:szCs w:val="22"/>
              </w:rPr>
              <w:t>903,40</w:t>
            </w:r>
          </w:p>
        </w:tc>
        <w:tc>
          <w:tcPr>
            <w:tcW w:w="851" w:type="dxa"/>
            <w:tcBorders>
              <w:top w:val="nil"/>
              <w:left w:val="nil"/>
              <w:bottom w:val="single" w:sz="4" w:space="0" w:color="auto"/>
              <w:right w:val="single" w:sz="4" w:space="0" w:color="auto"/>
            </w:tcBorders>
            <w:shd w:val="clear" w:color="auto" w:fill="auto"/>
            <w:noWrap/>
            <w:vAlign w:val="center"/>
          </w:tcPr>
          <w:p w:rsidR="00207C66" w:rsidRDefault="003D6A92" w:rsidP="004C7374">
            <w:pPr>
              <w:suppressAutoHyphens w:val="0"/>
              <w:jc w:val="center"/>
              <w:rPr>
                <w:color w:val="000000"/>
                <w:szCs w:val="16"/>
                <w:lang w:eastAsia="ru-RU"/>
              </w:rPr>
            </w:pPr>
            <w:r>
              <w:rPr>
                <w:color w:val="000000"/>
                <w:szCs w:val="16"/>
                <w:lang w:eastAsia="ru-RU"/>
              </w:rPr>
              <w:t>12</w:t>
            </w:r>
          </w:p>
        </w:tc>
      </w:tr>
      <w:tr w:rsidR="002F44B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BD634F" w:rsidRPr="00BD634F" w:rsidRDefault="00BD634F" w:rsidP="00BD634F">
            <w:pPr>
              <w:pStyle w:val="a6"/>
              <w:numPr>
                <w:ilvl w:val="0"/>
                <w:numId w:val="1"/>
              </w:numPr>
              <w:suppressAutoHyphens w:val="0"/>
              <w:jc w:val="center"/>
              <w:rPr>
                <w:bCs/>
                <w:color w:val="000000"/>
              </w:rPr>
            </w:pPr>
            <w:r w:rsidRPr="00BD634F">
              <w:rPr>
                <w:bCs/>
                <w:color w:val="000000"/>
              </w:rPr>
              <w:lastRenderedPageBreak/>
              <w:t>Протез голени  для купания</w:t>
            </w:r>
          </w:p>
          <w:p w:rsidR="007D1FE6" w:rsidRPr="00D142F5" w:rsidRDefault="007D1FE6" w:rsidP="00BD634F">
            <w:pPr>
              <w:suppressAutoHyphens w:val="0"/>
              <w:spacing w:after="240"/>
              <w:jc w:val="center"/>
              <w:rPr>
                <w:color w:val="000000"/>
                <w:szCs w:val="16"/>
                <w:lang w:eastAsia="ru-RU"/>
              </w:rPr>
            </w:pPr>
            <w:r w:rsidRPr="00D142F5">
              <w:rPr>
                <w:color w:val="000000"/>
                <w:szCs w:val="16"/>
                <w:lang w:eastAsia="ru-RU"/>
              </w:rPr>
              <w:t>Шифр______</w:t>
            </w:r>
          </w:p>
        </w:tc>
        <w:tc>
          <w:tcPr>
            <w:tcW w:w="3402" w:type="dxa"/>
            <w:tcBorders>
              <w:top w:val="nil"/>
              <w:left w:val="nil"/>
              <w:bottom w:val="single" w:sz="4" w:space="0" w:color="auto"/>
              <w:right w:val="single" w:sz="4" w:space="0" w:color="auto"/>
            </w:tcBorders>
            <w:shd w:val="clear" w:color="auto" w:fill="auto"/>
            <w:vAlign w:val="center"/>
          </w:tcPr>
          <w:p w:rsidR="007D1FE6" w:rsidRPr="0020537A" w:rsidRDefault="006A68E5" w:rsidP="0087682C">
            <w:pPr>
              <w:rPr>
                <w:rFonts w:eastAsiaTheme="minorHAnsi"/>
                <w:b/>
                <w:bCs/>
                <w:color w:val="000000"/>
                <w:sz w:val="20"/>
                <w:lang w:eastAsia="en-US"/>
              </w:rPr>
            </w:pPr>
            <w:r w:rsidRPr="00FA5CA1">
              <w:rPr>
                <w:b/>
                <w:bCs/>
                <w:color w:val="000000"/>
                <w:sz w:val="20"/>
              </w:rPr>
              <w:t>Протез голени  для купания</w:t>
            </w:r>
            <w:r w:rsidRPr="00FA5CA1">
              <w:rPr>
                <w:color w:val="000000"/>
                <w:sz w:val="20"/>
              </w:rPr>
              <w:t xml:space="preserve">, с использованием комплектующих ОТТО – </w:t>
            </w:r>
            <w:r w:rsidR="0087682C">
              <w:rPr>
                <w:color w:val="000000"/>
                <w:sz w:val="20"/>
              </w:rPr>
              <w:t>БОК</w:t>
            </w:r>
            <w:r w:rsidRPr="00FA5CA1">
              <w:rPr>
                <w:color w:val="000000"/>
                <w:sz w:val="20"/>
              </w:rPr>
              <w:t>К</w:t>
            </w:r>
            <w:proofErr w:type="gramStart"/>
            <w:r w:rsidRPr="00FA5CA1">
              <w:rPr>
                <w:color w:val="000000"/>
                <w:sz w:val="20"/>
              </w:rPr>
              <w:t>.(</w:t>
            </w:r>
            <w:proofErr w:type="gramEnd"/>
            <w:r w:rsidRPr="00FA5CA1">
              <w:rPr>
                <w:color w:val="000000"/>
                <w:sz w:val="20"/>
              </w:rPr>
              <w:t>эквивалент) Без косметической облицовки и оболочки или с косметической облицовкой и оболочкой. Приемная гильза индивидуальная.  Метод крепления протеза: за счет формы приемной гильзы, без использования дополнительных элементов,    Стопа:-</w:t>
            </w:r>
            <w:r>
              <w:rPr>
                <w:color w:val="000000"/>
                <w:sz w:val="20"/>
              </w:rPr>
              <w:t xml:space="preserve"> </w:t>
            </w:r>
            <w:proofErr w:type="spellStart"/>
            <w:r w:rsidRPr="00FA5CA1">
              <w:rPr>
                <w:color w:val="000000"/>
                <w:sz w:val="20"/>
              </w:rPr>
              <w:t>бесшарнирная</w:t>
            </w:r>
            <w:proofErr w:type="spellEnd"/>
            <w:r w:rsidRPr="00FA5CA1">
              <w:rPr>
                <w:color w:val="000000"/>
                <w:sz w:val="20"/>
              </w:rPr>
              <w:t xml:space="preserve">, полиуретановая, монолитная; или  шарнирная полиуретановая.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FA5CA1">
              <w:rPr>
                <w:color w:val="000000"/>
                <w:sz w:val="20"/>
              </w:rPr>
              <w:t>цитотоксичность</w:t>
            </w:r>
            <w:proofErr w:type="spellEnd"/>
            <w:r w:rsidRPr="00FA5CA1">
              <w:rPr>
                <w:color w:val="000000"/>
                <w:sz w:val="20"/>
              </w:rPr>
              <w:t xml:space="preserve">: методы </w:t>
            </w:r>
            <w:proofErr w:type="spellStart"/>
            <w:r w:rsidRPr="00FA5CA1">
              <w:rPr>
                <w:color w:val="000000"/>
                <w:sz w:val="20"/>
              </w:rPr>
              <w:t>in</w:t>
            </w:r>
            <w:proofErr w:type="spellEnd"/>
            <w:r w:rsidRPr="00FA5CA1">
              <w:rPr>
                <w:color w:val="000000"/>
                <w:sz w:val="20"/>
              </w:rPr>
              <w:t xml:space="preserve"> </w:t>
            </w:r>
            <w:proofErr w:type="spellStart"/>
            <w:r w:rsidRPr="00FA5CA1">
              <w:rPr>
                <w:color w:val="000000"/>
                <w:sz w:val="20"/>
              </w:rPr>
              <w:t>vitro</w:t>
            </w:r>
            <w:proofErr w:type="spellEnd"/>
            <w:r w:rsidRPr="00FA5CA1">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FA5CA1">
              <w:rPr>
                <w:color w:val="000000"/>
                <w:sz w:val="20"/>
              </w:rPr>
              <w:lastRenderedPageBreak/>
              <w:t xml:space="preserve">ГОСТ </w:t>
            </w:r>
            <w:proofErr w:type="gramStart"/>
            <w:r w:rsidRPr="00FA5CA1">
              <w:rPr>
                <w:color w:val="000000"/>
                <w:sz w:val="20"/>
              </w:rPr>
              <w:t>Р</w:t>
            </w:r>
            <w:proofErr w:type="gramEnd"/>
            <w:r w:rsidRPr="00FA5CA1">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FA5CA1">
              <w:rPr>
                <w:color w:val="000000"/>
                <w:sz w:val="20"/>
              </w:rPr>
              <w:t>Р</w:t>
            </w:r>
            <w:proofErr w:type="gramEnd"/>
            <w:r w:rsidRPr="00FA5CA1">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5CA1">
              <w:rPr>
                <w:color w:val="000000"/>
                <w:sz w:val="20"/>
              </w:rPr>
              <w:t>Р</w:t>
            </w:r>
            <w:proofErr w:type="gramEnd"/>
            <w:r w:rsidRPr="00FA5CA1">
              <w:rPr>
                <w:color w:val="000000"/>
                <w:sz w:val="20"/>
              </w:rPr>
              <w:t xml:space="preserve"> ИСО 22523-2007 " Протезы конечностей и </w:t>
            </w:r>
            <w:proofErr w:type="spellStart"/>
            <w:r w:rsidRPr="00FA5CA1">
              <w:rPr>
                <w:color w:val="000000"/>
                <w:sz w:val="20"/>
              </w:rPr>
              <w:t>ортезы</w:t>
            </w:r>
            <w:proofErr w:type="spellEnd"/>
            <w:r w:rsidRPr="00FA5CA1">
              <w:rPr>
                <w:color w:val="000000"/>
                <w:sz w:val="20"/>
              </w:rPr>
              <w:t xml:space="preserve"> наружны</w:t>
            </w:r>
            <w:r>
              <w:rPr>
                <w:color w:val="000000"/>
                <w:sz w:val="20"/>
              </w:rPr>
              <w:t>е</w:t>
            </w:r>
            <w:r w:rsidRPr="00FA5CA1">
              <w:rPr>
                <w:color w:val="000000"/>
                <w:sz w:val="20"/>
              </w:rPr>
              <w:t xml:space="preserve"> требования и методы испытаний".</w:t>
            </w:r>
            <w:r w:rsidRPr="0020537A">
              <w:rPr>
                <w:sz w:val="20"/>
              </w:rPr>
              <w:t xml:space="preserve"> Срок службы </w:t>
            </w:r>
            <w:r>
              <w:rPr>
                <w:sz w:val="20"/>
              </w:rPr>
              <w:t>36</w:t>
            </w:r>
            <w:r w:rsidRPr="0020537A">
              <w:rPr>
                <w:sz w:val="20"/>
              </w:rPr>
              <w:t xml:space="preserve">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7D1FE6" w:rsidRPr="00E33D9D" w:rsidRDefault="00E33D9D" w:rsidP="00BD634F">
            <w:pPr>
              <w:suppressAutoHyphens w:val="0"/>
              <w:jc w:val="center"/>
              <w:rPr>
                <w:color w:val="000000"/>
                <w:lang w:eastAsia="ru-RU"/>
              </w:rPr>
            </w:pPr>
            <w:r w:rsidRPr="00E33D9D">
              <w:lastRenderedPageBreak/>
              <w:t>73</w:t>
            </w:r>
            <w:r w:rsidR="00773897">
              <w:t xml:space="preserve"> </w:t>
            </w:r>
            <w:r w:rsidRPr="00E33D9D">
              <w:t>250,75</w:t>
            </w:r>
          </w:p>
        </w:tc>
        <w:tc>
          <w:tcPr>
            <w:tcW w:w="1134" w:type="dxa"/>
            <w:tcBorders>
              <w:top w:val="nil"/>
              <w:left w:val="nil"/>
              <w:bottom w:val="single" w:sz="4" w:space="0" w:color="auto"/>
              <w:right w:val="single" w:sz="4" w:space="0" w:color="auto"/>
            </w:tcBorders>
            <w:shd w:val="clear" w:color="auto" w:fill="auto"/>
            <w:noWrap/>
            <w:vAlign w:val="center"/>
          </w:tcPr>
          <w:p w:rsidR="007D1FE6" w:rsidRDefault="00E33D9D" w:rsidP="00B85D67">
            <w:pPr>
              <w:suppressAutoHyphens w:val="0"/>
              <w:jc w:val="center"/>
              <w:rPr>
                <w:color w:val="000000"/>
                <w:szCs w:val="16"/>
                <w:lang w:eastAsia="ru-RU"/>
              </w:rPr>
            </w:pPr>
            <w:r>
              <w:rPr>
                <w:color w:val="000000"/>
                <w:szCs w:val="16"/>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7D1FE6" w:rsidRPr="00E33D9D" w:rsidRDefault="00E33D9D" w:rsidP="0087682C">
            <w:pPr>
              <w:suppressAutoHyphens w:val="0"/>
              <w:jc w:val="center"/>
              <w:rPr>
                <w:color w:val="000000"/>
                <w:lang w:eastAsia="ru-RU"/>
              </w:rPr>
            </w:pPr>
            <w:r w:rsidRPr="00E33D9D">
              <w:t>732</w:t>
            </w:r>
            <w:r w:rsidR="00773897">
              <w:t xml:space="preserve"> </w:t>
            </w:r>
            <w:r w:rsidRPr="00E33D9D">
              <w:t>507,</w:t>
            </w:r>
            <w:r w:rsidR="0087682C">
              <w:t>5</w:t>
            </w:r>
            <w:r w:rsidRPr="00E33D9D">
              <w:t>0</w:t>
            </w:r>
          </w:p>
        </w:tc>
        <w:tc>
          <w:tcPr>
            <w:tcW w:w="851" w:type="dxa"/>
            <w:tcBorders>
              <w:top w:val="nil"/>
              <w:left w:val="nil"/>
              <w:bottom w:val="single" w:sz="4" w:space="0" w:color="auto"/>
              <w:right w:val="single" w:sz="4" w:space="0" w:color="auto"/>
            </w:tcBorders>
            <w:shd w:val="clear" w:color="auto" w:fill="auto"/>
            <w:noWrap/>
            <w:vAlign w:val="center"/>
          </w:tcPr>
          <w:p w:rsidR="007D1FE6" w:rsidRPr="00A37B60" w:rsidRDefault="007D1FE6" w:rsidP="004C7374">
            <w:pPr>
              <w:suppressAutoHyphens w:val="0"/>
              <w:jc w:val="center"/>
              <w:rPr>
                <w:color w:val="000000"/>
                <w:szCs w:val="16"/>
                <w:lang w:eastAsia="ru-RU"/>
              </w:rPr>
            </w:pPr>
            <w:r>
              <w:rPr>
                <w:color w:val="000000"/>
                <w:szCs w:val="16"/>
                <w:lang w:eastAsia="ru-RU"/>
              </w:rPr>
              <w:t>12</w:t>
            </w:r>
          </w:p>
        </w:tc>
      </w:tr>
      <w:tr w:rsidR="00E33D9D" w:rsidRPr="008942A1" w:rsidTr="00010922">
        <w:trPr>
          <w:trHeight w:val="982"/>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Pr="008334C9" w:rsidRDefault="00E33D9D" w:rsidP="004C7374">
            <w:pPr>
              <w:pStyle w:val="a6"/>
              <w:numPr>
                <w:ilvl w:val="0"/>
                <w:numId w:val="1"/>
              </w:numPr>
              <w:suppressAutoHyphens w:val="0"/>
              <w:jc w:val="center"/>
              <w:rPr>
                <w:color w:val="000000"/>
                <w:szCs w:val="16"/>
                <w:lang w:eastAsia="ru-RU"/>
              </w:rPr>
            </w:pPr>
            <w:r w:rsidRPr="008334C9">
              <w:rPr>
                <w:color w:val="000000"/>
                <w:szCs w:val="16"/>
                <w:lang w:eastAsia="ru-RU"/>
              </w:rPr>
              <w:lastRenderedPageBreak/>
              <w:t xml:space="preserve">Протез  </w:t>
            </w:r>
            <w:r>
              <w:rPr>
                <w:color w:val="000000"/>
                <w:szCs w:val="16"/>
                <w:lang w:eastAsia="ru-RU"/>
              </w:rPr>
              <w:t xml:space="preserve">бедра </w:t>
            </w:r>
            <w:r w:rsidRPr="008334C9">
              <w:rPr>
                <w:color w:val="000000"/>
                <w:szCs w:val="16"/>
                <w:lang w:eastAsia="ru-RU"/>
              </w:rPr>
              <w:t>модульный</w:t>
            </w:r>
          </w:p>
          <w:p w:rsidR="00E33D9D" w:rsidRDefault="00E33D9D" w:rsidP="004C7374">
            <w:pPr>
              <w:suppressAutoHyphens w:val="0"/>
              <w:jc w:val="center"/>
              <w:rPr>
                <w:color w:val="000000"/>
                <w:szCs w:val="16"/>
                <w:lang w:eastAsia="ru-RU"/>
              </w:rPr>
            </w:pPr>
            <w:r>
              <w:rPr>
                <w:color w:val="000000"/>
                <w:szCs w:val="16"/>
                <w:lang w:eastAsia="ru-RU"/>
              </w:rPr>
              <w:t>Шифр________</w:t>
            </w:r>
          </w:p>
          <w:p w:rsidR="00E33D9D" w:rsidRPr="001B36D0" w:rsidRDefault="00E33D9D" w:rsidP="004C7374">
            <w:pPr>
              <w:suppressAutoHyphens w:val="0"/>
              <w:jc w:val="center"/>
              <w:rPr>
                <w:color w:val="000000"/>
                <w:szCs w:val="16"/>
                <w:lang w:eastAsia="ru-RU"/>
              </w:rPr>
            </w:pPr>
          </w:p>
        </w:tc>
        <w:tc>
          <w:tcPr>
            <w:tcW w:w="3402" w:type="dxa"/>
            <w:tcBorders>
              <w:top w:val="nil"/>
              <w:left w:val="nil"/>
              <w:bottom w:val="single" w:sz="4" w:space="0" w:color="auto"/>
              <w:right w:val="single" w:sz="4" w:space="0" w:color="auto"/>
            </w:tcBorders>
            <w:shd w:val="clear" w:color="auto" w:fill="auto"/>
          </w:tcPr>
          <w:p w:rsidR="00E33D9D" w:rsidRPr="00402B73" w:rsidRDefault="00E33D9D" w:rsidP="006A68E5">
            <w:pPr>
              <w:rPr>
                <w:color w:val="000000"/>
                <w:sz w:val="20"/>
              </w:rPr>
            </w:pPr>
            <w:r w:rsidRPr="00402B73">
              <w:rPr>
                <w:b/>
                <w:bCs/>
                <w:color w:val="000000"/>
                <w:sz w:val="20"/>
              </w:rPr>
              <w:t xml:space="preserve">Протез бедра </w:t>
            </w:r>
            <w:proofErr w:type="gramStart"/>
            <w:r w:rsidRPr="00402B73">
              <w:rPr>
                <w:b/>
                <w:bCs/>
                <w:color w:val="000000"/>
                <w:sz w:val="20"/>
              </w:rPr>
              <w:t>модульный</w:t>
            </w:r>
            <w:r w:rsidRPr="00402B73">
              <w:rPr>
                <w:color w:val="000000"/>
                <w:sz w:val="20"/>
              </w:rPr>
              <w:t>-Приемная</w:t>
            </w:r>
            <w:proofErr w:type="gramEnd"/>
            <w:r w:rsidRPr="00402B73">
              <w:rPr>
                <w:color w:val="000000"/>
                <w:sz w:val="20"/>
              </w:rPr>
              <w:t xml:space="preserve"> гильза индивидуальная (одна пробная). Крепление протеза поясное. Регулировочно-соединительные устройства соответствуют весу инвалида. Стопа со средним уровнем энергосбережения. Коленный шарнир с ручным замком полицентрический. Тип протеза: любой,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402B73">
              <w:rPr>
                <w:color w:val="000000"/>
                <w:sz w:val="20"/>
              </w:rPr>
              <w:t>цитотоксичность</w:t>
            </w:r>
            <w:proofErr w:type="spellEnd"/>
            <w:r w:rsidRPr="00402B73">
              <w:rPr>
                <w:color w:val="000000"/>
                <w:sz w:val="20"/>
              </w:rPr>
              <w:t xml:space="preserve">: методы </w:t>
            </w:r>
            <w:proofErr w:type="spellStart"/>
            <w:r w:rsidRPr="00402B73">
              <w:rPr>
                <w:color w:val="000000"/>
                <w:sz w:val="20"/>
              </w:rPr>
              <w:t>in</w:t>
            </w:r>
            <w:proofErr w:type="spellEnd"/>
            <w:r w:rsidRPr="00402B73">
              <w:rPr>
                <w:color w:val="000000"/>
                <w:sz w:val="20"/>
              </w:rPr>
              <w:t xml:space="preserve"> </w:t>
            </w:r>
            <w:proofErr w:type="spellStart"/>
            <w:r w:rsidRPr="00402B73">
              <w:rPr>
                <w:color w:val="000000"/>
                <w:sz w:val="20"/>
              </w:rPr>
              <w:t>vitro</w:t>
            </w:r>
            <w:proofErr w:type="spellEnd"/>
            <w:r w:rsidRPr="00402B73">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402B73">
              <w:rPr>
                <w:color w:val="000000"/>
                <w:sz w:val="20"/>
              </w:rPr>
              <w:t>Р</w:t>
            </w:r>
            <w:proofErr w:type="gramEnd"/>
            <w:r w:rsidRPr="00402B73">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402B73">
              <w:rPr>
                <w:color w:val="000000"/>
                <w:sz w:val="20"/>
              </w:rPr>
              <w:t>Р</w:t>
            </w:r>
            <w:proofErr w:type="gramEnd"/>
            <w:r w:rsidRPr="00402B73">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402B73">
              <w:rPr>
                <w:color w:val="000000"/>
                <w:sz w:val="20"/>
              </w:rPr>
              <w:t>Р</w:t>
            </w:r>
            <w:proofErr w:type="gramEnd"/>
            <w:r w:rsidRPr="00402B73">
              <w:rPr>
                <w:color w:val="000000"/>
                <w:sz w:val="20"/>
              </w:rPr>
              <w:t xml:space="preserve"> ИСО 22523-2007 " Протезы конечностей и </w:t>
            </w:r>
            <w:proofErr w:type="spellStart"/>
            <w:r w:rsidRPr="00402B73">
              <w:rPr>
                <w:color w:val="000000"/>
                <w:sz w:val="20"/>
              </w:rPr>
              <w:t>ортезы</w:t>
            </w:r>
            <w:proofErr w:type="spellEnd"/>
            <w:r w:rsidRPr="00402B73">
              <w:rPr>
                <w:color w:val="000000"/>
                <w:sz w:val="20"/>
              </w:rPr>
              <w:t xml:space="preserve"> наружные требования и методы испытаний".</w:t>
            </w:r>
            <w:r>
              <w:rPr>
                <w:color w:val="000000"/>
                <w:sz w:val="20"/>
              </w:rPr>
              <w:t xml:space="preserve">  </w:t>
            </w:r>
          </w:p>
          <w:p w:rsidR="00E33D9D" w:rsidRPr="00F501D4" w:rsidRDefault="00E33D9D" w:rsidP="00236679">
            <w:pPr>
              <w:jc w:val="both"/>
              <w:rPr>
                <w:rFonts w:eastAsia="Arial"/>
                <w:sz w:val="18"/>
              </w:rPr>
            </w:pPr>
          </w:p>
        </w:tc>
        <w:tc>
          <w:tcPr>
            <w:tcW w:w="1276" w:type="dxa"/>
            <w:tcBorders>
              <w:top w:val="nil"/>
              <w:left w:val="nil"/>
              <w:bottom w:val="single" w:sz="4" w:space="0" w:color="auto"/>
              <w:right w:val="single" w:sz="4" w:space="0" w:color="auto"/>
            </w:tcBorders>
            <w:shd w:val="clear" w:color="auto" w:fill="auto"/>
            <w:noWrap/>
            <w:vAlign w:val="center"/>
          </w:tcPr>
          <w:p w:rsidR="00E33D9D" w:rsidRPr="00E33D9D" w:rsidRDefault="00E33D9D" w:rsidP="00E33D9D">
            <w:pPr>
              <w:keepNext/>
              <w:widowControl w:val="0"/>
              <w:suppressLineNumbers/>
              <w:jc w:val="center"/>
            </w:pPr>
            <w:r w:rsidRPr="00E33D9D">
              <w:t>81</w:t>
            </w:r>
            <w:r w:rsidR="00773897">
              <w:t xml:space="preserve"> </w:t>
            </w:r>
            <w:r w:rsidRPr="00E33D9D">
              <w:t>573,34</w:t>
            </w:r>
          </w:p>
        </w:tc>
        <w:tc>
          <w:tcPr>
            <w:tcW w:w="1134" w:type="dxa"/>
            <w:tcBorders>
              <w:top w:val="nil"/>
              <w:left w:val="nil"/>
              <w:bottom w:val="single" w:sz="4" w:space="0" w:color="auto"/>
              <w:right w:val="single" w:sz="4" w:space="0" w:color="auto"/>
            </w:tcBorders>
            <w:shd w:val="clear" w:color="auto" w:fill="auto"/>
            <w:noWrap/>
            <w:vAlign w:val="center"/>
          </w:tcPr>
          <w:p w:rsidR="00E33D9D" w:rsidRPr="00E33D9D" w:rsidRDefault="00E33D9D" w:rsidP="00CE595C">
            <w:pPr>
              <w:keepNext/>
              <w:widowControl w:val="0"/>
              <w:suppressLineNumbers/>
              <w:jc w:val="center"/>
            </w:pPr>
            <w:r w:rsidRPr="00E33D9D">
              <w:t>26</w:t>
            </w:r>
          </w:p>
        </w:tc>
        <w:tc>
          <w:tcPr>
            <w:tcW w:w="1559" w:type="dxa"/>
            <w:tcBorders>
              <w:top w:val="nil"/>
              <w:left w:val="nil"/>
              <w:bottom w:val="single" w:sz="4" w:space="0" w:color="auto"/>
              <w:right w:val="single" w:sz="4" w:space="0" w:color="auto"/>
            </w:tcBorders>
            <w:shd w:val="clear" w:color="auto" w:fill="auto"/>
            <w:noWrap/>
            <w:vAlign w:val="center"/>
          </w:tcPr>
          <w:p w:rsidR="00E33D9D" w:rsidRPr="00E33D9D" w:rsidRDefault="00E33D9D" w:rsidP="00CE595C">
            <w:pPr>
              <w:keepNext/>
              <w:widowControl w:val="0"/>
              <w:suppressLineNumbers/>
              <w:jc w:val="center"/>
            </w:pPr>
            <w:r w:rsidRPr="00E33D9D">
              <w:t>2</w:t>
            </w:r>
            <w:r w:rsidR="00773897">
              <w:t> </w:t>
            </w:r>
            <w:r w:rsidRPr="00E33D9D">
              <w:t>120</w:t>
            </w:r>
            <w:r w:rsidR="00773897">
              <w:t xml:space="preserve"> </w:t>
            </w:r>
            <w:r w:rsidRPr="00E33D9D">
              <w:t>906,84</w:t>
            </w:r>
          </w:p>
        </w:tc>
        <w:tc>
          <w:tcPr>
            <w:tcW w:w="851" w:type="dxa"/>
            <w:tcBorders>
              <w:top w:val="nil"/>
              <w:left w:val="nil"/>
              <w:bottom w:val="single" w:sz="4" w:space="0" w:color="auto"/>
              <w:right w:val="single" w:sz="4" w:space="0" w:color="auto"/>
            </w:tcBorders>
            <w:shd w:val="clear" w:color="auto" w:fill="auto"/>
            <w:noWrap/>
            <w:vAlign w:val="center"/>
          </w:tcPr>
          <w:p w:rsidR="00E33D9D" w:rsidRPr="00A37B60" w:rsidRDefault="00E33D9D" w:rsidP="004C7374">
            <w:pPr>
              <w:suppressAutoHyphens w:val="0"/>
              <w:jc w:val="center"/>
              <w:rPr>
                <w:color w:val="000000"/>
                <w:szCs w:val="16"/>
                <w:lang w:eastAsia="ru-RU"/>
              </w:rPr>
            </w:pPr>
            <w:r>
              <w:rPr>
                <w:color w:val="000000"/>
                <w:szCs w:val="16"/>
                <w:lang w:eastAsia="ru-RU"/>
              </w:rPr>
              <w:t>12</w:t>
            </w:r>
          </w:p>
        </w:tc>
      </w:tr>
      <w:tr w:rsidR="00E33D9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Default="00A87BE8" w:rsidP="004C7374">
            <w:pPr>
              <w:suppressAutoHyphens w:val="0"/>
              <w:jc w:val="center"/>
              <w:rPr>
                <w:color w:val="000000"/>
                <w:szCs w:val="16"/>
                <w:lang w:eastAsia="ru-RU"/>
              </w:rPr>
            </w:pPr>
            <w:r>
              <w:rPr>
                <w:color w:val="000000"/>
                <w:szCs w:val="16"/>
                <w:lang w:eastAsia="ru-RU"/>
              </w:rPr>
              <w:t>6</w:t>
            </w:r>
            <w:r w:rsidR="00E33D9D">
              <w:rPr>
                <w:color w:val="000000"/>
                <w:szCs w:val="16"/>
                <w:lang w:eastAsia="ru-RU"/>
              </w:rPr>
              <w:t xml:space="preserve">. Протез бедра модульный </w:t>
            </w:r>
          </w:p>
          <w:p w:rsidR="00E33D9D" w:rsidRDefault="00E33D9D" w:rsidP="004C7374">
            <w:pPr>
              <w:suppressAutoHyphens w:val="0"/>
              <w:jc w:val="center"/>
              <w:rPr>
                <w:color w:val="000000"/>
                <w:szCs w:val="16"/>
                <w:lang w:eastAsia="ru-RU"/>
              </w:rPr>
            </w:pPr>
            <w:r>
              <w:rPr>
                <w:color w:val="000000"/>
                <w:szCs w:val="16"/>
                <w:lang w:eastAsia="ru-RU"/>
              </w:rPr>
              <w:t>Шифр_________</w:t>
            </w:r>
          </w:p>
        </w:tc>
        <w:tc>
          <w:tcPr>
            <w:tcW w:w="3402" w:type="dxa"/>
            <w:tcBorders>
              <w:top w:val="nil"/>
              <w:left w:val="nil"/>
              <w:bottom w:val="single" w:sz="4" w:space="0" w:color="auto"/>
              <w:right w:val="single" w:sz="4" w:space="0" w:color="auto"/>
            </w:tcBorders>
            <w:shd w:val="clear" w:color="auto" w:fill="auto"/>
          </w:tcPr>
          <w:p w:rsidR="00E33D9D" w:rsidRPr="006F70A8" w:rsidRDefault="00E33D9D" w:rsidP="009A52DD">
            <w:pPr>
              <w:jc w:val="both"/>
              <w:rPr>
                <w:color w:val="000000"/>
                <w:sz w:val="20"/>
              </w:rPr>
            </w:pPr>
            <w:r w:rsidRPr="006F70A8">
              <w:rPr>
                <w:b/>
                <w:bCs/>
                <w:color w:val="000000"/>
                <w:sz w:val="20"/>
              </w:rPr>
              <w:t xml:space="preserve">Протез бедра модульный. </w:t>
            </w:r>
            <w:r w:rsidRPr="006F70A8">
              <w:rPr>
                <w:color w:val="000000"/>
                <w:sz w:val="20"/>
              </w:rPr>
              <w:t xml:space="preserve">Формообразующая часть косметической облицовки </w:t>
            </w:r>
            <w:proofErr w:type="gramStart"/>
            <w:r w:rsidRPr="006F70A8">
              <w:rPr>
                <w:color w:val="000000"/>
                <w:sz w:val="20"/>
              </w:rPr>
              <w:t>–м</w:t>
            </w:r>
            <w:proofErr w:type="gramEnd"/>
            <w:r w:rsidRPr="006F70A8">
              <w:rPr>
                <w:color w:val="000000"/>
                <w:sz w:val="20"/>
              </w:rPr>
              <w:t xml:space="preserve">одульная мягкая . Косметическое покрытие облицовки .Приёмная гильза индивидуальная (без пробных гильз) или индивидуальная (одна пробная гильза).  </w:t>
            </w:r>
            <w:proofErr w:type="gramStart"/>
            <w:r w:rsidRPr="006F70A8">
              <w:rPr>
                <w:color w:val="000000"/>
                <w:sz w:val="20"/>
              </w:rPr>
              <w:t>Регулировочно-</w:t>
            </w:r>
            <w:r w:rsidRPr="006F70A8">
              <w:rPr>
                <w:color w:val="000000"/>
                <w:sz w:val="20"/>
              </w:rPr>
              <w:lastRenderedPageBreak/>
              <w:t>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w:t>
            </w:r>
            <w:proofErr w:type="gramEnd"/>
            <w:r w:rsidRPr="006F70A8">
              <w:rPr>
                <w:color w:val="000000"/>
                <w:sz w:val="20"/>
              </w:rPr>
              <w:t xml:space="preserve"> Коленный шарнир с ручным замком полицентрический. Тип протеза: любой,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6F70A8">
              <w:rPr>
                <w:color w:val="000000"/>
                <w:sz w:val="20"/>
              </w:rPr>
              <w:t>цитотоксичность</w:t>
            </w:r>
            <w:proofErr w:type="spellEnd"/>
            <w:r w:rsidRPr="006F70A8">
              <w:rPr>
                <w:color w:val="000000"/>
                <w:sz w:val="20"/>
              </w:rPr>
              <w:t xml:space="preserve">: методы </w:t>
            </w:r>
            <w:proofErr w:type="spellStart"/>
            <w:r w:rsidRPr="006F70A8">
              <w:rPr>
                <w:color w:val="000000"/>
                <w:sz w:val="20"/>
              </w:rPr>
              <w:t>in</w:t>
            </w:r>
            <w:proofErr w:type="spellEnd"/>
            <w:r w:rsidRPr="006F70A8">
              <w:rPr>
                <w:color w:val="000000"/>
                <w:sz w:val="20"/>
              </w:rPr>
              <w:t xml:space="preserve"> </w:t>
            </w:r>
            <w:proofErr w:type="spellStart"/>
            <w:r w:rsidRPr="006F70A8">
              <w:rPr>
                <w:color w:val="000000"/>
                <w:sz w:val="20"/>
              </w:rPr>
              <w:t>vitro</w:t>
            </w:r>
            <w:proofErr w:type="spellEnd"/>
            <w:r w:rsidRPr="006F70A8">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6F70A8">
              <w:rPr>
                <w:color w:val="000000"/>
                <w:sz w:val="20"/>
              </w:rPr>
              <w:t>Р</w:t>
            </w:r>
            <w:proofErr w:type="gramEnd"/>
            <w:r w:rsidRPr="006F70A8">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6F70A8">
              <w:rPr>
                <w:color w:val="000000"/>
                <w:sz w:val="20"/>
              </w:rPr>
              <w:t>Р</w:t>
            </w:r>
            <w:proofErr w:type="gramEnd"/>
            <w:r w:rsidRPr="006F70A8">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6F70A8">
              <w:rPr>
                <w:color w:val="000000"/>
                <w:sz w:val="20"/>
              </w:rPr>
              <w:t>Р</w:t>
            </w:r>
            <w:proofErr w:type="gramEnd"/>
            <w:r w:rsidRPr="006F70A8">
              <w:rPr>
                <w:color w:val="000000"/>
                <w:sz w:val="20"/>
              </w:rPr>
              <w:t xml:space="preserve"> ИСО 22523-2007 " Протезы конечностей и </w:t>
            </w:r>
            <w:proofErr w:type="spellStart"/>
            <w:r w:rsidRPr="006F70A8">
              <w:rPr>
                <w:color w:val="000000"/>
                <w:sz w:val="20"/>
              </w:rPr>
              <w:t>ортезы</w:t>
            </w:r>
            <w:proofErr w:type="spellEnd"/>
            <w:r w:rsidRPr="006F70A8">
              <w:rPr>
                <w:color w:val="000000"/>
                <w:sz w:val="20"/>
              </w:rPr>
              <w:t xml:space="preserve"> </w:t>
            </w:r>
            <w:proofErr w:type="spellStart"/>
            <w:r w:rsidRPr="006F70A8">
              <w:rPr>
                <w:color w:val="000000"/>
                <w:sz w:val="20"/>
              </w:rPr>
              <w:t>наружны</w:t>
            </w:r>
            <w:proofErr w:type="spellEnd"/>
            <w:r w:rsidRPr="006F70A8">
              <w:rPr>
                <w:color w:val="000000"/>
                <w:sz w:val="20"/>
              </w:rPr>
              <w:t xml:space="preserve"> требования и методы испытаний".</w:t>
            </w:r>
          </w:p>
          <w:p w:rsidR="00E33D9D" w:rsidRPr="00C2348C" w:rsidRDefault="00E33D9D" w:rsidP="00236679">
            <w:pPr>
              <w:jc w:val="both"/>
              <w:rPr>
                <w:sz w:val="18"/>
              </w:rPr>
            </w:pP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lastRenderedPageBreak/>
              <w:t>121</w:t>
            </w:r>
            <w:r w:rsidR="00773897" w:rsidRPr="0087682C">
              <w:rPr>
                <w:color w:val="000000" w:themeColor="text1"/>
                <w:sz w:val="22"/>
                <w:szCs w:val="22"/>
              </w:rPr>
              <w:t xml:space="preserve"> </w:t>
            </w:r>
            <w:r w:rsidRPr="0087682C">
              <w:rPr>
                <w:color w:val="000000" w:themeColor="text1"/>
                <w:sz w:val="22"/>
                <w:szCs w:val="22"/>
              </w:rPr>
              <w:t>438,67</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t>121</w:t>
            </w:r>
            <w:r w:rsidR="00773897" w:rsidRPr="0087682C">
              <w:rPr>
                <w:color w:val="000000" w:themeColor="text1"/>
                <w:sz w:val="22"/>
                <w:szCs w:val="22"/>
              </w:rPr>
              <w:t xml:space="preserve"> </w:t>
            </w:r>
            <w:r w:rsidRPr="0087682C">
              <w:rPr>
                <w:color w:val="000000" w:themeColor="text1"/>
                <w:sz w:val="22"/>
                <w:szCs w:val="22"/>
              </w:rPr>
              <w:t>438,67</w:t>
            </w:r>
          </w:p>
        </w:tc>
        <w:tc>
          <w:tcPr>
            <w:tcW w:w="851" w:type="dxa"/>
            <w:tcBorders>
              <w:top w:val="nil"/>
              <w:left w:val="nil"/>
              <w:bottom w:val="single" w:sz="4" w:space="0" w:color="auto"/>
              <w:right w:val="single" w:sz="4" w:space="0" w:color="auto"/>
            </w:tcBorders>
            <w:shd w:val="clear" w:color="auto" w:fill="auto"/>
            <w:noWrap/>
            <w:vAlign w:val="center"/>
          </w:tcPr>
          <w:p w:rsidR="00E33D9D" w:rsidRPr="00A37B60" w:rsidRDefault="00E33D9D" w:rsidP="00E33D9D">
            <w:pPr>
              <w:suppressAutoHyphens w:val="0"/>
              <w:jc w:val="center"/>
              <w:rPr>
                <w:color w:val="000000"/>
                <w:szCs w:val="16"/>
                <w:lang w:eastAsia="ru-RU"/>
              </w:rPr>
            </w:pPr>
            <w:r w:rsidRPr="00A37B60">
              <w:rPr>
                <w:color w:val="000000"/>
                <w:szCs w:val="16"/>
                <w:lang w:eastAsia="ru-RU"/>
              </w:rPr>
              <w:t>12</w:t>
            </w:r>
          </w:p>
        </w:tc>
      </w:tr>
      <w:tr w:rsidR="00E33D9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Default="00A87BE8" w:rsidP="004C7374">
            <w:pPr>
              <w:suppressAutoHyphens w:val="0"/>
              <w:jc w:val="center"/>
              <w:rPr>
                <w:color w:val="000000"/>
                <w:szCs w:val="16"/>
                <w:lang w:eastAsia="ru-RU"/>
              </w:rPr>
            </w:pPr>
            <w:r>
              <w:rPr>
                <w:color w:val="000000"/>
                <w:szCs w:val="16"/>
                <w:lang w:eastAsia="ru-RU"/>
              </w:rPr>
              <w:lastRenderedPageBreak/>
              <w:t>7</w:t>
            </w:r>
            <w:r w:rsidR="00E33D9D">
              <w:rPr>
                <w:color w:val="000000"/>
                <w:szCs w:val="16"/>
                <w:lang w:eastAsia="ru-RU"/>
              </w:rPr>
              <w:t xml:space="preserve">. </w:t>
            </w:r>
            <w:r w:rsidR="00E33D9D" w:rsidRPr="001B36D0">
              <w:rPr>
                <w:color w:val="000000"/>
                <w:szCs w:val="16"/>
                <w:lang w:eastAsia="ru-RU"/>
              </w:rPr>
              <w:t xml:space="preserve">Протез </w:t>
            </w:r>
            <w:r w:rsidR="00E33D9D">
              <w:rPr>
                <w:color w:val="000000"/>
                <w:szCs w:val="16"/>
                <w:lang w:eastAsia="ru-RU"/>
              </w:rPr>
              <w:t>бедра</w:t>
            </w:r>
            <w:r w:rsidR="00E33D9D" w:rsidRPr="001B36D0">
              <w:rPr>
                <w:color w:val="000000"/>
                <w:szCs w:val="16"/>
                <w:lang w:eastAsia="ru-RU"/>
              </w:rPr>
              <w:t xml:space="preserve"> модульный</w:t>
            </w:r>
            <w:r w:rsidR="00E33D9D">
              <w:rPr>
                <w:color w:val="000000"/>
                <w:szCs w:val="16"/>
                <w:lang w:eastAsia="ru-RU"/>
              </w:rPr>
              <w:t xml:space="preserve"> для купания</w:t>
            </w:r>
          </w:p>
          <w:p w:rsidR="00E33D9D" w:rsidRPr="001B36D0" w:rsidRDefault="00E33D9D" w:rsidP="004C7374">
            <w:pPr>
              <w:suppressAutoHyphens w:val="0"/>
              <w:jc w:val="center"/>
              <w:rPr>
                <w:color w:val="000000"/>
                <w:szCs w:val="16"/>
                <w:lang w:eastAsia="ru-RU"/>
              </w:rPr>
            </w:pPr>
            <w:r>
              <w:rPr>
                <w:color w:val="000000"/>
                <w:szCs w:val="16"/>
                <w:lang w:eastAsia="ru-RU"/>
              </w:rPr>
              <w:t>Шифр________</w:t>
            </w:r>
          </w:p>
        </w:tc>
        <w:tc>
          <w:tcPr>
            <w:tcW w:w="3402" w:type="dxa"/>
            <w:tcBorders>
              <w:top w:val="nil"/>
              <w:left w:val="nil"/>
              <w:bottom w:val="single" w:sz="4" w:space="0" w:color="auto"/>
              <w:right w:val="single" w:sz="4" w:space="0" w:color="auto"/>
            </w:tcBorders>
            <w:shd w:val="clear" w:color="auto" w:fill="auto"/>
          </w:tcPr>
          <w:p w:rsidR="00E33D9D" w:rsidRPr="00773897" w:rsidRDefault="00E33D9D" w:rsidP="0087682C">
            <w:pPr>
              <w:rPr>
                <w:sz w:val="18"/>
                <w:szCs w:val="18"/>
              </w:rPr>
            </w:pPr>
            <w:r w:rsidRPr="00773897">
              <w:rPr>
                <w:b/>
                <w:bCs/>
                <w:color w:val="000000"/>
                <w:sz w:val="18"/>
                <w:szCs w:val="18"/>
              </w:rPr>
              <w:t>Протез бедра для купания</w:t>
            </w:r>
            <w:r w:rsidRPr="00773897">
              <w:rPr>
                <w:color w:val="000000"/>
                <w:sz w:val="18"/>
                <w:szCs w:val="18"/>
              </w:rPr>
              <w:t xml:space="preserve"> с использованием </w:t>
            </w:r>
            <w:proofErr w:type="gramStart"/>
            <w:r w:rsidRPr="00773897">
              <w:rPr>
                <w:color w:val="000000"/>
                <w:sz w:val="18"/>
                <w:szCs w:val="18"/>
              </w:rPr>
              <w:t>комплектующих</w:t>
            </w:r>
            <w:proofErr w:type="gramEnd"/>
            <w:r w:rsidRPr="00773897">
              <w:rPr>
                <w:color w:val="000000"/>
                <w:sz w:val="18"/>
                <w:szCs w:val="18"/>
              </w:rPr>
              <w:t xml:space="preserve"> ОТТО-</w:t>
            </w:r>
            <w:r w:rsidR="0087682C">
              <w:rPr>
                <w:color w:val="000000"/>
                <w:sz w:val="18"/>
                <w:szCs w:val="18"/>
              </w:rPr>
              <w:t>Б</w:t>
            </w:r>
            <w:r w:rsidRPr="00773897">
              <w:rPr>
                <w:color w:val="000000"/>
                <w:sz w:val="18"/>
                <w:szCs w:val="18"/>
              </w:rPr>
              <w:t>ОКК</w:t>
            </w:r>
            <w:r w:rsidR="0087682C">
              <w:rPr>
                <w:color w:val="000000"/>
                <w:sz w:val="18"/>
                <w:szCs w:val="18"/>
              </w:rPr>
              <w:t xml:space="preserve"> </w:t>
            </w:r>
            <w:r w:rsidRPr="00773897">
              <w:rPr>
                <w:color w:val="000000"/>
                <w:sz w:val="18"/>
                <w:szCs w:val="18"/>
              </w:rPr>
              <w:t xml:space="preserve">(эквивалент). Приемная гильза индивидуальная (две пробные гильзы). Крепление протеза поясное. Регулировочно-соединительное устройство соответствуют весу инвалида. Стопа со средней степенью энергосбережения. Модульный полицентрический коленный шарнир с высокой степенью устойчивости и ручным коленным замком. Тип протеза по назначению: для купания.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73897">
              <w:rPr>
                <w:color w:val="000000"/>
                <w:sz w:val="18"/>
                <w:szCs w:val="18"/>
              </w:rPr>
              <w:t>цитотоксичность</w:t>
            </w:r>
            <w:proofErr w:type="spellEnd"/>
            <w:r w:rsidRPr="00773897">
              <w:rPr>
                <w:color w:val="000000"/>
                <w:sz w:val="18"/>
                <w:szCs w:val="18"/>
              </w:rPr>
              <w:t xml:space="preserve">: методы </w:t>
            </w:r>
            <w:proofErr w:type="spellStart"/>
            <w:r w:rsidRPr="00773897">
              <w:rPr>
                <w:color w:val="000000"/>
                <w:sz w:val="18"/>
                <w:szCs w:val="18"/>
              </w:rPr>
              <w:t>in</w:t>
            </w:r>
            <w:proofErr w:type="spellEnd"/>
            <w:r w:rsidRPr="00773897">
              <w:rPr>
                <w:color w:val="000000"/>
                <w:sz w:val="18"/>
                <w:szCs w:val="18"/>
              </w:rPr>
              <w:t xml:space="preserve"> </w:t>
            </w:r>
            <w:proofErr w:type="spellStart"/>
            <w:r w:rsidRPr="00773897">
              <w:rPr>
                <w:color w:val="000000"/>
                <w:sz w:val="18"/>
                <w:szCs w:val="18"/>
              </w:rPr>
              <w:t>vitro</w:t>
            </w:r>
            <w:proofErr w:type="spellEnd"/>
            <w:r w:rsidRPr="00773897">
              <w:rPr>
                <w:color w:val="000000"/>
                <w:sz w:val="18"/>
                <w:szCs w:val="18"/>
              </w:rPr>
              <w:t xml:space="preserve">", ГОСТ </w:t>
            </w:r>
            <w:r w:rsidRPr="00773897">
              <w:rPr>
                <w:color w:val="000000"/>
                <w:sz w:val="18"/>
                <w:szCs w:val="18"/>
              </w:rPr>
              <w:lastRenderedPageBreak/>
              <w:t xml:space="preserve">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73897">
              <w:rPr>
                <w:color w:val="000000"/>
                <w:sz w:val="18"/>
                <w:szCs w:val="18"/>
              </w:rPr>
              <w:t>Р</w:t>
            </w:r>
            <w:proofErr w:type="gramEnd"/>
            <w:r w:rsidRPr="00773897">
              <w:rPr>
                <w:color w:val="000000"/>
                <w:sz w:val="18"/>
                <w:szCs w:val="18"/>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773897">
              <w:rPr>
                <w:color w:val="000000"/>
                <w:sz w:val="18"/>
                <w:szCs w:val="18"/>
              </w:rPr>
              <w:t>Р</w:t>
            </w:r>
            <w:proofErr w:type="gramEnd"/>
            <w:r w:rsidRPr="00773897">
              <w:rPr>
                <w:color w:val="000000"/>
                <w:sz w:val="18"/>
                <w:szCs w:val="18"/>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773897">
              <w:rPr>
                <w:color w:val="000000"/>
                <w:sz w:val="18"/>
                <w:szCs w:val="18"/>
              </w:rPr>
              <w:t>Р</w:t>
            </w:r>
            <w:proofErr w:type="gramEnd"/>
            <w:r w:rsidRPr="00773897">
              <w:rPr>
                <w:color w:val="000000"/>
                <w:sz w:val="18"/>
                <w:szCs w:val="18"/>
              </w:rPr>
              <w:t xml:space="preserve"> ИСО 22523-2007 " Протезы конечностей и </w:t>
            </w:r>
            <w:proofErr w:type="spellStart"/>
            <w:r w:rsidRPr="00773897">
              <w:rPr>
                <w:color w:val="000000"/>
                <w:sz w:val="18"/>
                <w:szCs w:val="18"/>
              </w:rPr>
              <w:t>ортезы</w:t>
            </w:r>
            <w:proofErr w:type="spellEnd"/>
            <w:r w:rsidRPr="00773897">
              <w:rPr>
                <w:color w:val="000000"/>
                <w:sz w:val="18"/>
                <w:szCs w:val="18"/>
              </w:rPr>
              <w:t xml:space="preserve"> наружные требования и методы испытаний".</w:t>
            </w:r>
            <w:r w:rsidRPr="00773897">
              <w:rPr>
                <w:sz w:val="18"/>
                <w:szCs w:val="18"/>
              </w:rPr>
              <w:t xml:space="preserve"> Срок службы 36 месяца.</w:t>
            </w: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lastRenderedPageBreak/>
              <w:t>116</w:t>
            </w:r>
            <w:r w:rsidR="00773897" w:rsidRPr="0087682C">
              <w:rPr>
                <w:sz w:val="22"/>
                <w:szCs w:val="22"/>
              </w:rPr>
              <w:t xml:space="preserve"> </w:t>
            </w:r>
            <w:r w:rsidRPr="0087682C">
              <w:rPr>
                <w:sz w:val="22"/>
                <w:szCs w:val="22"/>
              </w:rPr>
              <w:t>077,81</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 xml:space="preserve">1 </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116</w:t>
            </w:r>
            <w:r w:rsidR="00773897" w:rsidRPr="0087682C">
              <w:rPr>
                <w:sz w:val="22"/>
                <w:szCs w:val="22"/>
              </w:rPr>
              <w:t xml:space="preserve"> </w:t>
            </w:r>
            <w:r w:rsidRPr="0087682C">
              <w:rPr>
                <w:sz w:val="22"/>
                <w:szCs w:val="22"/>
              </w:rPr>
              <w:t>077,81</w:t>
            </w:r>
          </w:p>
        </w:tc>
        <w:tc>
          <w:tcPr>
            <w:tcW w:w="851" w:type="dxa"/>
            <w:tcBorders>
              <w:top w:val="nil"/>
              <w:left w:val="nil"/>
              <w:bottom w:val="single" w:sz="4" w:space="0" w:color="auto"/>
              <w:right w:val="single" w:sz="4" w:space="0" w:color="auto"/>
            </w:tcBorders>
            <w:shd w:val="clear" w:color="auto" w:fill="auto"/>
            <w:noWrap/>
            <w:vAlign w:val="center"/>
          </w:tcPr>
          <w:p w:rsidR="00E33D9D" w:rsidRPr="0087682C" w:rsidRDefault="00E33D9D" w:rsidP="004C7374">
            <w:pPr>
              <w:suppressAutoHyphens w:val="0"/>
              <w:jc w:val="center"/>
              <w:rPr>
                <w:color w:val="000000"/>
                <w:sz w:val="22"/>
                <w:szCs w:val="22"/>
                <w:lang w:eastAsia="ru-RU"/>
              </w:rPr>
            </w:pPr>
            <w:r w:rsidRPr="0087682C">
              <w:rPr>
                <w:color w:val="000000"/>
                <w:sz w:val="22"/>
                <w:szCs w:val="22"/>
                <w:lang w:eastAsia="ru-RU"/>
              </w:rPr>
              <w:t>12</w:t>
            </w:r>
          </w:p>
        </w:tc>
      </w:tr>
      <w:tr w:rsidR="00E33D9D" w:rsidRPr="008942A1" w:rsidTr="00010922">
        <w:trPr>
          <w:trHeight w:val="7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Pr="00D4777A" w:rsidRDefault="00A87BE8" w:rsidP="004C7374">
            <w:pPr>
              <w:suppressAutoHyphens w:val="0"/>
              <w:jc w:val="center"/>
              <w:rPr>
                <w:bCs/>
                <w:color w:val="000000"/>
              </w:rPr>
            </w:pPr>
            <w:r>
              <w:rPr>
                <w:bCs/>
                <w:color w:val="000000"/>
              </w:rPr>
              <w:lastRenderedPageBreak/>
              <w:t>8</w:t>
            </w:r>
            <w:r w:rsidR="00E33D9D" w:rsidRPr="00D4777A">
              <w:rPr>
                <w:bCs/>
                <w:color w:val="000000"/>
              </w:rPr>
              <w:t>. Протез при вычленении бедра модульный</w:t>
            </w:r>
          </w:p>
          <w:p w:rsidR="00E33D9D" w:rsidRPr="007972C2" w:rsidRDefault="00E33D9D" w:rsidP="004C7374">
            <w:pPr>
              <w:suppressAutoHyphens w:val="0"/>
              <w:jc w:val="center"/>
              <w:rPr>
                <w:color w:val="000000"/>
                <w:szCs w:val="16"/>
                <w:lang w:eastAsia="ru-RU"/>
              </w:rPr>
            </w:pPr>
            <w:r w:rsidRPr="007972C2">
              <w:rPr>
                <w:color w:val="000000"/>
                <w:szCs w:val="16"/>
                <w:lang w:eastAsia="ru-RU"/>
              </w:rPr>
              <w:t>Шифр________</w:t>
            </w:r>
          </w:p>
          <w:p w:rsidR="00E33D9D" w:rsidRDefault="00E33D9D" w:rsidP="004C7374">
            <w:pPr>
              <w:suppressAutoHyphens w:val="0"/>
              <w:jc w:val="center"/>
              <w:rPr>
                <w:bCs/>
                <w:color w:val="000000"/>
              </w:rPr>
            </w:pPr>
          </w:p>
        </w:tc>
        <w:tc>
          <w:tcPr>
            <w:tcW w:w="3402" w:type="dxa"/>
            <w:tcBorders>
              <w:top w:val="nil"/>
              <w:left w:val="nil"/>
              <w:bottom w:val="single" w:sz="4" w:space="0" w:color="auto"/>
              <w:right w:val="single" w:sz="4" w:space="0" w:color="auto"/>
            </w:tcBorders>
            <w:shd w:val="clear" w:color="auto" w:fill="auto"/>
            <w:vAlign w:val="center"/>
          </w:tcPr>
          <w:p w:rsidR="00E33D9D" w:rsidRPr="00402B73" w:rsidRDefault="00E33D9D" w:rsidP="00236679">
            <w:pPr>
              <w:rPr>
                <w:b/>
                <w:bCs/>
                <w:color w:val="000000"/>
                <w:sz w:val="20"/>
              </w:rPr>
            </w:pPr>
            <w:r w:rsidRPr="005C3AA1">
              <w:rPr>
                <w:b/>
                <w:bCs/>
                <w:color w:val="000000"/>
                <w:sz w:val="20"/>
              </w:rPr>
              <w:t>Протез при вычленении бедра модульный</w:t>
            </w:r>
            <w:proofErr w:type="gramStart"/>
            <w:r w:rsidRPr="005C3AA1">
              <w:rPr>
                <w:b/>
                <w:bCs/>
                <w:color w:val="000000"/>
                <w:sz w:val="20"/>
              </w:rPr>
              <w:t xml:space="preserve"> </w:t>
            </w:r>
            <w:r w:rsidRPr="005C3AA1">
              <w:rPr>
                <w:color w:val="000000"/>
                <w:sz w:val="20"/>
              </w:rPr>
              <w:t>.</w:t>
            </w:r>
            <w:proofErr w:type="gramEnd"/>
            <w:r w:rsidRPr="005C3AA1">
              <w:rPr>
                <w:color w:val="000000"/>
                <w:sz w:val="20"/>
              </w:rPr>
              <w:t xml:space="preserve"> Приемная гильза – </w:t>
            </w:r>
            <w:proofErr w:type="spellStart"/>
            <w:r w:rsidRPr="005C3AA1">
              <w:rPr>
                <w:color w:val="000000"/>
                <w:sz w:val="20"/>
              </w:rPr>
              <w:t>полукорсетом</w:t>
            </w:r>
            <w:proofErr w:type="spellEnd"/>
            <w:r w:rsidRPr="005C3AA1">
              <w:rPr>
                <w:color w:val="000000"/>
                <w:sz w:val="20"/>
              </w:rPr>
              <w:t xml:space="preserve">, изготовленная по слепку с культи инвалида (одна пробная гильза).  Регулировочно-соединительные устройства соответствуют весу инвалида. Стопа с повышенной упругостью носочной части. Коленный шарнир четырехосный, с регулируемым </w:t>
            </w:r>
            <w:proofErr w:type="spellStart"/>
            <w:r w:rsidRPr="005C3AA1">
              <w:rPr>
                <w:color w:val="000000"/>
                <w:sz w:val="20"/>
              </w:rPr>
              <w:t>голенооткидным</w:t>
            </w:r>
            <w:proofErr w:type="spellEnd"/>
            <w:r w:rsidRPr="005C3AA1">
              <w:rPr>
                <w:color w:val="000000"/>
                <w:sz w:val="20"/>
              </w:rPr>
              <w:t xml:space="preserve"> устройством. Тазобедренный шарнир замковый.</w:t>
            </w:r>
            <w:r w:rsidRPr="005C3AA1">
              <w:rPr>
                <w:color w:val="000000"/>
                <w:sz w:val="20"/>
              </w:rPr>
              <w:br/>
              <w:t xml:space="preserve">Тип протеза: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5C3AA1">
              <w:rPr>
                <w:color w:val="000000"/>
                <w:sz w:val="20"/>
              </w:rPr>
              <w:t>цитотоксичность</w:t>
            </w:r>
            <w:proofErr w:type="spellEnd"/>
            <w:r w:rsidRPr="005C3AA1">
              <w:rPr>
                <w:color w:val="000000"/>
                <w:sz w:val="20"/>
              </w:rPr>
              <w:t xml:space="preserve">: методы </w:t>
            </w:r>
            <w:proofErr w:type="spellStart"/>
            <w:r w:rsidRPr="005C3AA1">
              <w:rPr>
                <w:color w:val="000000"/>
                <w:sz w:val="20"/>
              </w:rPr>
              <w:t>in</w:t>
            </w:r>
            <w:proofErr w:type="spellEnd"/>
            <w:r w:rsidRPr="005C3AA1">
              <w:rPr>
                <w:color w:val="000000"/>
                <w:sz w:val="20"/>
              </w:rPr>
              <w:t xml:space="preserve"> </w:t>
            </w:r>
            <w:proofErr w:type="spellStart"/>
            <w:r w:rsidRPr="005C3AA1">
              <w:rPr>
                <w:color w:val="000000"/>
                <w:sz w:val="20"/>
              </w:rPr>
              <w:t>vitro</w:t>
            </w:r>
            <w:proofErr w:type="spellEnd"/>
            <w:r w:rsidRPr="005C3AA1">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5C3AA1">
              <w:rPr>
                <w:color w:val="000000"/>
                <w:sz w:val="20"/>
              </w:rPr>
              <w:t>Р</w:t>
            </w:r>
            <w:proofErr w:type="gramEnd"/>
            <w:r w:rsidRPr="005C3AA1">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5C3AA1">
              <w:rPr>
                <w:color w:val="000000"/>
                <w:sz w:val="20"/>
              </w:rPr>
              <w:t>Р</w:t>
            </w:r>
            <w:proofErr w:type="gramEnd"/>
            <w:r w:rsidRPr="005C3AA1">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C3AA1">
              <w:rPr>
                <w:color w:val="000000"/>
                <w:sz w:val="20"/>
              </w:rPr>
              <w:t>Р</w:t>
            </w:r>
            <w:proofErr w:type="gramEnd"/>
            <w:r w:rsidRPr="005C3AA1">
              <w:rPr>
                <w:color w:val="000000"/>
                <w:sz w:val="20"/>
              </w:rPr>
              <w:t xml:space="preserve"> ИСО 22523-2007 " Протезы конечностей и </w:t>
            </w:r>
            <w:proofErr w:type="spellStart"/>
            <w:r w:rsidRPr="005C3AA1">
              <w:rPr>
                <w:color w:val="000000"/>
                <w:sz w:val="20"/>
              </w:rPr>
              <w:t>ортезы</w:t>
            </w:r>
            <w:proofErr w:type="spellEnd"/>
            <w:r w:rsidRPr="005C3AA1">
              <w:rPr>
                <w:color w:val="000000"/>
                <w:sz w:val="20"/>
              </w:rPr>
              <w:t xml:space="preserve"> наружные требования и методы испытаний".</w:t>
            </w:r>
            <w:r w:rsidRPr="0020537A">
              <w:rPr>
                <w:sz w:val="20"/>
              </w:rPr>
              <w:t xml:space="preserve"> Срок службы 24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111</w:t>
            </w:r>
            <w:r w:rsidR="00773897" w:rsidRPr="0087682C">
              <w:rPr>
                <w:sz w:val="22"/>
                <w:szCs w:val="22"/>
              </w:rPr>
              <w:t xml:space="preserve"> </w:t>
            </w:r>
            <w:r w:rsidRPr="0087682C">
              <w:rPr>
                <w:sz w:val="22"/>
                <w:szCs w:val="22"/>
              </w:rPr>
              <w:t>318,49</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suppressAutoHyphens w:val="0"/>
              <w:spacing w:after="200" w:line="276" w:lineRule="auto"/>
              <w:jc w:val="center"/>
              <w:rPr>
                <w:sz w:val="22"/>
                <w:szCs w:val="22"/>
              </w:rPr>
            </w:pPr>
            <w:r w:rsidRPr="0087682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suppressAutoHyphens w:val="0"/>
              <w:spacing w:after="200" w:line="276" w:lineRule="auto"/>
              <w:jc w:val="center"/>
              <w:rPr>
                <w:sz w:val="22"/>
                <w:szCs w:val="22"/>
              </w:rPr>
            </w:pPr>
            <w:r w:rsidRPr="0087682C">
              <w:rPr>
                <w:sz w:val="22"/>
                <w:szCs w:val="22"/>
              </w:rPr>
              <w:t>111</w:t>
            </w:r>
            <w:r w:rsidR="00773897" w:rsidRPr="0087682C">
              <w:rPr>
                <w:sz w:val="22"/>
                <w:szCs w:val="22"/>
              </w:rPr>
              <w:t xml:space="preserve"> </w:t>
            </w:r>
            <w:r w:rsidRPr="0087682C">
              <w:rPr>
                <w:sz w:val="22"/>
                <w:szCs w:val="22"/>
              </w:rPr>
              <w:t>318,49</w:t>
            </w:r>
          </w:p>
        </w:tc>
        <w:tc>
          <w:tcPr>
            <w:tcW w:w="851" w:type="dxa"/>
            <w:tcBorders>
              <w:top w:val="nil"/>
              <w:left w:val="nil"/>
              <w:bottom w:val="single" w:sz="4" w:space="0" w:color="auto"/>
              <w:right w:val="single" w:sz="4" w:space="0" w:color="auto"/>
            </w:tcBorders>
            <w:shd w:val="clear" w:color="auto" w:fill="auto"/>
            <w:noWrap/>
            <w:vAlign w:val="center"/>
          </w:tcPr>
          <w:p w:rsidR="00E33D9D" w:rsidRDefault="00E33D9D" w:rsidP="004C7374">
            <w:pPr>
              <w:suppressAutoHyphens w:val="0"/>
              <w:jc w:val="center"/>
              <w:rPr>
                <w:color w:val="000000"/>
                <w:szCs w:val="16"/>
                <w:lang w:eastAsia="ru-RU"/>
              </w:rPr>
            </w:pPr>
            <w:r>
              <w:rPr>
                <w:color w:val="000000"/>
                <w:szCs w:val="16"/>
                <w:lang w:eastAsia="ru-RU"/>
              </w:rPr>
              <w:t>12</w:t>
            </w:r>
          </w:p>
        </w:tc>
      </w:tr>
      <w:tr w:rsidR="00773897" w:rsidRPr="008942A1" w:rsidTr="00010922">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773897">
            <w:pPr>
              <w:suppressAutoHyphens w:val="0"/>
              <w:jc w:val="center"/>
              <w:rPr>
                <w:color w:val="000000"/>
                <w:sz w:val="20"/>
                <w:szCs w:val="20"/>
                <w:lang w:eastAsia="ru-RU"/>
              </w:rPr>
            </w:pPr>
            <w:r w:rsidRPr="00010922">
              <w:rPr>
                <w:sz w:val="20"/>
                <w:szCs w:val="20"/>
              </w:rPr>
              <w:t xml:space="preserve">Протез бедра с использованием </w:t>
            </w:r>
            <w:proofErr w:type="gramStart"/>
            <w:r w:rsidRPr="00010922">
              <w:rPr>
                <w:sz w:val="20"/>
                <w:szCs w:val="20"/>
              </w:rPr>
              <w:t>комплектующих</w:t>
            </w:r>
            <w:proofErr w:type="gramEnd"/>
            <w:r w:rsidRPr="00010922">
              <w:rPr>
                <w:sz w:val="20"/>
                <w:szCs w:val="20"/>
              </w:rPr>
              <w:t xml:space="preserve"> ОТТО-БОКК </w:t>
            </w:r>
          </w:p>
        </w:tc>
        <w:tc>
          <w:tcPr>
            <w:tcW w:w="3402" w:type="dxa"/>
            <w:tcBorders>
              <w:top w:val="nil"/>
              <w:left w:val="nil"/>
              <w:bottom w:val="single" w:sz="4" w:space="0" w:color="auto"/>
              <w:right w:val="single" w:sz="4" w:space="0" w:color="auto"/>
            </w:tcBorders>
            <w:shd w:val="clear" w:color="auto" w:fill="auto"/>
          </w:tcPr>
          <w:p w:rsidR="00773897" w:rsidRDefault="00773897" w:rsidP="0087682C">
            <w:pPr>
              <w:pStyle w:val="a5"/>
              <w:keepNext/>
              <w:keepLines/>
              <w:widowControl/>
              <w:autoSpaceDE w:val="0"/>
              <w:rPr>
                <w:rFonts w:ascii="Times New Roman" w:hAnsi="Times New Roman"/>
                <w:b/>
                <w:sz w:val="24"/>
                <w:szCs w:val="24"/>
              </w:rPr>
            </w:pPr>
            <w:r w:rsidRPr="00654FED">
              <w:rPr>
                <w:rFonts w:ascii="Times New Roman" w:hAnsi="Times New Roman"/>
                <w:sz w:val="18"/>
                <w:szCs w:val="18"/>
              </w:rPr>
              <w:t xml:space="preserve">Протез бедра модульный с использованием </w:t>
            </w:r>
            <w:proofErr w:type="gramStart"/>
            <w:r w:rsidRPr="00654FED">
              <w:rPr>
                <w:rFonts w:ascii="Times New Roman" w:hAnsi="Times New Roman"/>
                <w:sz w:val="18"/>
                <w:szCs w:val="18"/>
              </w:rPr>
              <w:t>комплектующих</w:t>
            </w:r>
            <w:proofErr w:type="gramEnd"/>
            <w:r w:rsidRPr="00654FED">
              <w:rPr>
                <w:rFonts w:ascii="Times New Roman" w:hAnsi="Times New Roman"/>
                <w:sz w:val="18"/>
                <w:szCs w:val="18"/>
              </w:rPr>
              <w:t xml:space="preserve"> ОТТО-</w:t>
            </w:r>
            <w:r w:rsidR="0087682C">
              <w:rPr>
                <w:rFonts w:ascii="Times New Roman" w:hAnsi="Times New Roman"/>
                <w:sz w:val="18"/>
                <w:szCs w:val="18"/>
              </w:rPr>
              <w:t>Б</w:t>
            </w:r>
            <w:r w:rsidRPr="00654FED">
              <w:rPr>
                <w:rFonts w:ascii="Times New Roman" w:hAnsi="Times New Roman"/>
                <w:sz w:val="18"/>
                <w:szCs w:val="18"/>
              </w:rPr>
              <w:t>ОК</w:t>
            </w:r>
            <w:r w:rsidR="0087682C">
              <w:rPr>
                <w:rFonts w:ascii="Times New Roman" w:hAnsi="Times New Roman"/>
                <w:sz w:val="18"/>
                <w:szCs w:val="18"/>
              </w:rPr>
              <w:t>К</w:t>
            </w:r>
            <w:r w:rsidRPr="00654FED">
              <w:rPr>
                <w:rFonts w:ascii="Times New Roman" w:hAnsi="Times New Roman"/>
                <w:sz w:val="18"/>
                <w:szCs w:val="18"/>
              </w:rPr>
              <w:t xml:space="preserve"> (или эквивалент). Формирующая часть косметической облицовки – модульная мягкая полиуретановая или </w:t>
            </w:r>
            <w:r w:rsidRPr="00654FED">
              <w:rPr>
                <w:rFonts w:ascii="Times New Roman" w:hAnsi="Times New Roman"/>
                <w:sz w:val="18"/>
                <w:szCs w:val="18"/>
              </w:rPr>
              <w:lastRenderedPageBreak/>
              <w:t xml:space="preserve">листовой поролон. Косметическое покрытие облицовки – чулки ортопедические </w:t>
            </w:r>
            <w:proofErr w:type="spellStart"/>
            <w:r w:rsidRPr="00654FED">
              <w:rPr>
                <w:rFonts w:ascii="Times New Roman" w:hAnsi="Times New Roman"/>
                <w:sz w:val="18"/>
                <w:szCs w:val="18"/>
              </w:rPr>
              <w:t>перлоновы</w:t>
            </w:r>
            <w:proofErr w:type="spellEnd"/>
            <w:r w:rsidRPr="00654FED">
              <w:rPr>
                <w:rFonts w:ascii="Times New Roman" w:hAnsi="Times New Roman"/>
                <w:sz w:val="18"/>
                <w:szCs w:val="18"/>
              </w:rPr>
              <w:t xml:space="preserve"> или </w:t>
            </w:r>
            <w:proofErr w:type="spellStart"/>
            <w:r w:rsidRPr="00654FED">
              <w:rPr>
                <w:rFonts w:ascii="Times New Roman" w:hAnsi="Times New Roman"/>
                <w:sz w:val="18"/>
                <w:szCs w:val="18"/>
              </w:rPr>
              <w:t>силоновые</w:t>
            </w:r>
            <w:proofErr w:type="spellEnd"/>
            <w:r w:rsidRPr="00654FED">
              <w:rPr>
                <w:rFonts w:ascii="Times New Roman" w:hAnsi="Times New Roman"/>
                <w:sz w:val="18"/>
                <w:szCs w:val="18"/>
              </w:rPr>
              <w:t>, допускается покрытие защитное пленочное. Приемная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w:t>
            </w:r>
            <w:proofErr w:type="gramStart"/>
            <w:r w:rsidRPr="00654FED">
              <w:rPr>
                <w:rFonts w:ascii="Times New Roman" w:hAnsi="Times New Roman"/>
                <w:sz w:val="18"/>
                <w:szCs w:val="18"/>
              </w:rPr>
              <w:t xml:space="preserve">.. </w:t>
            </w:r>
            <w:proofErr w:type="gramEnd"/>
            <w:r w:rsidRPr="00654FED">
              <w:rPr>
                <w:rFonts w:ascii="Times New Roman" w:hAnsi="Times New Roman"/>
                <w:sz w:val="18"/>
                <w:szCs w:val="18"/>
              </w:rPr>
              <w:t xml:space="preserve">В качестве вкладного элемента применяются чехлы полимерные </w:t>
            </w:r>
            <w:proofErr w:type="spellStart"/>
            <w:r w:rsidRPr="00654FED">
              <w:rPr>
                <w:rFonts w:ascii="Times New Roman" w:hAnsi="Times New Roman"/>
                <w:sz w:val="18"/>
                <w:szCs w:val="18"/>
              </w:rPr>
              <w:t>гелевые</w:t>
            </w:r>
            <w:proofErr w:type="spellEnd"/>
            <w:r w:rsidRPr="00654FED">
              <w:rPr>
                <w:rFonts w:ascii="Times New Roman" w:hAnsi="Times New Roman"/>
                <w:sz w:val="18"/>
                <w:szCs w:val="18"/>
              </w:rPr>
              <w:t xml:space="preserve">, крепление с использованием замка или вакуумной мембраны. Регулировочно – соединительные устройства должны соответствовать весу инвалида. Стопа с бесступенчатой </w:t>
            </w:r>
            <w:proofErr w:type="spellStart"/>
            <w:r w:rsidRPr="00654FED">
              <w:rPr>
                <w:rFonts w:ascii="Times New Roman" w:hAnsi="Times New Roman"/>
                <w:sz w:val="18"/>
                <w:szCs w:val="18"/>
              </w:rPr>
              <w:t>регулирулируемой</w:t>
            </w:r>
            <w:proofErr w:type="spellEnd"/>
            <w:r w:rsidRPr="00654FED">
              <w:rPr>
                <w:rFonts w:ascii="Times New Roman" w:hAnsi="Times New Roman"/>
                <w:sz w:val="18"/>
                <w:szCs w:val="18"/>
              </w:rPr>
              <w:t xml:space="preserve"> пациентом высотой каблука. Коленный шарнир полицентрический с «геометрическим замком» </w:t>
            </w:r>
            <w:proofErr w:type="spellStart"/>
            <w:r w:rsidRPr="00654FED">
              <w:rPr>
                <w:rFonts w:ascii="Times New Roman" w:hAnsi="Times New Roman"/>
                <w:sz w:val="18"/>
                <w:szCs w:val="18"/>
              </w:rPr>
              <w:t>снезависимым</w:t>
            </w:r>
            <w:proofErr w:type="spellEnd"/>
            <w:r w:rsidRPr="00654FED">
              <w:rPr>
                <w:rFonts w:ascii="Times New Roman" w:hAnsi="Times New Roman"/>
                <w:sz w:val="18"/>
                <w:szCs w:val="18"/>
              </w:rPr>
              <w:t xml:space="preserve"> пневматическим регулированием фаз </w:t>
            </w:r>
            <w:proofErr w:type="spellStart"/>
            <w:r w:rsidRPr="00654FED">
              <w:rPr>
                <w:rFonts w:ascii="Times New Roman" w:hAnsi="Times New Roman"/>
                <w:sz w:val="18"/>
                <w:szCs w:val="18"/>
              </w:rPr>
              <w:t>сгшибания</w:t>
            </w:r>
            <w:proofErr w:type="spellEnd"/>
            <w:r w:rsidRPr="00654FED">
              <w:rPr>
                <w:rFonts w:ascii="Times New Roman" w:hAnsi="Times New Roman"/>
                <w:sz w:val="18"/>
                <w:szCs w:val="18"/>
              </w:rPr>
              <w:t xml:space="preserve">-разгибания или Коленный шарнир </w:t>
            </w:r>
            <w:proofErr w:type="spellStart"/>
            <w:r w:rsidRPr="00654FED">
              <w:rPr>
                <w:rFonts w:ascii="Times New Roman" w:hAnsi="Times New Roman"/>
                <w:sz w:val="18"/>
                <w:szCs w:val="18"/>
              </w:rPr>
              <w:t>одноосныйс</w:t>
            </w:r>
            <w:proofErr w:type="spellEnd"/>
            <w:r w:rsidRPr="00654FED">
              <w:rPr>
                <w:rFonts w:ascii="Times New Roman" w:hAnsi="Times New Roman"/>
                <w:sz w:val="18"/>
                <w:szCs w:val="18"/>
              </w:rPr>
              <w:t xml:space="preserve"> механизмом торможения, </w:t>
            </w:r>
            <w:proofErr w:type="spellStart"/>
            <w:r w:rsidRPr="00654FED">
              <w:rPr>
                <w:rFonts w:ascii="Times New Roman" w:hAnsi="Times New Roman"/>
                <w:sz w:val="18"/>
                <w:szCs w:val="18"/>
              </w:rPr>
              <w:t>отключающимся</w:t>
            </w:r>
            <w:proofErr w:type="spellEnd"/>
            <w:r w:rsidRPr="00654FED">
              <w:rPr>
                <w:rFonts w:ascii="Times New Roman" w:hAnsi="Times New Roman"/>
                <w:sz w:val="18"/>
                <w:szCs w:val="18"/>
              </w:rPr>
              <w:t xml:space="preserve"> при переходе на передний отдел стопы, с независимым </w:t>
            </w:r>
            <w:proofErr w:type="spellStart"/>
            <w:r w:rsidRPr="00654FED">
              <w:rPr>
                <w:rFonts w:ascii="Times New Roman" w:hAnsi="Times New Roman"/>
                <w:sz w:val="18"/>
                <w:szCs w:val="18"/>
              </w:rPr>
              <w:t>пневно</w:t>
            </w:r>
            <w:proofErr w:type="spellEnd"/>
            <w:r w:rsidRPr="00654FED">
              <w:rPr>
                <w:rFonts w:ascii="Times New Roman" w:hAnsi="Times New Roman"/>
                <w:sz w:val="18"/>
                <w:szCs w:val="18"/>
              </w:rPr>
              <w:t>-гидравлическим регулированием фаз сгибания – разгибания. Тип протеза: постоянный, для инвалидов с высоким уровнем активности.</w:t>
            </w:r>
          </w:p>
        </w:tc>
        <w:tc>
          <w:tcPr>
            <w:tcW w:w="1276"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keepNext/>
              <w:widowControl w:val="0"/>
              <w:suppressLineNumbers/>
              <w:jc w:val="center"/>
              <w:rPr>
                <w:sz w:val="22"/>
                <w:szCs w:val="22"/>
              </w:rPr>
            </w:pPr>
            <w:r w:rsidRPr="00010922">
              <w:rPr>
                <w:sz w:val="22"/>
                <w:szCs w:val="22"/>
              </w:rPr>
              <w:lastRenderedPageBreak/>
              <w:t>103 246,13</w:t>
            </w:r>
          </w:p>
        </w:tc>
        <w:tc>
          <w:tcPr>
            <w:tcW w:w="1134"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suppressAutoHyphens w:val="0"/>
              <w:spacing w:after="200" w:line="276" w:lineRule="auto"/>
              <w:jc w:val="center"/>
              <w:rPr>
                <w:sz w:val="22"/>
                <w:szCs w:val="22"/>
              </w:rPr>
            </w:pPr>
            <w:r w:rsidRPr="00010922">
              <w:rPr>
                <w:sz w:val="22"/>
                <w:szCs w:val="22"/>
              </w:rPr>
              <w:t>3</w:t>
            </w:r>
          </w:p>
        </w:tc>
        <w:tc>
          <w:tcPr>
            <w:tcW w:w="1559"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suppressAutoHyphens w:val="0"/>
              <w:spacing w:after="200" w:line="276" w:lineRule="auto"/>
              <w:jc w:val="center"/>
              <w:rPr>
                <w:sz w:val="22"/>
                <w:szCs w:val="22"/>
              </w:rPr>
            </w:pPr>
            <w:r w:rsidRPr="00010922">
              <w:rPr>
                <w:sz w:val="22"/>
                <w:szCs w:val="22"/>
              </w:rPr>
              <w:t>309 738,39</w:t>
            </w:r>
          </w:p>
        </w:tc>
        <w:tc>
          <w:tcPr>
            <w:tcW w:w="851" w:type="dxa"/>
            <w:tcBorders>
              <w:top w:val="nil"/>
              <w:left w:val="nil"/>
              <w:bottom w:val="single" w:sz="4" w:space="0" w:color="auto"/>
              <w:right w:val="single" w:sz="4" w:space="0" w:color="auto"/>
            </w:tcBorders>
            <w:shd w:val="clear" w:color="auto" w:fill="auto"/>
            <w:noWrap/>
            <w:vAlign w:val="center"/>
          </w:tcPr>
          <w:p w:rsidR="00773897" w:rsidRDefault="00773897" w:rsidP="00773897">
            <w:pPr>
              <w:suppressAutoHyphens w:val="0"/>
              <w:jc w:val="center"/>
              <w:rPr>
                <w:color w:val="000000"/>
                <w:szCs w:val="16"/>
                <w:lang w:eastAsia="ru-RU"/>
              </w:rPr>
            </w:pPr>
            <w:r>
              <w:rPr>
                <w:color w:val="000000"/>
                <w:szCs w:val="16"/>
                <w:lang w:eastAsia="ru-RU"/>
              </w:rPr>
              <w:t>12</w:t>
            </w:r>
          </w:p>
        </w:tc>
      </w:tr>
      <w:tr w:rsidR="00773897" w:rsidRPr="008942A1" w:rsidTr="00010922">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010922">
            <w:pPr>
              <w:suppressAutoHyphens w:val="0"/>
              <w:jc w:val="center"/>
              <w:rPr>
                <w:color w:val="000000"/>
                <w:sz w:val="22"/>
                <w:szCs w:val="22"/>
                <w:lang w:eastAsia="ru-RU"/>
              </w:rPr>
            </w:pPr>
            <w:r w:rsidRPr="00010922">
              <w:rPr>
                <w:color w:val="000000"/>
                <w:sz w:val="22"/>
                <w:szCs w:val="22"/>
                <w:lang w:eastAsia="ru-RU"/>
              </w:rPr>
              <w:lastRenderedPageBreak/>
              <w:t>ИТОГО</w:t>
            </w:r>
          </w:p>
        </w:tc>
        <w:tc>
          <w:tcPr>
            <w:tcW w:w="3402" w:type="dxa"/>
            <w:tcBorders>
              <w:top w:val="nil"/>
              <w:left w:val="nil"/>
              <w:bottom w:val="single" w:sz="4" w:space="0" w:color="auto"/>
              <w:right w:val="single" w:sz="4" w:space="0" w:color="auto"/>
            </w:tcBorders>
            <w:shd w:val="clear" w:color="auto" w:fill="auto"/>
          </w:tcPr>
          <w:p w:rsidR="00773897" w:rsidRPr="00010922" w:rsidRDefault="00773897" w:rsidP="004C7374">
            <w:pPr>
              <w:pStyle w:val="a5"/>
              <w:keepNext/>
              <w:keepLines/>
              <w:widowControl/>
              <w:autoSpaceDE w:val="0"/>
              <w:rPr>
                <w:rFonts w:ascii="Times New Roman" w:hAnsi="Times New Roman"/>
                <w:b/>
                <w:sz w:val="22"/>
                <w:szCs w:val="22"/>
              </w:rPr>
            </w:pPr>
            <w:r w:rsidRPr="00010922">
              <w:rPr>
                <w:rFonts w:ascii="Times New Roman" w:hAnsi="Times New Roman"/>
                <w:b/>
                <w:sz w:val="22"/>
                <w:szCs w:val="22"/>
              </w:rPr>
              <w:t>х</w:t>
            </w:r>
          </w:p>
        </w:tc>
        <w:tc>
          <w:tcPr>
            <w:tcW w:w="1276" w:type="dxa"/>
            <w:tcBorders>
              <w:top w:val="nil"/>
              <w:left w:val="nil"/>
              <w:bottom w:val="single" w:sz="4" w:space="0" w:color="auto"/>
              <w:right w:val="single" w:sz="4" w:space="0" w:color="auto"/>
            </w:tcBorders>
            <w:shd w:val="clear" w:color="auto" w:fill="auto"/>
            <w:noWrap/>
          </w:tcPr>
          <w:p w:rsidR="00773897" w:rsidRPr="00010922" w:rsidRDefault="00773897" w:rsidP="004C7374">
            <w:pPr>
              <w:pStyle w:val="a3"/>
              <w:autoSpaceDE w:val="0"/>
              <w:jc w:val="center"/>
            </w:pPr>
            <w:r w:rsidRPr="00010922">
              <w:t>х</w:t>
            </w:r>
          </w:p>
        </w:tc>
        <w:tc>
          <w:tcPr>
            <w:tcW w:w="1134" w:type="dxa"/>
            <w:tcBorders>
              <w:top w:val="nil"/>
              <w:left w:val="nil"/>
              <w:bottom w:val="single" w:sz="4" w:space="0" w:color="auto"/>
              <w:right w:val="single" w:sz="4" w:space="0" w:color="auto"/>
            </w:tcBorders>
            <w:shd w:val="clear" w:color="auto" w:fill="auto"/>
            <w:noWrap/>
          </w:tcPr>
          <w:p w:rsidR="00773897" w:rsidRPr="00010922" w:rsidRDefault="00773897" w:rsidP="0087682C">
            <w:pPr>
              <w:suppressAutoHyphens w:val="0"/>
              <w:jc w:val="center"/>
              <w:rPr>
                <w:color w:val="000000"/>
                <w:sz w:val="22"/>
                <w:szCs w:val="22"/>
                <w:lang w:eastAsia="ru-RU"/>
              </w:rPr>
            </w:pPr>
            <w:r w:rsidRPr="00010922">
              <w:rPr>
                <w:color w:val="000000"/>
                <w:sz w:val="22"/>
                <w:szCs w:val="22"/>
                <w:lang w:eastAsia="ru-RU"/>
              </w:rPr>
              <w:t>10</w:t>
            </w:r>
            <w:r w:rsidR="0087682C">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tcPr>
          <w:p w:rsidR="00773897" w:rsidRPr="00010922" w:rsidRDefault="00773897" w:rsidP="0087682C">
            <w:pPr>
              <w:suppressAutoHyphens w:val="0"/>
              <w:rPr>
                <w:color w:val="000000"/>
                <w:sz w:val="22"/>
                <w:szCs w:val="22"/>
                <w:lang w:eastAsia="ru-RU"/>
              </w:rPr>
            </w:pPr>
            <w:r w:rsidRPr="00010922">
              <w:rPr>
                <w:sz w:val="22"/>
                <w:szCs w:val="22"/>
              </w:rPr>
              <w:t>6</w:t>
            </w:r>
            <w:r w:rsidR="0087682C">
              <w:rPr>
                <w:sz w:val="22"/>
                <w:szCs w:val="22"/>
              </w:rPr>
              <w:t> 728 196,49</w:t>
            </w:r>
          </w:p>
        </w:tc>
        <w:tc>
          <w:tcPr>
            <w:tcW w:w="851" w:type="dxa"/>
            <w:tcBorders>
              <w:top w:val="nil"/>
              <w:left w:val="nil"/>
              <w:bottom w:val="single" w:sz="4" w:space="0" w:color="auto"/>
              <w:right w:val="single" w:sz="4" w:space="0" w:color="auto"/>
            </w:tcBorders>
            <w:shd w:val="clear" w:color="auto" w:fill="auto"/>
            <w:noWrap/>
          </w:tcPr>
          <w:p w:rsidR="00773897" w:rsidRPr="00010922" w:rsidRDefault="00773897" w:rsidP="004C7374">
            <w:pPr>
              <w:suppressAutoHyphens w:val="0"/>
              <w:jc w:val="center"/>
              <w:rPr>
                <w:color w:val="000000"/>
                <w:sz w:val="22"/>
                <w:szCs w:val="22"/>
                <w:lang w:eastAsia="ru-RU"/>
              </w:rPr>
            </w:pPr>
            <w:r w:rsidRPr="00010922">
              <w:rPr>
                <w:color w:val="000000"/>
                <w:sz w:val="22"/>
                <w:szCs w:val="22"/>
                <w:lang w:eastAsia="ru-RU"/>
              </w:rPr>
              <w:t>х</w:t>
            </w:r>
          </w:p>
        </w:tc>
      </w:tr>
    </w:tbl>
    <w:p w:rsidR="00A87BE8" w:rsidRDefault="00A87BE8" w:rsidP="007D1FE6">
      <w:pPr>
        <w:suppressAutoHyphens w:val="0"/>
      </w:pPr>
    </w:p>
    <w:p w:rsidR="007D1FE6" w:rsidRPr="00D92D6C" w:rsidRDefault="007D1FE6" w:rsidP="00D32C45">
      <w:pPr>
        <w:tabs>
          <w:tab w:val="left" w:pos="2910"/>
        </w:tabs>
      </w:pPr>
      <w:bookmarkStart w:id="0" w:name="_GoBack"/>
      <w:bookmarkEnd w:id="0"/>
      <w:r w:rsidRPr="00D92D6C">
        <w:t xml:space="preserve">      </w:t>
      </w:r>
      <w:r>
        <w:t xml:space="preserve"> </w:t>
      </w:r>
    </w:p>
    <w:sectPr w:rsidR="007D1FE6" w:rsidRPr="00D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2947F6"/>
    <w:multiLevelType w:val="hybridMultilevel"/>
    <w:tmpl w:val="A7947232"/>
    <w:lvl w:ilvl="0" w:tplc="2DD6F730">
      <w:start w:val="2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FC486C"/>
    <w:multiLevelType w:val="hybridMultilevel"/>
    <w:tmpl w:val="F0EC3520"/>
    <w:lvl w:ilvl="0" w:tplc="7500E4D2">
      <w:start w:val="3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6A"/>
    <w:rsid w:val="00010922"/>
    <w:rsid w:val="00097D3F"/>
    <w:rsid w:val="001803E7"/>
    <w:rsid w:val="00207C66"/>
    <w:rsid w:val="00221FF8"/>
    <w:rsid w:val="002346D1"/>
    <w:rsid w:val="00236679"/>
    <w:rsid w:val="00287600"/>
    <w:rsid w:val="002B68EE"/>
    <w:rsid w:val="002F44BD"/>
    <w:rsid w:val="00380FB0"/>
    <w:rsid w:val="003940F3"/>
    <w:rsid w:val="003D6A92"/>
    <w:rsid w:val="003E4192"/>
    <w:rsid w:val="0040370D"/>
    <w:rsid w:val="004A2CAE"/>
    <w:rsid w:val="00515977"/>
    <w:rsid w:val="00574717"/>
    <w:rsid w:val="00585A3C"/>
    <w:rsid w:val="006417E7"/>
    <w:rsid w:val="006A68E5"/>
    <w:rsid w:val="006E1026"/>
    <w:rsid w:val="00773897"/>
    <w:rsid w:val="00794174"/>
    <w:rsid w:val="007D1FE6"/>
    <w:rsid w:val="00835AB8"/>
    <w:rsid w:val="00856CCB"/>
    <w:rsid w:val="008656A9"/>
    <w:rsid w:val="00866A37"/>
    <w:rsid w:val="00872F5F"/>
    <w:rsid w:val="0087682C"/>
    <w:rsid w:val="008800CC"/>
    <w:rsid w:val="00906E9A"/>
    <w:rsid w:val="00937D45"/>
    <w:rsid w:val="00967BDF"/>
    <w:rsid w:val="00971879"/>
    <w:rsid w:val="00972B7A"/>
    <w:rsid w:val="009968D9"/>
    <w:rsid w:val="009A52DD"/>
    <w:rsid w:val="009E450C"/>
    <w:rsid w:val="009F6557"/>
    <w:rsid w:val="00A26928"/>
    <w:rsid w:val="00A87BE8"/>
    <w:rsid w:val="00AC76FB"/>
    <w:rsid w:val="00B85D67"/>
    <w:rsid w:val="00BD634F"/>
    <w:rsid w:val="00BF509E"/>
    <w:rsid w:val="00C10B6A"/>
    <w:rsid w:val="00C67070"/>
    <w:rsid w:val="00CB6460"/>
    <w:rsid w:val="00D32C45"/>
    <w:rsid w:val="00D73DA4"/>
    <w:rsid w:val="00DD1658"/>
    <w:rsid w:val="00E33D9D"/>
    <w:rsid w:val="00F02D9D"/>
    <w:rsid w:val="00F20ED4"/>
    <w:rsid w:val="00F4734E"/>
    <w:rsid w:val="00F51FC8"/>
    <w:rsid w:val="00F52BAD"/>
    <w:rsid w:val="00F55B65"/>
    <w:rsid w:val="00F6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2191">
      <w:bodyDiv w:val="1"/>
      <w:marLeft w:val="0"/>
      <w:marRight w:val="0"/>
      <w:marTop w:val="0"/>
      <w:marBottom w:val="0"/>
      <w:divBdr>
        <w:top w:val="none" w:sz="0" w:space="0" w:color="auto"/>
        <w:left w:val="none" w:sz="0" w:space="0" w:color="auto"/>
        <w:bottom w:val="none" w:sz="0" w:space="0" w:color="auto"/>
        <w:right w:val="none" w:sz="0" w:space="0" w:color="auto"/>
      </w:divBdr>
    </w:div>
    <w:div w:id="1906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04CB-826F-4867-BEB9-18A89840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cp:lastPrinted>2018-01-25T14:33:00Z</cp:lastPrinted>
  <dcterms:created xsi:type="dcterms:W3CDTF">2018-07-26T10:16:00Z</dcterms:created>
  <dcterms:modified xsi:type="dcterms:W3CDTF">2018-07-26T10:16:00Z</dcterms:modified>
</cp:coreProperties>
</file>