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F0" w:rsidRDefault="00FB2CF0" w:rsidP="00FB2CF0">
      <w:pPr>
        <w:widowControl w:val="0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1. Объект закупки:</w:t>
      </w:r>
    </w:p>
    <w:p w:rsidR="00FB2CF0" w:rsidRDefault="00FB2CF0" w:rsidP="00FB2C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>
        <w:t>Реализация Заказчику путевок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по профилю болезни</w:t>
      </w:r>
      <w:r>
        <w:rPr>
          <w:sz w:val="26"/>
          <w:szCs w:val="26"/>
        </w:rPr>
        <w:t xml:space="preserve"> </w:t>
      </w:r>
      <w:r>
        <w:t xml:space="preserve">органов </w:t>
      </w:r>
      <w:r w:rsidR="002D7447">
        <w:t xml:space="preserve">кровообращения </w:t>
      </w:r>
      <w:r>
        <w:t>в 2018 году, на условиях настоящего Контракта, с последующим предоставлением санаторно-курортного лечения.</w:t>
      </w:r>
    </w:p>
    <w:p w:rsidR="00FB2CF0" w:rsidRDefault="00FB2CF0" w:rsidP="00FB2CF0">
      <w:pPr>
        <w:widowControl w:val="0"/>
        <w:tabs>
          <w:tab w:val="left" w:pos="0"/>
        </w:tabs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tabs>
          <w:tab w:val="left" w:pos="0"/>
        </w:tabs>
        <w:jc w:val="both"/>
      </w:pPr>
      <w:r>
        <w:rPr>
          <w:rFonts w:eastAsia="Lucida Sans Unicode"/>
          <w:kern w:val="2"/>
        </w:rPr>
        <w:tab/>
        <w:t>Основанием для оказания услуг является Федеральный закон от 17.07.1999 № 178-ФЗ« 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 и  приказа Министерства здравоохранения и социального развития Российской Федерации от 29.12.2004 г. № 328 «Об утверждении Порядка предоставления набора социальных  услуг отдельным категориям граждан».</w:t>
      </w:r>
    </w:p>
    <w:p w:rsidR="00FB2CF0" w:rsidRDefault="00FB2CF0" w:rsidP="00FB2CF0">
      <w:pPr>
        <w:widowControl w:val="0"/>
        <w:jc w:val="both"/>
        <w:rPr>
          <w:rFonts w:eastAsia="Lucida Sans Unicode"/>
          <w:b/>
          <w:kern w:val="2"/>
        </w:rPr>
      </w:pPr>
    </w:p>
    <w:p w:rsidR="00FB2CF0" w:rsidRDefault="002D7447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b/>
          <w:kern w:val="2"/>
        </w:rPr>
        <w:t xml:space="preserve">2. Объем оказания услуг: 192 </w:t>
      </w:r>
      <w:bookmarkStart w:id="0" w:name="_GoBack"/>
      <w:bookmarkEnd w:id="0"/>
      <w:r w:rsidR="00FB2CF0">
        <w:rPr>
          <w:rFonts w:eastAsia="Lucida Sans Unicode"/>
          <w:b/>
          <w:kern w:val="2"/>
        </w:rPr>
        <w:t>путевок</w:t>
      </w:r>
      <w:r w:rsidR="00FB2CF0">
        <w:rPr>
          <w:rFonts w:eastAsia="Lucida Sans Unicode"/>
          <w:kern w:val="2"/>
        </w:rPr>
        <w:t xml:space="preserve"> 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Продолжительность санаторно-курортного лечения по путевке - </w:t>
      </w:r>
      <w:r>
        <w:rPr>
          <w:rFonts w:eastAsia="Lucida Sans Unicode"/>
          <w:b/>
          <w:kern w:val="2"/>
        </w:rPr>
        <w:t>18</w:t>
      </w:r>
      <w:r>
        <w:rPr>
          <w:rFonts w:eastAsia="Lucida Sans Unicode"/>
          <w:kern w:val="2"/>
        </w:rPr>
        <w:t xml:space="preserve"> дней. </w:t>
      </w: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2"/>
        </w:rPr>
      </w:pP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3. Сроки оказания услуг:</w:t>
      </w: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с даты заключения государственного контракта до 01 ноября 2018 года;</w:t>
      </w:r>
    </w:p>
    <w:p w:rsidR="00FB2CF0" w:rsidRDefault="00FB2CF0" w:rsidP="00FB2CF0">
      <w:pPr>
        <w:widowControl w:val="0"/>
        <w:jc w:val="both"/>
        <w:rPr>
          <w:rFonts w:eastAsia="Lucida Sans Unicode"/>
          <w:b/>
          <w:bCs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4. Требования к качественным характеристикам по заявленному профилю:</w:t>
      </w:r>
    </w:p>
    <w:p w:rsidR="00FB2CF0" w:rsidRDefault="00FB2CF0" w:rsidP="00FB2CF0">
      <w:pPr>
        <w:widowControl w:val="0"/>
        <w:tabs>
          <w:tab w:val="left" w:pos="360"/>
        </w:tabs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FB2CF0" w:rsidRDefault="00FB2CF0" w:rsidP="00FB2CF0">
      <w:pPr>
        <w:widowControl w:val="0"/>
        <w:tabs>
          <w:tab w:val="left" w:pos="360"/>
        </w:tabs>
        <w:spacing w:after="12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от 22.11.2004 № 212 «Об утверждении стандарта санаторно-курортной помощи больным с болезнями органов дыхания»;</w:t>
      </w:r>
    </w:p>
    <w:p w:rsidR="00FB2CF0" w:rsidRDefault="00FB2CF0" w:rsidP="00FB2CF0">
      <w:pPr>
        <w:widowControl w:val="0"/>
        <w:tabs>
          <w:tab w:val="left" w:pos="360"/>
        </w:tabs>
        <w:spacing w:after="12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FB2CF0" w:rsidRDefault="00FB2CF0" w:rsidP="00FB2CF0">
      <w:pPr>
        <w:widowControl w:val="0"/>
        <w:tabs>
          <w:tab w:val="left" w:pos="360"/>
        </w:tabs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tabs>
          <w:tab w:val="left" w:pos="360"/>
        </w:tabs>
        <w:jc w:val="both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>5. Требования к техническим характеристикам услуг:</w:t>
      </w:r>
    </w:p>
    <w:p w:rsidR="00FB2CF0" w:rsidRDefault="00FB2CF0" w:rsidP="00FB2CF0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5.1. 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4" w:history="1">
        <w:r>
          <w:rPr>
            <w:rStyle w:val="a3"/>
            <w:color w:val="000000"/>
            <w:lang w:eastAsia="ru-RU"/>
          </w:rPr>
          <w:t>СП 59.13330.2012</w:t>
        </w:r>
      </w:hyperlink>
      <w:r>
        <w:rPr>
          <w:color w:val="000000"/>
          <w:lang w:eastAsia="ru-RU"/>
        </w:rPr>
        <w:t xml:space="preserve">. Свод правил. Доступность зданий и сооружений для </w:t>
      </w:r>
      <w:r>
        <w:rPr>
          <w:lang w:eastAsia="ru-RU"/>
        </w:rPr>
        <w:t>маломобильных групп населения. Актуализированная редакция СНиП 35-01-2001</w:t>
      </w:r>
      <w:r>
        <w:rPr>
          <w:rFonts w:eastAsia="Lucida Sans Unicode"/>
          <w:kern w:val="2"/>
        </w:rPr>
        <w:t xml:space="preserve">» утвержденный </w:t>
      </w:r>
      <w:r>
        <w:rPr>
          <w:lang w:eastAsia="ru-RU"/>
        </w:rPr>
        <w:t xml:space="preserve">Приказом </w:t>
      </w:r>
      <w:proofErr w:type="spellStart"/>
      <w:r>
        <w:rPr>
          <w:lang w:eastAsia="ru-RU"/>
        </w:rPr>
        <w:t>Минрегиона</w:t>
      </w:r>
      <w:proofErr w:type="spellEnd"/>
      <w:r>
        <w:rPr>
          <w:lang w:eastAsia="ru-RU"/>
        </w:rPr>
        <w:t xml:space="preserve"> России от 27.12.2011 N 605</w:t>
      </w:r>
      <w:r>
        <w:rPr>
          <w:rFonts w:eastAsia="Lucida Sans Unicode"/>
          <w:kern w:val="2"/>
        </w:rPr>
        <w:t xml:space="preserve">: </w:t>
      </w:r>
    </w:p>
    <w:p w:rsidR="00FB2CF0" w:rsidRDefault="00FB2CF0" w:rsidP="00FB2CF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Lucida Sans Unicode"/>
          <w:kern w:val="2"/>
        </w:rPr>
      </w:pPr>
      <w:proofErr w:type="spellStart"/>
      <w:r>
        <w:rPr>
          <w:rFonts w:eastAsia="Lucida Sans Unicode"/>
          <w:kern w:val="2"/>
        </w:rPr>
        <w:t>безбарьерная</w:t>
      </w:r>
      <w:proofErr w:type="spellEnd"/>
      <w:r>
        <w:rPr>
          <w:rFonts w:eastAsia="Lucida Sans Unicode"/>
          <w:kern w:val="2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5.2. 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>
        <w:rPr>
          <w:rFonts w:eastAsia="Lucida Sans Unicode"/>
          <w:kern w:val="2"/>
        </w:rPr>
        <w:t>Минздравсоцразвитием</w:t>
      </w:r>
      <w:proofErr w:type="spellEnd"/>
      <w:r>
        <w:rPr>
          <w:rFonts w:eastAsia="Lucida Sans Unicode"/>
          <w:kern w:val="2"/>
        </w:rPr>
        <w:t xml:space="preserve"> России.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5.4. Площади лечебно-диагностических отделений и кабинетов организаций, оказывающих санаторно-курортные услуги должны соответствовать действующим санитарным нормам.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lastRenderedPageBreak/>
        <w:t>5.5. 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FB2CF0" w:rsidRDefault="00FB2CF0" w:rsidP="00FB2CF0">
      <w:pPr>
        <w:keepNext/>
        <w:widowControl w:val="0"/>
        <w:tabs>
          <w:tab w:val="left" w:pos="1309"/>
        </w:tabs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5.6.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питания». четырех разовое диетическое (лечебное) питание по нормам, утвержденным Министерством здравоохранения Российской Федерации.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5.7. Здания и сооружения организации, оказывающей санаторно-курортные услуги гражданам - получателям набора социальных услуг должны быть: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оборудованы системами холодного и горячего водоснабжения;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оборудованы системами для обеспечения пациентов питьевой водой круглосуточно;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оборудованы лифтом с круглосуточным подъемом и спуском: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более двух этажей (в санаториях для лечения пациентов с болезнями системы кровообращения);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5.8. Дополнительно предоставляемые услуги: 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 - служба приема (круглосуточный прием);</w:t>
      </w: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2"/>
        </w:rPr>
      </w:pP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6. Место оказания услуг:</w:t>
      </w: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Российская Федерация (в санаторно-курортных организациях, расположенных на территории Приморского края).</w:t>
      </w:r>
    </w:p>
    <w:p w:rsidR="00FB2CF0" w:rsidRDefault="00FB2CF0" w:rsidP="00FB2CF0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b/>
          <w:bCs/>
          <w:kern w:val="2"/>
          <w:sz w:val="22"/>
          <w:szCs w:val="22"/>
          <w:lang w:eastAsia="zh-CN" w:bidi="en-US"/>
        </w:rPr>
      </w:pPr>
    </w:p>
    <w:p w:rsidR="00FB2CF0" w:rsidRDefault="00FB2CF0" w:rsidP="00FB2CF0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kern w:val="2"/>
          <w:lang w:eastAsia="zh-CN" w:bidi="en-US"/>
        </w:rPr>
      </w:pPr>
      <w:r>
        <w:rPr>
          <w:rFonts w:eastAsia="Andale Sans UI"/>
          <w:b/>
          <w:bCs/>
          <w:kern w:val="2"/>
          <w:lang w:eastAsia="zh-CN" w:bidi="en-US"/>
        </w:rPr>
        <w:t>7. Путёвки предоставляются по адресу</w:t>
      </w:r>
      <w:r>
        <w:rPr>
          <w:rFonts w:eastAsia="Andale Sans UI"/>
          <w:kern w:val="2"/>
          <w:lang w:eastAsia="zh-CN" w:bidi="en-US"/>
        </w:rPr>
        <w:t>:</w:t>
      </w:r>
    </w:p>
    <w:p w:rsidR="00FB2CF0" w:rsidRDefault="00FB2CF0" w:rsidP="00FB2CF0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jc w:val="both"/>
        <w:textAlignment w:val="baseline"/>
        <w:rPr>
          <w:rFonts w:eastAsia="Times New Roman CYR"/>
          <w:iCs/>
          <w:spacing w:val="-4"/>
          <w:kern w:val="2"/>
          <w:shd w:val="clear" w:color="auto" w:fill="FFFFFF"/>
          <w:lang w:eastAsia="zh-CN" w:bidi="en-US"/>
        </w:rPr>
      </w:pPr>
      <w:r>
        <w:rPr>
          <w:rFonts w:eastAsia="Times New Roman CYR"/>
          <w:iCs/>
          <w:spacing w:val="-4"/>
          <w:kern w:val="2"/>
          <w:shd w:val="clear" w:color="auto" w:fill="FFFFFF"/>
          <w:lang w:eastAsia="zh-CN" w:bidi="en-US"/>
        </w:rPr>
        <w:t>690990, Приморский край, г. Владивосток, ул. Муравьева-Амурского, 1б, - ГУ Приморское региональное отделение Фонда социального страхования РФ.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33923" w:rsidRDefault="00F33923"/>
    <w:sectPr w:rsidR="00F3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4C"/>
    <w:rsid w:val="002D7447"/>
    <w:rsid w:val="00A5384C"/>
    <w:rsid w:val="00F33923"/>
    <w:rsid w:val="00FB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3A459-3E97-4E39-9ED3-EE977559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2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93CA7C09FF12E32A90E3D350E2D9DE07653A562ACA7C72CE6E823CH84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Геннадьевна Жданова</dc:creator>
  <cp:keywords/>
  <dc:description/>
  <cp:lastModifiedBy>Анастасия Геннадьевна Жданова</cp:lastModifiedBy>
  <cp:revision>3</cp:revision>
  <dcterms:created xsi:type="dcterms:W3CDTF">2018-04-04T04:43:00Z</dcterms:created>
  <dcterms:modified xsi:type="dcterms:W3CDTF">2018-04-04T05:30:00Z</dcterms:modified>
</cp:coreProperties>
</file>