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EC" w:rsidRPr="00B60EEC" w:rsidRDefault="00B60EEC" w:rsidP="00B60EEC">
      <w:pPr>
        <w:rPr>
          <w:b/>
        </w:rPr>
      </w:pPr>
      <w:r w:rsidRPr="00B60EEC">
        <w:rPr>
          <w:b/>
        </w:rPr>
        <w:t xml:space="preserve">. ТЕХНИЧЕСКОЕ ЗАДАНИЕ. </w:t>
      </w:r>
    </w:p>
    <w:p w:rsidR="00B60EEC" w:rsidRPr="00B60EEC" w:rsidRDefault="00B60EEC" w:rsidP="00B60EEC">
      <w:pPr>
        <w:rPr>
          <w:b/>
        </w:rPr>
      </w:pPr>
      <w:r w:rsidRPr="00B60EEC">
        <w:rPr>
          <w:b/>
        </w:rPr>
        <w:t>Описание объекта закупки</w:t>
      </w:r>
    </w:p>
    <w:p w:rsidR="00B60EEC" w:rsidRPr="00B60EEC" w:rsidRDefault="00B60EEC" w:rsidP="00B60EEC">
      <w:r w:rsidRPr="00B60EEC">
        <w:t xml:space="preserve">на поставку бумаги листовой для нужд аппарата и филиалов Государственного учреждения-Ставропольского регионального отделения Фонда социального страхования Российской Федерации. </w:t>
      </w:r>
    </w:p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667"/>
        <w:gridCol w:w="834"/>
        <w:gridCol w:w="699"/>
        <w:gridCol w:w="699"/>
        <w:gridCol w:w="834"/>
        <w:gridCol w:w="839"/>
        <w:gridCol w:w="697"/>
        <w:gridCol w:w="699"/>
        <w:gridCol w:w="699"/>
        <w:gridCol w:w="834"/>
        <w:gridCol w:w="699"/>
        <w:gridCol w:w="839"/>
        <w:gridCol w:w="697"/>
        <w:gridCol w:w="699"/>
        <w:gridCol w:w="976"/>
      </w:tblGrid>
      <w:tr w:rsidR="00B60EEC" w:rsidRPr="00B60EEC" w:rsidTr="00BD6FCB">
        <w:trPr>
          <w:trHeight w:val="360"/>
        </w:trPr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Наименование товара</w:t>
            </w:r>
          </w:p>
        </w:tc>
        <w:tc>
          <w:tcPr>
            <w:tcW w:w="3490" w:type="pct"/>
            <w:gridSpan w:val="12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Количество товара, (шт.)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Кол-во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Цена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Сумма</w:t>
            </w:r>
          </w:p>
        </w:tc>
      </w:tr>
      <w:tr w:rsidR="00B60EEC" w:rsidRPr="00B60EEC" w:rsidTr="00BD6FCB">
        <w:trPr>
          <w:trHeight w:val="360"/>
        </w:trPr>
        <w:tc>
          <w:tcPr>
            <w:tcW w:w="594" w:type="pct"/>
            <w:vMerge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3490" w:type="pct"/>
            <w:gridSpan w:val="12"/>
            <w:shd w:val="clear" w:color="auto" w:fill="auto"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Филиал №</w:t>
            </w:r>
          </w:p>
        </w:tc>
        <w:tc>
          <w:tcPr>
            <w:tcW w:w="269" w:type="pct"/>
            <w:vMerge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B60EEC" w:rsidRPr="00B60EEC" w:rsidRDefault="00B60EEC" w:rsidP="00B60EEC"/>
        </w:tc>
        <w:tc>
          <w:tcPr>
            <w:tcW w:w="377" w:type="pct"/>
            <w:vMerge/>
            <w:vAlign w:val="center"/>
            <w:hideMark/>
          </w:tcPr>
          <w:p w:rsidR="00B60EEC" w:rsidRPr="00B60EEC" w:rsidRDefault="00B60EEC" w:rsidP="00B60EEC"/>
        </w:tc>
      </w:tr>
      <w:tr w:rsidR="00B60EEC" w:rsidRPr="00B60EEC" w:rsidTr="00BD6FCB">
        <w:trPr>
          <w:trHeight w:val="1173"/>
        </w:trPr>
        <w:tc>
          <w:tcPr>
            <w:tcW w:w="594" w:type="pct"/>
            <w:vMerge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257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2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3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5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6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7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9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10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11</w:t>
            </w:r>
          </w:p>
        </w:tc>
        <w:tc>
          <w:tcPr>
            <w:tcW w:w="324" w:type="pct"/>
            <w:shd w:val="clear" w:color="auto" w:fill="auto"/>
            <w:vAlign w:val="bottom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  <w:r w:rsidRPr="00B60EEC">
              <w:rPr>
                <w:b/>
                <w:bCs/>
              </w:rPr>
              <w:t>РО</w:t>
            </w:r>
          </w:p>
        </w:tc>
        <w:tc>
          <w:tcPr>
            <w:tcW w:w="269" w:type="pct"/>
            <w:vMerge/>
            <w:vAlign w:val="center"/>
            <w:hideMark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B60EEC" w:rsidRPr="00B60EEC" w:rsidRDefault="00B60EEC" w:rsidP="00B60EEC"/>
        </w:tc>
        <w:tc>
          <w:tcPr>
            <w:tcW w:w="377" w:type="pct"/>
            <w:vMerge/>
            <w:vAlign w:val="center"/>
            <w:hideMark/>
          </w:tcPr>
          <w:p w:rsidR="00B60EEC" w:rsidRPr="00B60EEC" w:rsidRDefault="00B60EEC" w:rsidP="00B60EEC"/>
        </w:tc>
      </w:tr>
      <w:tr w:rsidR="00B60EEC" w:rsidRPr="00B60EEC" w:rsidTr="00BD6FCB">
        <w:trPr>
          <w:trHeight w:val="3133"/>
        </w:trPr>
        <w:tc>
          <w:tcPr>
            <w:tcW w:w="59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Бумага формат А</w:t>
            </w:r>
            <w:proofErr w:type="gramStart"/>
            <w:r w:rsidRPr="00B60EEC">
              <w:t>4 ,</w:t>
            </w:r>
            <w:proofErr w:type="gramEnd"/>
            <w:r w:rsidRPr="00B60EEC">
              <w:t xml:space="preserve">  (плотность не менее 80 г/м2,  белизна не менее 96% (ГОСТ), 146 % (CIE), отбелка целлюлозы без хлора (ECF), толщина 104 мкм, шероховатость не менее 250 мл/мин., непрозрачность не менее </w:t>
            </w:r>
            <w:r w:rsidRPr="00B60EEC">
              <w:lastRenderedPageBreak/>
              <w:t xml:space="preserve">91%, в пачке 500 л, подходит для двусторонней </w:t>
            </w:r>
            <w:proofErr w:type="spellStart"/>
            <w:r w:rsidRPr="00B60EEC">
              <w:t>печати,класс</w:t>
            </w:r>
            <w:proofErr w:type="spellEnd"/>
            <w:r w:rsidRPr="00B60EEC">
              <w:t xml:space="preserve"> не ниже С устойчива к старению)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lastRenderedPageBreak/>
              <w:t>373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552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583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690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690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620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779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670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600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889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480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888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7814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60EEC" w:rsidRPr="00B60EEC" w:rsidRDefault="00B60EEC" w:rsidP="00B60EEC"/>
        </w:tc>
      </w:tr>
      <w:tr w:rsidR="00B60EEC" w:rsidRPr="00B60EEC" w:rsidTr="00BD6FCB">
        <w:trPr>
          <w:trHeight w:val="3230"/>
        </w:trPr>
        <w:tc>
          <w:tcPr>
            <w:tcW w:w="59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lastRenderedPageBreak/>
              <w:t>Бумага формат А</w:t>
            </w:r>
            <w:proofErr w:type="gramStart"/>
            <w:r w:rsidRPr="00B60EEC">
              <w:t>3,  (</w:t>
            </w:r>
            <w:proofErr w:type="gramEnd"/>
            <w:r w:rsidRPr="00B60EEC">
              <w:t xml:space="preserve">плотность не менее 80 г/м2,  белизна не менее 96% (ГОСТ), 146 % (CIE), отбелка целлюлозы без хлора (ECF), толщина 104 мкм, шероховатость не менее 250 мл/мин., непрозрачность не менее 91%, в пачке 500 л, </w:t>
            </w:r>
            <w:r w:rsidRPr="00B60EEC">
              <w:lastRenderedPageBreak/>
              <w:t xml:space="preserve">подходит для двусторонней </w:t>
            </w:r>
            <w:proofErr w:type="spellStart"/>
            <w:r w:rsidRPr="00B60EEC">
              <w:t>печати,класс</w:t>
            </w:r>
            <w:proofErr w:type="spellEnd"/>
            <w:r w:rsidRPr="00B60EEC">
              <w:t xml:space="preserve"> не ниже С устойчива к старению)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lastRenderedPageBreak/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t>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60EEC" w:rsidRPr="00B60EEC" w:rsidRDefault="00B60EEC" w:rsidP="00B60EEC"/>
        </w:tc>
      </w:tr>
      <w:tr w:rsidR="00B60EEC" w:rsidRPr="00B60EEC" w:rsidTr="00BD6FCB">
        <w:trPr>
          <w:trHeight w:val="585"/>
        </w:trPr>
        <w:tc>
          <w:tcPr>
            <w:tcW w:w="594" w:type="pct"/>
            <w:shd w:val="clear" w:color="auto" w:fill="auto"/>
            <w:vAlign w:val="center"/>
            <w:hideMark/>
          </w:tcPr>
          <w:p w:rsidR="00B60EEC" w:rsidRPr="00B60EEC" w:rsidRDefault="00B60EEC" w:rsidP="00B60EEC">
            <w:r w:rsidRPr="00B60EEC">
              <w:lastRenderedPageBreak/>
              <w:t>Итого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322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70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70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322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324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69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70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70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322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270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324" w:type="pct"/>
            <w:shd w:val="clear" w:color="auto" w:fill="auto"/>
            <w:noWrap/>
            <w:vAlign w:val="center"/>
          </w:tcPr>
          <w:p w:rsidR="00B60EEC" w:rsidRPr="00B60EEC" w:rsidRDefault="00B60EEC" w:rsidP="00B60EEC"/>
        </w:tc>
        <w:tc>
          <w:tcPr>
            <w:tcW w:w="916" w:type="pct"/>
            <w:gridSpan w:val="3"/>
            <w:shd w:val="clear" w:color="auto" w:fill="auto"/>
            <w:vAlign w:val="center"/>
          </w:tcPr>
          <w:p w:rsidR="00B60EEC" w:rsidRPr="00B60EEC" w:rsidRDefault="00B60EEC" w:rsidP="00B60EEC">
            <w:pPr>
              <w:rPr>
                <w:b/>
                <w:bCs/>
              </w:rPr>
            </w:pPr>
          </w:p>
        </w:tc>
      </w:tr>
    </w:tbl>
    <w:p w:rsidR="00B60EEC" w:rsidRPr="00B60EEC" w:rsidRDefault="00B60EEC" w:rsidP="00B60EEC"/>
    <w:p w:rsidR="00B60EEC" w:rsidRPr="00B60EEC" w:rsidRDefault="00B60EEC" w:rsidP="00B60EEC"/>
    <w:p w:rsidR="00B60EEC" w:rsidRPr="00B60EEC" w:rsidRDefault="00B60EEC" w:rsidP="00B60EEC">
      <w:pPr>
        <w:rPr>
          <w:b/>
        </w:rPr>
      </w:pPr>
    </w:p>
    <w:p w:rsidR="00B60EEC" w:rsidRPr="00B60EEC" w:rsidRDefault="00B60EEC" w:rsidP="00B60EEC">
      <w:pPr>
        <w:rPr>
          <w:b/>
        </w:rPr>
      </w:pPr>
    </w:p>
    <w:p w:rsidR="00B60EEC" w:rsidRPr="00B60EEC" w:rsidRDefault="00B60EEC" w:rsidP="00B60EEC">
      <w:pPr>
        <w:rPr>
          <w:b/>
        </w:rPr>
      </w:pPr>
    </w:p>
    <w:p w:rsidR="00B60EEC" w:rsidRPr="00B60EEC" w:rsidRDefault="00B60EEC" w:rsidP="00B60EEC">
      <w:pPr>
        <w:rPr>
          <w:b/>
        </w:rPr>
      </w:pPr>
      <w:bookmarkStart w:id="0" w:name="_GoBack"/>
      <w:bookmarkEnd w:id="0"/>
    </w:p>
    <w:sectPr w:rsidR="00B60EEC" w:rsidRPr="00B60EEC" w:rsidSect="00C64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2"/>
    <w:rsid w:val="00667365"/>
    <w:rsid w:val="00B60EEC"/>
    <w:rsid w:val="00C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599F-1DA7-4986-BA5F-EB15020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2</cp:revision>
  <dcterms:created xsi:type="dcterms:W3CDTF">2018-08-20T13:18:00Z</dcterms:created>
  <dcterms:modified xsi:type="dcterms:W3CDTF">2018-08-20T13:19:00Z</dcterms:modified>
</cp:coreProperties>
</file>