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55" w:rsidRPr="00F53D75" w:rsidRDefault="00325ED3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на </w:t>
      </w:r>
      <w:r w:rsidR="005A0655" w:rsidRPr="00F53D75">
        <w:rPr>
          <w:rFonts w:ascii="Times New Roman" w:hAnsi="Times New Roman" w:cs="Times New Roman"/>
          <w:sz w:val="28"/>
          <w:szCs w:val="28"/>
        </w:rPr>
        <w:t xml:space="preserve"> </w:t>
      </w:r>
      <w:r w:rsidR="005A0655" w:rsidRPr="00F53D75">
        <w:rPr>
          <w:rFonts w:ascii="Times New Roman" w:hAnsi="Times New Roman" w:cs="Times New Roman"/>
          <w:bCs/>
          <w:sz w:val="28"/>
          <w:szCs w:val="28"/>
        </w:rPr>
        <w:t>поставк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A0655" w:rsidRPr="00F53D75">
        <w:rPr>
          <w:rFonts w:ascii="Times New Roman" w:hAnsi="Times New Roman" w:cs="Times New Roman"/>
          <w:bCs/>
          <w:sz w:val="28"/>
          <w:szCs w:val="28"/>
        </w:rPr>
        <w:t xml:space="preserve"> специальных средств (средств ухода) при нарушениях функций выделения для инвалидов в 2018 году</w:t>
      </w:r>
    </w:p>
    <w:p w:rsidR="00EF393D" w:rsidRPr="00F53D75" w:rsidRDefault="00EF393D" w:rsidP="00466D23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6379"/>
        <w:gridCol w:w="992"/>
      </w:tblGrid>
      <w:tr w:rsidR="00325ED3" w:rsidRPr="00F53D75" w:rsidTr="00325ED3">
        <w:trPr>
          <w:trHeight w:val="1813"/>
        </w:trPr>
        <w:tc>
          <w:tcPr>
            <w:tcW w:w="846" w:type="dxa"/>
          </w:tcPr>
          <w:p w:rsidR="00325ED3" w:rsidRPr="00F53D75" w:rsidRDefault="00325ED3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984" w:type="dxa"/>
          </w:tcPr>
          <w:p w:rsidR="00325ED3" w:rsidRPr="00F53D75" w:rsidRDefault="00325ED3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25ED3" w:rsidRPr="00F53D75" w:rsidRDefault="00325ED3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6379" w:type="dxa"/>
            <w:shd w:val="clear" w:color="auto" w:fill="auto"/>
          </w:tcPr>
          <w:p w:rsidR="00325ED3" w:rsidRPr="00F53D75" w:rsidRDefault="00325ED3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Описание функциональных и технических характеристик Товара</w:t>
            </w:r>
          </w:p>
        </w:tc>
        <w:tc>
          <w:tcPr>
            <w:tcW w:w="992" w:type="dxa"/>
            <w:shd w:val="clear" w:color="auto" w:fill="auto"/>
          </w:tcPr>
          <w:p w:rsidR="00325ED3" w:rsidRPr="00F53D75" w:rsidRDefault="00325ED3" w:rsidP="00EF393D">
            <w:pPr>
              <w:keepNext/>
              <w:keepLines/>
              <w:spacing w:line="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25ED3" w:rsidRPr="00F53D75" w:rsidTr="00467A8E">
        <w:trPr>
          <w:trHeight w:val="4801"/>
        </w:trPr>
        <w:tc>
          <w:tcPr>
            <w:tcW w:w="846" w:type="dxa"/>
          </w:tcPr>
          <w:p w:rsidR="00325ED3" w:rsidRPr="00F53D75" w:rsidRDefault="00325ED3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25ED3" w:rsidRPr="00F53D75" w:rsidRDefault="00325ED3" w:rsidP="002A6A05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53D75">
              <w:rPr>
                <w:rFonts w:cs="Times New Roman"/>
                <w:b/>
                <w:bCs/>
                <w:sz w:val="28"/>
                <w:szCs w:val="28"/>
              </w:rPr>
              <w:t>Катетер для самокатетеризации лубрицированный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325ED3" w:rsidRPr="009F3501" w:rsidRDefault="00325ED3" w:rsidP="00467A8E">
            <w:pPr>
              <w:pStyle w:val="a5"/>
              <w:spacing w:after="283"/>
              <w:jc w:val="both"/>
              <w:rPr>
                <w:rFonts w:cs="Times New Roman"/>
                <w:sz w:val="28"/>
                <w:szCs w:val="28"/>
              </w:rPr>
            </w:pP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Катетер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  для самокатетеризации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лубрицированный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мужской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/женский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однократного применения, предназначе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н для чистой самокатетеризации,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должен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быть покрыт стерильным лубрикантом который не   высыхает в процессе катетеризации, что обеспечивает безболезненность и комфорт при введении.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Катетер должен быть стерильным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, иметь минимальный риск инфицирования, иметь универсальный коннектор, который обеспечивает легкое соединение катетера с любым типом мочеприемника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. Катетер должен иметь не менее шести (мужской)/ не менее пяти (женский) типоразмеров (по шкале Шарьера) в диапазоне от размера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СН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06 до размера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СН 18(в зависимости от потребности получателя).</w:t>
            </w:r>
          </w:p>
        </w:tc>
        <w:tc>
          <w:tcPr>
            <w:tcW w:w="992" w:type="dxa"/>
            <w:shd w:val="clear" w:color="auto" w:fill="auto"/>
          </w:tcPr>
          <w:p w:rsidR="00325ED3" w:rsidRPr="00F53D75" w:rsidRDefault="00325ED3" w:rsidP="00F8695C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17410</w:t>
            </w:r>
          </w:p>
        </w:tc>
      </w:tr>
      <w:tr w:rsidR="00325ED3" w:rsidRPr="00F53D75" w:rsidTr="00467A8E">
        <w:trPr>
          <w:trHeight w:val="4110"/>
        </w:trPr>
        <w:tc>
          <w:tcPr>
            <w:tcW w:w="846" w:type="dxa"/>
          </w:tcPr>
          <w:p w:rsidR="00325ED3" w:rsidRPr="00F53D75" w:rsidRDefault="00325ED3" w:rsidP="009B6EF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25ED3" w:rsidRPr="00F53D75" w:rsidRDefault="00325ED3" w:rsidP="009B6EF9">
            <w:pPr>
              <w:pStyle w:val="a5"/>
              <w:keepNext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53D75">
              <w:rPr>
                <w:rFonts w:cs="Times New Roman"/>
                <w:b/>
                <w:bCs/>
                <w:sz w:val="28"/>
                <w:szCs w:val="28"/>
              </w:rPr>
              <w:t>Катетер для самокатетеризации лубрицированный</w:t>
            </w:r>
          </w:p>
        </w:tc>
        <w:tc>
          <w:tcPr>
            <w:tcW w:w="6379" w:type="dxa"/>
            <w:shd w:val="clear" w:color="auto" w:fill="auto"/>
          </w:tcPr>
          <w:p w:rsidR="00325ED3" w:rsidRPr="009F3501" w:rsidRDefault="00325ED3" w:rsidP="00FD20FD">
            <w:pPr>
              <w:pStyle w:val="a5"/>
              <w:spacing w:after="283"/>
              <w:jc w:val="both"/>
              <w:rPr>
                <w:rFonts w:cs="Times New Roman"/>
                <w:sz w:val="28"/>
                <w:szCs w:val="28"/>
              </w:rPr>
            </w:pP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Катетер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  для самокатетеризации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лубрицированный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детский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однократного применения, предназначе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н для чистой самокатетеризации,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должен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быть покрыт стерильным лубрикантом который не высыхает в процессе катетеризации, что обеспечивает  безболезненность и комфорт при введении.  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Катетер должен быть стерильным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, иметь минимальный риск инфицирования. Иметь универсальный коннектор, который обеспечивает легкое соединение катетера с любым типом мочеприемника</w:t>
            </w:r>
            <w:r w:rsidRPr="003365D1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. </w:t>
            </w:r>
            <w:r w:rsidRPr="009B6EF9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Катетер должен иметь не менее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трех</w:t>
            </w:r>
            <w:r w:rsidRPr="009B6EF9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типоразмеров (по шкале Шарьера) в диапазоне от размера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СН</w:t>
            </w:r>
            <w:r w:rsidRPr="009B6EF9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0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6</w:t>
            </w:r>
            <w:r w:rsidRPr="009B6EF9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 xml:space="preserve"> до размера 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СН</w:t>
            </w:r>
            <w:r w:rsidRPr="009B6EF9"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cs="Times New Roman"/>
                <w:color w:val="363636"/>
                <w:sz w:val="28"/>
                <w:szCs w:val="28"/>
                <w:shd w:val="clear" w:color="auto" w:fill="FFFFFF"/>
              </w:rPr>
              <w:t>0 (в зависимости от потребности получателя).</w:t>
            </w:r>
          </w:p>
        </w:tc>
        <w:tc>
          <w:tcPr>
            <w:tcW w:w="992" w:type="dxa"/>
            <w:shd w:val="clear" w:color="auto" w:fill="auto"/>
          </w:tcPr>
          <w:p w:rsidR="00325ED3" w:rsidRDefault="00325ED3" w:rsidP="009B6EF9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6380</w:t>
            </w:r>
          </w:p>
        </w:tc>
      </w:tr>
      <w:tr w:rsidR="00325ED3" w:rsidRPr="00F53D75" w:rsidTr="005824C7">
        <w:trPr>
          <w:trHeight w:val="644"/>
        </w:trPr>
        <w:tc>
          <w:tcPr>
            <w:tcW w:w="846" w:type="dxa"/>
          </w:tcPr>
          <w:p w:rsidR="00325ED3" w:rsidRPr="003F7DC9" w:rsidRDefault="00325ED3" w:rsidP="009B6EF9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25ED3" w:rsidRPr="003F7DC9" w:rsidRDefault="00325ED3" w:rsidP="009B6EF9">
            <w:pPr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F7D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Катетер мочеточниковый для уретерокутанеостомы</w:t>
            </w:r>
          </w:p>
        </w:tc>
        <w:tc>
          <w:tcPr>
            <w:tcW w:w="6379" w:type="dxa"/>
            <w:shd w:val="clear" w:color="auto" w:fill="auto"/>
          </w:tcPr>
          <w:p w:rsidR="00325ED3" w:rsidRPr="003F7DC9" w:rsidRDefault="00325ED3" w:rsidP="00467A8E">
            <w:pPr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Pr="009B6EF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Катетер мочеточниковый для </w:t>
            </w:r>
            <w:r w:rsidR="00467A8E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у</w:t>
            </w:r>
            <w:bookmarkStart w:id="0" w:name="_GoBack"/>
            <w:bookmarkEnd w:id="0"/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ретерокутанеостомы должен быть изготовлен из мягкого латекса или силикона. </w:t>
            </w:r>
            <w:r w:rsidRPr="009B6EF9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Катетер 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должен иметь одну петлю, длина кате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тера должна быть не менее 45 см не более 50см,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катетер должен иметь круглый фланец. 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Катетер должен иметь не менее трех 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типоразмеров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зависимости от потребности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получателя)</w:t>
            </w:r>
            <w:r w:rsidRPr="003F7D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Каждый катетер должен находиться в стерильной индивидуальной упаковке. </w:t>
            </w:r>
          </w:p>
        </w:tc>
        <w:tc>
          <w:tcPr>
            <w:tcW w:w="992" w:type="dxa"/>
            <w:shd w:val="clear" w:color="auto" w:fill="auto"/>
          </w:tcPr>
          <w:p w:rsidR="00325ED3" w:rsidRPr="003F7DC9" w:rsidRDefault="00325ED3" w:rsidP="009B6EF9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35</w:t>
            </w:r>
          </w:p>
        </w:tc>
      </w:tr>
      <w:tr w:rsidR="00325ED3" w:rsidRPr="00F53D75" w:rsidTr="00325ED3">
        <w:trPr>
          <w:trHeight w:val="1813"/>
        </w:trPr>
        <w:tc>
          <w:tcPr>
            <w:tcW w:w="846" w:type="dxa"/>
          </w:tcPr>
          <w:p w:rsidR="00325ED3" w:rsidRPr="00F53D75" w:rsidRDefault="00325ED3" w:rsidP="009B6EF9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4" w:type="dxa"/>
          </w:tcPr>
          <w:p w:rsidR="00325ED3" w:rsidRPr="009C576B" w:rsidRDefault="00325ED3" w:rsidP="009B6EF9">
            <w:pPr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76B">
              <w:rPr>
                <w:rFonts w:ascii="Times New Roman" w:hAnsi="Times New Roman" w:cs="Times New Roman"/>
                <w:b/>
                <w:color w:val="363636"/>
                <w:sz w:val="28"/>
                <w:szCs w:val="28"/>
                <w:shd w:val="clear" w:color="auto" w:fill="FFFFFF"/>
              </w:rPr>
              <w:t>Катетер для нефростомы (система с катетером для нефростомии</w:t>
            </w: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25ED3" w:rsidRDefault="00325ED3" w:rsidP="009B6EF9">
            <w:pPr>
              <w:snapToGrid w:val="0"/>
              <w:spacing w:after="0" w:line="100" w:lineRule="atLeast"/>
              <w:contextualSpacing/>
              <w:jc w:val="both"/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>Катетер для нефростомы (систем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а с катетером для нефростомии) </w:t>
            </w:r>
            <w:r w:rsidRPr="00F53D75">
              <w:rPr>
                <w:rFonts w:ascii="Times New Roman" w:hAnsi="Times New Roman" w:cs="Times New Roman"/>
                <w:sz w:val="28"/>
                <w:szCs w:val="28"/>
              </w:rPr>
              <w:t>стерильный, для однократного применения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включает в себя: </w:t>
            </w:r>
            <w:r w:rsidRPr="009C576B"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5ED3" w:rsidRDefault="00325ED3" w:rsidP="00923F9C">
            <w:pPr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пункционная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игла;</w:t>
            </w:r>
          </w:p>
          <w:p w:rsidR="00325ED3" w:rsidRPr="005824C7" w:rsidRDefault="00325ED3" w:rsidP="00923F9C">
            <w:pPr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струна-проводник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гибким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J-образным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наконечником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диспенсере,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толкателем; 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удлинитель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катетера; -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катетер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изготовленный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полиуретана,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контрастный,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566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шестью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дренажными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отверстиям,</w:t>
            </w:r>
            <w:r w:rsidRPr="00566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66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желобками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наложения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швов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дренаже,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коннектором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923F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 </w:t>
            </w:r>
            <w:r w:rsidRPr="00923F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переходник</w:t>
            </w:r>
            <w:r>
              <w:rPr>
                <w:rFonts w:ascii="Trebuchet MS" w:hAnsi="Trebuchet MS"/>
                <w:b/>
                <w:bCs/>
                <w:color w:val="000000"/>
                <w:sz w:val="27"/>
                <w:szCs w:val="27"/>
              </w:rPr>
              <w:t>;</w:t>
            </w: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-</w:t>
            </w:r>
            <w:r>
              <w:rPr>
                <w:rFonts w:ascii="Trebuchet MS" w:hAnsi="Trebuchet MS"/>
                <w:b/>
                <w:bCs/>
                <w:color w:val="000000"/>
                <w:sz w:val="27"/>
                <w:szCs w:val="27"/>
              </w:rPr>
              <w:t> </w:t>
            </w: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Pr="005824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содержит</w:t>
            </w:r>
            <w:r w:rsidRPr="005824C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латекса.</w:t>
            </w: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5ED3" w:rsidRPr="00701F16" w:rsidRDefault="00325ED3" w:rsidP="00701F16">
            <w:pPr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363636"/>
                <w:sz w:val="28"/>
                <w:szCs w:val="28"/>
                <w:shd w:val="clear" w:color="auto" w:fill="FFFFFF"/>
              </w:rPr>
            </w:pP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Катетеры должны иметь различные типоразмеры (по шкале Шарьера) в диапазоне от размера 8 до размера 22(в завмсимости от потребности получателя).</w:t>
            </w:r>
            <w:r w:rsidRPr="005824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325ED3" w:rsidRPr="00F53D75" w:rsidRDefault="00325ED3" w:rsidP="009B6EF9">
            <w:pPr>
              <w:pStyle w:val="a5"/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</w:t>
            </w:r>
          </w:p>
        </w:tc>
      </w:tr>
    </w:tbl>
    <w:p w:rsidR="001D45F2" w:rsidRPr="00B51438" w:rsidRDefault="001D45F2" w:rsidP="0020796F">
      <w:pPr>
        <w:pStyle w:val="a7"/>
        <w:contextualSpacing/>
        <w:jc w:val="both"/>
        <w:rPr>
          <w:sz w:val="28"/>
          <w:szCs w:val="28"/>
        </w:rPr>
      </w:pP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Специальные средства при нарушениях функций выделения должны соответствовать требованиям ГОСТ Р 52770-2016, ГОСТ Р 51632-2014, ГОСТ Р 50444-92.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безопасности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- 1,5,10) «Изделия медицинские. Оценка биологического действия медицинских изделий».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  <w:u w:val="single"/>
        </w:rPr>
      </w:pPr>
      <w:r w:rsidRPr="00F53D75">
        <w:rPr>
          <w:sz w:val="28"/>
          <w:szCs w:val="28"/>
          <w:u w:val="single"/>
        </w:rPr>
        <w:t>Требования к функциональным характеристикам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Требования к размерам, упаковке и отгрузке товара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lastRenderedPageBreak/>
        <w:t>Маркировка упаковки специальных средств при нарушениях функций выделения должна включать: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условное обозначение группы изделий, товарный знак (его словесное обозначение)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наименование страны происхождения товара;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количество изделий в упаковке;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дату (месяц, год) изготовления или гарантийный срок годности;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правила использования (при необходимости);</w:t>
      </w:r>
    </w:p>
    <w:p w:rsidR="004D2836" w:rsidRPr="00F53D75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штриховой код изделия (при наличии);</w:t>
      </w:r>
    </w:p>
    <w:p w:rsidR="004D2836" w:rsidRDefault="004D2836" w:rsidP="004D2836">
      <w:pPr>
        <w:pStyle w:val="a7"/>
        <w:spacing w:before="0" w:after="0"/>
        <w:ind w:firstLine="851"/>
        <w:contextualSpacing/>
        <w:jc w:val="both"/>
        <w:rPr>
          <w:sz w:val="28"/>
          <w:szCs w:val="28"/>
        </w:rPr>
      </w:pPr>
      <w:r w:rsidRPr="00F53D75">
        <w:rPr>
          <w:sz w:val="28"/>
          <w:szCs w:val="28"/>
        </w:rPr>
        <w:t>- информацию о сертификации (при наличии).</w:t>
      </w:r>
    </w:p>
    <w:p w:rsidR="004D2836" w:rsidRPr="00F53D75" w:rsidRDefault="004D2836" w:rsidP="004D28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Сроки предоставляемой гарантии качества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ind w:firstLine="851"/>
        <w:jc w:val="both"/>
        <w:rPr>
          <w:b/>
          <w:sz w:val="28"/>
          <w:szCs w:val="28"/>
        </w:rPr>
      </w:pPr>
      <w:r w:rsidRPr="00F53D75">
        <w:rPr>
          <w:sz w:val="28"/>
          <w:szCs w:val="28"/>
          <w:shd w:val="clear" w:color="auto" w:fill="FFFFFF"/>
        </w:rPr>
        <w:t>Остаточный срок годности не менее года от даты передачи инвалиду.</w:t>
      </w:r>
    </w:p>
    <w:p w:rsidR="004D2836" w:rsidRPr="00F53D75" w:rsidRDefault="004D2836" w:rsidP="004D2836">
      <w:pPr>
        <w:pStyle w:val="a7"/>
        <w:widowControl w:val="0"/>
        <w:spacing w:before="0" w:after="0" w:line="276" w:lineRule="auto"/>
        <w:jc w:val="center"/>
        <w:rPr>
          <w:b/>
          <w:sz w:val="28"/>
          <w:szCs w:val="28"/>
        </w:rPr>
      </w:pPr>
      <w:r w:rsidRPr="00F53D75">
        <w:rPr>
          <w:b/>
          <w:sz w:val="28"/>
          <w:szCs w:val="28"/>
        </w:rPr>
        <w:t>Дополнительные условия</w:t>
      </w:r>
    </w:p>
    <w:p w:rsidR="004D2836" w:rsidRPr="00F53D75" w:rsidRDefault="004D2836" w:rsidP="004D2836">
      <w:pPr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sz w:val="28"/>
          <w:szCs w:val="28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</w:t>
      </w:r>
    </w:p>
    <w:p w:rsidR="00413FA2" w:rsidRPr="00F53D75" w:rsidRDefault="00413FA2" w:rsidP="00413FA2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F53D75">
        <w:rPr>
          <w:rFonts w:ascii="Times New Roman" w:hAnsi="Times New Roman" w:cs="Times New Roman"/>
          <w:sz w:val="28"/>
          <w:szCs w:val="28"/>
        </w:rPr>
        <w:t>Товар поставляется</w:t>
      </w:r>
      <w:r w:rsidRPr="00F53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D75">
        <w:rPr>
          <w:rFonts w:ascii="Times New Roman" w:hAnsi="Times New Roman" w:cs="Times New Roman"/>
          <w:sz w:val="28"/>
          <w:szCs w:val="28"/>
        </w:rPr>
        <w:t xml:space="preserve"> в полном объеме в пункт поставки товара   в течение 10 (десять) рабочих дней со дня заключения государственного контракта. Получателям товар поставляется в течение 20 календарных дней с даты получения реестра</w:t>
      </w:r>
      <w:r w:rsidR="00F53D75" w:rsidRPr="00F53D75">
        <w:rPr>
          <w:rFonts w:ascii="Times New Roman" w:hAnsi="Times New Roman" w:cs="Times New Roman"/>
          <w:sz w:val="28"/>
          <w:szCs w:val="28"/>
        </w:rPr>
        <w:t xml:space="preserve"> получателей, но не позднее 30</w:t>
      </w:r>
      <w:r w:rsidR="00325ED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53D75">
        <w:rPr>
          <w:rFonts w:ascii="Times New Roman" w:hAnsi="Times New Roman" w:cs="Times New Roman"/>
          <w:sz w:val="28"/>
          <w:szCs w:val="28"/>
        </w:rPr>
        <w:t xml:space="preserve">2018 года. </w:t>
      </w:r>
    </w:p>
    <w:p w:rsidR="00413FA2" w:rsidRPr="00F53D75" w:rsidRDefault="00413FA2" w:rsidP="00413FA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75">
        <w:rPr>
          <w:rFonts w:ascii="Times New Roman" w:hAnsi="Times New Roman" w:cs="Times New Roman"/>
          <w:b/>
          <w:sz w:val="28"/>
          <w:szCs w:val="28"/>
        </w:rPr>
        <w:t>Место поставки товара:</w:t>
      </w:r>
      <w:r w:rsidRPr="00F53D75">
        <w:rPr>
          <w:rFonts w:ascii="Times New Roman" w:hAnsi="Times New Roman" w:cs="Times New Roman"/>
          <w:sz w:val="28"/>
          <w:szCs w:val="28"/>
        </w:rPr>
        <w:t xml:space="preserve"> поставка товара  получателю осуществляется по месту его фактического проживания (в пределах Курской области)  или по согласованию с инвалидом - по месту нахождения пункта выдачи Поставщика (в пределах Курской области). </w:t>
      </w:r>
    </w:p>
    <w:p w:rsidR="00F53D75" w:rsidRPr="00F53D75" w:rsidRDefault="00F53D75" w:rsidP="00F53D75">
      <w:pPr>
        <w:pStyle w:val="af0"/>
        <w:widowControl w:val="0"/>
        <w:jc w:val="both"/>
        <w:rPr>
          <w:sz w:val="28"/>
          <w:szCs w:val="28"/>
        </w:rPr>
      </w:pPr>
    </w:p>
    <w:sectPr w:rsidR="00F53D75" w:rsidRPr="00F53D75" w:rsidSect="00207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63" w:rsidRDefault="00BE6563" w:rsidP="00466D23">
      <w:pPr>
        <w:spacing w:after="0" w:line="240" w:lineRule="auto"/>
      </w:pPr>
      <w:r>
        <w:separator/>
      </w:r>
    </w:p>
  </w:endnote>
  <w:endnote w:type="continuationSeparator" w:id="0">
    <w:p w:rsidR="00BE6563" w:rsidRDefault="00BE6563" w:rsidP="0046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63" w:rsidRDefault="00BE6563" w:rsidP="00466D23">
      <w:pPr>
        <w:spacing w:after="0" w:line="240" w:lineRule="auto"/>
      </w:pPr>
      <w:r>
        <w:separator/>
      </w:r>
    </w:p>
  </w:footnote>
  <w:footnote w:type="continuationSeparator" w:id="0">
    <w:p w:rsidR="00BE6563" w:rsidRDefault="00BE6563" w:rsidP="00466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55"/>
    <w:rsid w:val="000163E7"/>
    <w:rsid w:val="00044276"/>
    <w:rsid w:val="0005316D"/>
    <w:rsid w:val="00067B11"/>
    <w:rsid w:val="00076977"/>
    <w:rsid w:val="00086705"/>
    <w:rsid w:val="0009085F"/>
    <w:rsid w:val="000D6A9D"/>
    <w:rsid w:val="00101B5E"/>
    <w:rsid w:val="00140EF8"/>
    <w:rsid w:val="001741CF"/>
    <w:rsid w:val="001842EE"/>
    <w:rsid w:val="001D2027"/>
    <w:rsid w:val="001D45F2"/>
    <w:rsid w:val="001D49B6"/>
    <w:rsid w:val="001E0E51"/>
    <w:rsid w:val="00207759"/>
    <w:rsid w:val="0020796F"/>
    <w:rsid w:val="00222163"/>
    <w:rsid w:val="002559C6"/>
    <w:rsid w:val="002703D6"/>
    <w:rsid w:val="00281E3E"/>
    <w:rsid w:val="002A6A05"/>
    <w:rsid w:val="002E3A7C"/>
    <w:rsid w:val="003242B6"/>
    <w:rsid w:val="00325ED3"/>
    <w:rsid w:val="0033653C"/>
    <w:rsid w:val="00343F81"/>
    <w:rsid w:val="0034493A"/>
    <w:rsid w:val="003606F8"/>
    <w:rsid w:val="00367A76"/>
    <w:rsid w:val="00386021"/>
    <w:rsid w:val="003A3F2C"/>
    <w:rsid w:val="003D7C35"/>
    <w:rsid w:val="003E5D52"/>
    <w:rsid w:val="003F7DC9"/>
    <w:rsid w:val="00413FA2"/>
    <w:rsid w:val="00421878"/>
    <w:rsid w:val="00422A4C"/>
    <w:rsid w:val="00441B59"/>
    <w:rsid w:val="00444DA0"/>
    <w:rsid w:val="00466D23"/>
    <w:rsid w:val="00467A8E"/>
    <w:rsid w:val="0047669C"/>
    <w:rsid w:val="0048621A"/>
    <w:rsid w:val="004C6F9A"/>
    <w:rsid w:val="004D2836"/>
    <w:rsid w:val="005668AD"/>
    <w:rsid w:val="005824C7"/>
    <w:rsid w:val="0059244A"/>
    <w:rsid w:val="00592C6F"/>
    <w:rsid w:val="005A0655"/>
    <w:rsid w:val="005A23E5"/>
    <w:rsid w:val="005B4321"/>
    <w:rsid w:val="005C1101"/>
    <w:rsid w:val="005C3A24"/>
    <w:rsid w:val="005D782C"/>
    <w:rsid w:val="00623510"/>
    <w:rsid w:val="006272ED"/>
    <w:rsid w:val="0062788B"/>
    <w:rsid w:val="006413B7"/>
    <w:rsid w:val="00650358"/>
    <w:rsid w:val="006E1AF3"/>
    <w:rsid w:val="00701F16"/>
    <w:rsid w:val="007100B1"/>
    <w:rsid w:val="00710C56"/>
    <w:rsid w:val="007467D4"/>
    <w:rsid w:val="00751CAA"/>
    <w:rsid w:val="00783924"/>
    <w:rsid w:val="00786ECC"/>
    <w:rsid w:val="00795B7D"/>
    <w:rsid w:val="007C0EF5"/>
    <w:rsid w:val="007C59D8"/>
    <w:rsid w:val="008010FA"/>
    <w:rsid w:val="00804D69"/>
    <w:rsid w:val="00853D69"/>
    <w:rsid w:val="00875A88"/>
    <w:rsid w:val="00923F9C"/>
    <w:rsid w:val="00945C70"/>
    <w:rsid w:val="00957757"/>
    <w:rsid w:val="00966A12"/>
    <w:rsid w:val="009768BF"/>
    <w:rsid w:val="009B6EF9"/>
    <w:rsid w:val="009C576B"/>
    <w:rsid w:val="009D6CC7"/>
    <w:rsid w:val="009F3501"/>
    <w:rsid w:val="009F7C40"/>
    <w:rsid w:val="00A063F5"/>
    <w:rsid w:val="00A120A2"/>
    <w:rsid w:val="00A2380C"/>
    <w:rsid w:val="00A74680"/>
    <w:rsid w:val="00AA5382"/>
    <w:rsid w:val="00AA727B"/>
    <w:rsid w:val="00AE6AEA"/>
    <w:rsid w:val="00B1017D"/>
    <w:rsid w:val="00B51438"/>
    <w:rsid w:val="00B557B0"/>
    <w:rsid w:val="00B65394"/>
    <w:rsid w:val="00BE5059"/>
    <w:rsid w:val="00BE6563"/>
    <w:rsid w:val="00C33852"/>
    <w:rsid w:val="00C3424C"/>
    <w:rsid w:val="00C36C04"/>
    <w:rsid w:val="00C46922"/>
    <w:rsid w:val="00C6450C"/>
    <w:rsid w:val="00CA1F95"/>
    <w:rsid w:val="00CA4754"/>
    <w:rsid w:val="00CB0A2B"/>
    <w:rsid w:val="00D0000D"/>
    <w:rsid w:val="00D219F2"/>
    <w:rsid w:val="00D2300A"/>
    <w:rsid w:val="00D864F7"/>
    <w:rsid w:val="00E20953"/>
    <w:rsid w:val="00E2533B"/>
    <w:rsid w:val="00E709A2"/>
    <w:rsid w:val="00E754DD"/>
    <w:rsid w:val="00E95985"/>
    <w:rsid w:val="00E96000"/>
    <w:rsid w:val="00EA7056"/>
    <w:rsid w:val="00EF393D"/>
    <w:rsid w:val="00EF5D54"/>
    <w:rsid w:val="00F10FB7"/>
    <w:rsid w:val="00F22366"/>
    <w:rsid w:val="00F23A9D"/>
    <w:rsid w:val="00F45CC3"/>
    <w:rsid w:val="00F53D75"/>
    <w:rsid w:val="00F73306"/>
    <w:rsid w:val="00F75EC0"/>
    <w:rsid w:val="00F8695C"/>
    <w:rsid w:val="00FA2D49"/>
    <w:rsid w:val="00FA4B30"/>
    <w:rsid w:val="00FC5C34"/>
    <w:rsid w:val="00FD20FD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DB6A-D8EA-439C-9527-F8645EC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85F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09085F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0908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09085F"/>
    <w:pPr>
      <w:keepNext/>
      <w:numPr>
        <w:ilvl w:val="4"/>
        <w:numId w:val="1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09085F"/>
    <w:pPr>
      <w:keepNext/>
      <w:numPr>
        <w:ilvl w:val="5"/>
        <w:numId w:val="1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0"/>
    <w:next w:val="a1"/>
    <w:link w:val="70"/>
    <w:qFormat/>
    <w:rsid w:val="0009085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одержимое таблицы"/>
    <w:basedOn w:val="a"/>
    <w:qFormat/>
    <w:rsid w:val="005A06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0">
    <w:name w:val="Title"/>
    <w:basedOn w:val="a"/>
    <w:link w:val="a6"/>
    <w:qFormat/>
    <w:rsid w:val="005A06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2"/>
    <w:link w:val="a0"/>
    <w:rsid w:val="005A06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09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09085F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09085F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09085F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09085F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0908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09085F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a8"/>
    <w:uiPriority w:val="99"/>
    <w:semiHidden/>
    <w:unhideWhenUsed/>
    <w:rsid w:val="0009085F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09085F"/>
  </w:style>
  <w:style w:type="paragraph" w:styleId="a9">
    <w:name w:val="Balloon Text"/>
    <w:basedOn w:val="a"/>
    <w:link w:val="aa"/>
    <w:uiPriority w:val="99"/>
    <w:semiHidden/>
    <w:unhideWhenUsed/>
    <w:rsid w:val="0059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592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466D23"/>
  </w:style>
  <w:style w:type="paragraph" w:styleId="ad">
    <w:name w:val="footer"/>
    <w:basedOn w:val="a"/>
    <w:link w:val="ae"/>
    <w:uiPriority w:val="99"/>
    <w:unhideWhenUsed/>
    <w:rsid w:val="0046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466D23"/>
  </w:style>
  <w:style w:type="character" w:customStyle="1" w:styleId="11">
    <w:name w:val="Основной шрифт абзаца1"/>
    <w:rsid w:val="004D2836"/>
  </w:style>
  <w:style w:type="paragraph" w:styleId="af">
    <w:name w:val="List Paragraph"/>
    <w:aliases w:val="Нумерованый список,Bullet List,FooterText,numbered,SL_Абзац списка,Paragraphe de liste1,Bulletr List Paragraph Text"/>
    <w:basedOn w:val="a"/>
    <w:uiPriority w:val="34"/>
    <w:qFormat/>
    <w:rsid w:val="00F53D75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Theme="minorEastAsia" w:hAnsi="Arial" w:cs="Arial"/>
      <w:sz w:val="28"/>
      <w:szCs w:val="28"/>
      <w:lang w:val="x-none" w:eastAsia="ru-RU"/>
    </w:rPr>
  </w:style>
  <w:style w:type="paragraph" w:customStyle="1" w:styleId="af0">
    <w:name w:val="Îáû÷íûé"/>
    <w:uiPriority w:val="99"/>
    <w:rsid w:val="00F53D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Hyperlink"/>
    <w:rsid w:val="001D45F2"/>
    <w:rPr>
      <w:color w:val="0000FF"/>
      <w:u w:val="single"/>
    </w:rPr>
  </w:style>
  <w:style w:type="numbering" w:customStyle="1" w:styleId="12">
    <w:name w:val="Нет списка1"/>
    <w:next w:val="a4"/>
    <w:uiPriority w:val="99"/>
    <w:semiHidden/>
    <w:unhideWhenUsed/>
    <w:rsid w:val="00A120A2"/>
  </w:style>
  <w:style w:type="character" w:styleId="af2">
    <w:name w:val="annotation reference"/>
    <w:basedOn w:val="a2"/>
    <w:uiPriority w:val="99"/>
    <w:semiHidden/>
    <w:unhideWhenUsed/>
    <w:rsid w:val="009F35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F350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F35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35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3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Казанкова НИ</cp:lastModifiedBy>
  <cp:revision>3</cp:revision>
  <cp:lastPrinted>2018-08-17T13:33:00Z</cp:lastPrinted>
  <dcterms:created xsi:type="dcterms:W3CDTF">2018-08-17T10:48:00Z</dcterms:created>
  <dcterms:modified xsi:type="dcterms:W3CDTF">2018-08-17T13:38:00Z</dcterms:modified>
</cp:coreProperties>
</file>