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A0" w:rsidRPr="005A5B20" w:rsidRDefault="007877A0" w:rsidP="002B1C99">
      <w:pPr>
        <w:jc w:val="center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>Техническое задание</w:t>
      </w:r>
    </w:p>
    <w:p w:rsidR="007877A0" w:rsidRPr="005A5B20" w:rsidRDefault="007877A0" w:rsidP="006B3803">
      <w:pPr>
        <w:jc w:val="center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 xml:space="preserve">для проведения конкурсного отбора организаций на </w:t>
      </w:r>
      <w:r w:rsidR="002B1C99" w:rsidRPr="005A5B20">
        <w:rPr>
          <w:rFonts w:ascii="Times New Roman" w:hAnsi="Times New Roman"/>
          <w:sz w:val="22"/>
          <w:szCs w:val="22"/>
        </w:rPr>
        <w:t>выполнение работ по обеспечению в 2018 году детей-инвалидов ортопедической обувью</w:t>
      </w:r>
      <w:r w:rsidR="006B3803" w:rsidRPr="005A5B20">
        <w:rPr>
          <w:rFonts w:ascii="Times New Roman" w:hAnsi="Times New Roman"/>
          <w:sz w:val="22"/>
          <w:szCs w:val="22"/>
        </w:rPr>
        <w:t xml:space="preserve"> </w:t>
      </w:r>
    </w:p>
    <w:p w:rsidR="002B1C99" w:rsidRPr="005A5B20" w:rsidRDefault="002B1C99" w:rsidP="006B380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933"/>
        <w:gridCol w:w="567"/>
        <w:gridCol w:w="1335"/>
      </w:tblGrid>
      <w:tr w:rsidR="00170F7E" w:rsidRPr="005A5B20" w:rsidTr="00D827A0">
        <w:tc>
          <w:tcPr>
            <w:tcW w:w="1702" w:type="dxa"/>
            <w:shd w:val="clear" w:color="auto" w:fill="auto"/>
          </w:tcPr>
          <w:p w:rsidR="00170F7E" w:rsidRPr="005A5B20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811" w:type="dxa"/>
            <w:shd w:val="clear" w:color="auto" w:fill="auto"/>
          </w:tcPr>
          <w:p w:rsidR="00170F7E" w:rsidRPr="005A5B20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933" w:type="dxa"/>
            <w:shd w:val="clear" w:color="auto" w:fill="auto"/>
          </w:tcPr>
          <w:p w:rsidR="00170F7E" w:rsidRPr="005A5B20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Цена за единицу (руб.)</w:t>
            </w:r>
          </w:p>
        </w:tc>
        <w:tc>
          <w:tcPr>
            <w:tcW w:w="567" w:type="dxa"/>
            <w:shd w:val="clear" w:color="auto" w:fill="auto"/>
          </w:tcPr>
          <w:p w:rsidR="00170F7E" w:rsidRPr="005A5B20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5A5B2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5A5B20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  <w:tc>
          <w:tcPr>
            <w:tcW w:w="1335" w:type="dxa"/>
            <w:shd w:val="clear" w:color="auto" w:fill="auto"/>
          </w:tcPr>
          <w:p w:rsidR="00170F7E" w:rsidRPr="005A5B20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E85347" w:rsidRPr="005A5B20" w:rsidTr="00D827A0">
        <w:tc>
          <w:tcPr>
            <w:tcW w:w="1702" w:type="dxa"/>
            <w:shd w:val="clear" w:color="auto" w:fill="auto"/>
          </w:tcPr>
          <w:p w:rsidR="00E85347" w:rsidRPr="005A5B20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Малосложная ортопедическая обувь для детей без утепленной подкладки</w:t>
            </w:r>
          </w:p>
        </w:tc>
        <w:tc>
          <w:tcPr>
            <w:tcW w:w="5811" w:type="dxa"/>
            <w:shd w:val="clear" w:color="auto" w:fill="auto"/>
          </w:tcPr>
          <w:p w:rsidR="00E85347" w:rsidRPr="005A5B20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или </w:t>
            </w:r>
            <w:proofErr w:type="gramStart"/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полуботинок</w:t>
            </w:r>
            <w:proofErr w:type="gramEnd"/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туфель детский на протез используется при вальгусной или </w:t>
            </w:r>
            <w:proofErr w:type="spellStart"/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933" w:type="dxa"/>
            <w:shd w:val="clear" w:color="auto" w:fill="auto"/>
          </w:tcPr>
          <w:p w:rsidR="00E85347" w:rsidRPr="005A5B20" w:rsidRDefault="00E85347" w:rsidP="00E8534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2087,33</w:t>
            </w:r>
          </w:p>
        </w:tc>
        <w:tc>
          <w:tcPr>
            <w:tcW w:w="567" w:type="dxa"/>
            <w:shd w:val="clear" w:color="auto" w:fill="auto"/>
          </w:tcPr>
          <w:p w:rsidR="00E85347" w:rsidRPr="005A5B20" w:rsidRDefault="00E85347" w:rsidP="00E8534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E85347" w:rsidRPr="005A5B20" w:rsidRDefault="00B11983" w:rsidP="00E8534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29 222,62</w:t>
            </w:r>
          </w:p>
        </w:tc>
      </w:tr>
      <w:tr w:rsidR="00E85347" w:rsidRPr="005A5B20" w:rsidTr="00D827A0">
        <w:tc>
          <w:tcPr>
            <w:tcW w:w="1702" w:type="dxa"/>
            <w:shd w:val="clear" w:color="auto" w:fill="auto"/>
          </w:tcPr>
          <w:p w:rsidR="00E85347" w:rsidRPr="005A5B20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Малосложная ортопедическая обувь для детей на утепленной подкладки</w:t>
            </w:r>
          </w:p>
        </w:tc>
        <w:tc>
          <w:tcPr>
            <w:tcW w:w="5811" w:type="dxa"/>
            <w:shd w:val="clear" w:color="auto" w:fill="auto"/>
          </w:tcPr>
          <w:p w:rsidR="00E85347" w:rsidRPr="005A5B20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утепленный детский на протез используется при вальгусной или </w:t>
            </w:r>
            <w:proofErr w:type="spellStart"/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5A5B2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натурального, искусственного меха,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933" w:type="dxa"/>
            <w:shd w:val="clear" w:color="auto" w:fill="auto"/>
          </w:tcPr>
          <w:p w:rsidR="00E85347" w:rsidRPr="005A5B20" w:rsidRDefault="00E85347" w:rsidP="00E8534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3441,00</w:t>
            </w:r>
          </w:p>
        </w:tc>
        <w:tc>
          <w:tcPr>
            <w:tcW w:w="567" w:type="dxa"/>
            <w:shd w:val="clear" w:color="auto" w:fill="auto"/>
          </w:tcPr>
          <w:p w:rsidR="00E85347" w:rsidRPr="005A5B20" w:rsidRDefault="00E85347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A5B20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E85347" w:rsidRPr="005A5B20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A5B20">
              <w:rPr>
                <w:rFonts w:ascii="Times New Roman" w:hAnsi="Times New Roman"/>
                <w:bCs/>
                <w:sz w:val="22"/>
                <w:szCs w:val="22"/>
              </w:rPr>
              <w:t>48 174,00</w:t>
            </w:r>
          </w:p>
        </w:tc>
      </w:tr>
      <w:tr w:rsidR="007E310F" w:rsidRPr="005A5B20" w:rsidTr="00D827A0">
        <w:tc>
          <w:tcPr>
            <w:tcW w:w="1702" w:type="dxa"/>
            <w:shd w:val="clear" w:color="auto" w:fill="auto"/>
          </w:tcPr>
          <w:p w:rsidR="007E310F" w:rsidRPr="005A5B20" w:rsidRDefault="007E310F" w:rsidP="007E31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Сложная ортопедическая обувь без утепленной подкладки для детей-инвалидов </w:t>
            </w:r>
          </w:p>
        </w:tc>
        <w:tc>
          <w:tcPr>
            <w:tcW w:w="5811" w:type="dxa"/>
            <w:shd w:val="clear" w:color="auto" w:fill="auto"/>
          </w:tcPr>
          <w:p w:rsidR="007E310F" w:rsidRPr="005A5B20" w:rsidRDefault="007E310F" w:rsidP="007E31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Ботинок </w:t>
            </w:r>
            <w:proofErr w:type="spell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малодетский</w:t>
            </w:r>
            <w:proofErr w:type="spell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детский или </w:t>
            </w:r>
            <w:proofErr w:type="gram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школьный</w:t>
            </w:r>
            <w:proofErr w:type="gram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подростковый используется: при вальгусной деформации стоп или при </w:t>
            </w:r>
            <w:proofErr w:type="spell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эквино-варусных</w:t>
            </w:r>
            <w:proofErr w:type="spell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обувными, с молниями обувными, клеевым, рантовым методом крепления, с супинатором, с невысокой боковой поддержкой, с выкладкой сводов пробковым агломератом или с выкладкой сводов пробковым агломератом, с жесткими высокими берцами, </w:t>
            </w:r>
            <w:proofErr w:type="gram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 задником</w:t>
            </w:r>
            <w:proofErr w:type="gram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продленным до носка. Материал должен быть: верх - хромовая кожа, подкладка натуральная из юфти, подошва - микропора подошвенная.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933" w:type="dxa"/>
            <w:shd w:val="clear" w:color="auto" w:fill="auto"/>
          </w:tcPr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4 675,33</w:t>
            </w:r>
          </w:p>
        </w:tc>
        <w:tc>
          <w:tcPr>
            <w:tcW w:w="567" w:type="dxa"/>
            <w:shd w:val="clear" w:color="auto" w:fill="auto"/>
          </w:tcPr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7E310F" w:rsidRPr="005A5B20" w:rsidRDefault="007E310F" w:rsidP="007E310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color w:val="000000"/>
                <w:sz w:val="22"/>
                <w:szCs w:val="22"/>
              </w:rPr>
              <w:t>1 402 599,00</w:t>
            </w:r>
          </w:p>
        </w:tc>
      </w:tr>
      <w:tr w:rsidR="007E310F" w:rsidRPr="005A5B20" w:rsidTr="00D827A0">
        <w:tc>
          <w:tcPr>
            <w:tcW w:w="1702" w:type="dxa"/>
            <w:shd w:val="clear" w:color="auto" w:fill="auto"/>
          </w:tcPr>
          <w:p w:rsidR="007E310F" w:rsidRPr="005A5B20" w:rsidRDefault="007E310F" w:rsidP="007E31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Сложная ортопедическая обувь на утепленной подкладке для детей-инвалидов</w:t>
            </w:r>
          </w:p>
        </w:tc>
        <w:tc>
          <w:tcPr>
            <w:tcW w:w="5811" w:type="dxa"/>
            <w:shd w:val="clear" w:color="auto" w:fill="auto"/>
          </w:tcPr>
          <w:p w:rsidR="007E310F" w:rsidRPr="005A5B20" w:rsidRDefault="007E310F" w:rsidP="007E31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Ботинок </w:t>
            </w:r>
            <w:proofErr w:type="spell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малодетский</w:t>
            </w:r>
            <w:proofErr w:type="spell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детский или </w:t>
            </w:r>
            <w:proofErr w:type="gram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школьный</w:t>
            </w:r>
            <w:proofErr w:type="gram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подростковый утепленный используется: при вальгусной деформации стоп или при </w:t>
            </w:r>
            <w:proofErr w:type="spell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эквино-варусных</w:t>
            </w:r>
            <w:proofErr w:type="spell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обувными, с молниями обувными, клеевым, рантовым методом крепления, с супинатором, с невысокой боковой поддержкой, с выкладкой сводов пробковым агломератом или с выкладкой сводов пробковым агломератом, с жесткими высокими берцами, </w:t>
            </w:r>
            <w:proofErr w:type="gramStart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 задником</w:t>
            </w:r>
            <w:proofErr w:type="gramEnd"/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продленным до носка. Материал должен быть: верх - хромовая кожа, подкладка натуральная из юфти, натурального, искусственного меха, подошва - </w:t>
            </w: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lastRenderedPageBreak/>
              <w:t>микропора подошвенная с профилактикой.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933" w:type="dxa"/>
            <w:shd w:val="clear" w:color="auto" w:fill="auto"/>
          </w:tcPr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lastRenderedPageBreak/>
              <w:t>5 142,06</w:t>
            </w:r>
          </w:p>
        </w:tc>
        <w:tc>
          <w:tcPr>
            <w:tcW w:w="567" w:type="dxa"/>
            <w:shd w:val="clear" w:color="auto" w:fill="auto"/>
          </w:tcPr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7E310F" w:rsidRPr="005A5B20" w:rsidRDefault="007E310F" w:rsidP="007E310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5B20">
              <w:rPr>
                <w:rFonts w:ascii="Times New Roman" w:hAnsi="Times New Roman"/>
                <w:color w:val="000000"/>
                <w:sz w:val="22"/>
                <w:szCs w:val="22"/>
              </w:rPr>
              <w:t>1 542 618,00</w:t>
            </w:r>
          </w:p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310F" w:rsidRPr="005A5B20" w:rsidTr="00D827A0">
        <w:tc>
          <w:tcPr>
            <w:tcW w:w="1702" w:type="dxa"/>
            <w:shd w:val="clear" w:color="auto" w:fill="auto"/>
          </w:tcPr>
          <w:p w:rsidR="007E310F" w:rsidRPr="005A5B20" w:rsidRDefault="007E310F" w:rsidP="007E310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5A5B20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811" w:type="dxa"/>
            <w:shd w:val="clear" w:color="auto" w:fill="auto"/>
          </w:tcPr>
          <w:p w:rsidR="007E310F" w:rsidRPr="005A5B20" w:rsidRDefault="007E310F" w:rsidP="007E31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5B20">
              <w:rPr>
                <w:rFonts w:ascii="Times New Roman" w:hAnsi="Times New Roman"/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1335" w:type="dxa"/>
            <w:shd w:val="clear" w:color="auto" w:fill="auto"/>
          </w:tcPr>
          <w:p w:rsidR="007E310F" w:rsidRPr="005A5B20" w:rsidRDefault="007E310F" w:rsidP="007E310F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5B20">
              <w:rPr>
                <w:rFonts w:ascii="Times New Roman" w:hAnsi="Times New Roman"/>
                <w:b/>
                <w:bCs/>
                <w:sz w:val="22"/>
                <w:szCs w:val="22"/>
              </w:rPr>
              <w:t>3 022 613,62</w:t>
            </w:r>
          </w:p>
        </w:tc>
      </w:tr>
    </w:tbl>
    <w:p w:rsidR="00170F7E" w:rsidRPr="005A5B20" w:rsidRDefault="00170F7E" w:rsidP="00170F7E">
      <w:pPr>
        <w:rPr>
          <w:rFonts w:ascii="Times New Roman" w:hAnsi="Times New Roman"/>
          <w:sz w:val="22"/>
          <w:szCs w:val="22"/>
        </w:rPr>
      </w:pPr>
    </w:p>
    <w:p w:rsidR="00170F7E" w:rsidRPr="005A5B20" w:rsidRDefault="00266D43" w:rsidP="00803B95">
      <w:pPr>
        <w:ind w:firstLine="708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>Количество</w:t>
      </w:r>
      <w:r w:rsidR="00170F7E" w:rsidRPr="005A5B20">
        <w:rPr>
          <w:rFonts w:ascii="Times New Roman" w:hAnsi="Times New Roman"/>
          <w:sz w:val="22"/>
          <w:szCs w:val="22"/>
        </w:rPr>
        <w:t xml:space="preserve"> ортопедической обуви </w:t>
      </w:r>
      <w:r w:rsidR="004D1D2C" w:rsidRPr="005A5B20">
        <w:rPr>
          <w:rFonts w:ascii="Times New Roman" w:hAnsi="Times New Roman"/>
          <w:sz w:val="22"/>
          <w:szCs w:val="22"/>
        </w:rPr>
        <w:t>–</w:t>
      </w:r>
      <w:r w:rsidR="00803B95" w:rsidRPr="005A5B20">
        <w:rPr>
          <w:rFonts w:ascii="Times New Roman" w:hAnsi="Times New Roman"/>
          <w:sz w:val="22"/>
          <w:szCs w:val="22"/>
        </w:rPr>
        <w:t xml:space="preserve"> </w:t>
      </w:r>
      <w:r w:rsidR="00B11983" w:rsidRPr="005A5B20">
        <w:rPr>
          <w:rFonts w:ascii="Times New Roman" w:hAnsi="Times New Roman"/>
          <w:sz w:val="22"/>
          <w:szCs w:val="22"/>
        </w:rPr>
        <w:t>6</w:t>
      </w:r>
      <w:r w:rsidR="007E310F" w:rsidRPr="005A5B20">
        <w:rPr>
          <w:rFonts w:ascii="Times New Roman" w:hAnsi="Times New Roman"/>
          <w:sz w:val="22"/>
          <w:szCs w:val="22"/>
        </w:rPr>
        <w:t>28</w:t>
      </w:r>
      <w:r w:rsidR="004D1D2C" w:rsidRPr="005A5B20">
        <w:rPr>
          <w:rFonts w:ascii="Times New Roman" w:hAnsi="Times New Roman"/>
          <w:sz w:val="22"/>
          <w:szCs w:val="22"/>
        </w:rPr>
        <w:t xml:space="preserve"> </w:t>
      </w:r>
      <w:r w:rsidR="00170F7E" w:rsidRPr="005A5B20">
        <w:rPr>
          <w:rFonts w:ascii="Times New Roman" w:hAnsi="Times New Roman"/>
          <w:sz w:val="22"/>
          <w:szCs w:val="22"/>
        </w:rPr>
        <w:t>шт.</w:t>
      </w:r>
    </w:p>
    <w:p w:rsidR="00170F7E" w:rsidRPr="005A5B20" w:rsidRDefault="00170F7E" w:rsidP="00170F7E">
      <w:pPr>
        <w:jc w:val="both"/>
        <w:rPr>
          <w:rFonts w:ascii="Times New Roman" w:hAnsi="Times New Roman"/>
          <w:sz w:val="22"/>
          <w:szCs w:val="22"/>
        </w:rPr>
      </w:pPr>
    </w:p>
    <w:p w:rsidR="00170F7E" w:rsidRPr="005A5B20" w:rsidRDefault="00170F7E" w:rsidP="00803B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 xml:space="preserve">Общая стоимость составляет </w:t>
      </w:r>
      <w:r w:rsidR="007E310F" w:rsidRPr="005A5B20">
        <w:rPr>
          <w:rFonts w:ascii="Times New Roman" w:hAnsi="Times New Roman"/>
          <w:sz w:val="22"/>
          <w:szCs w:val="22"/>
        </w:rPr>
        <w:t>3 022 613,62</w:t>
      </w:r>
      <w:r w:rsidR="00266D43" w:rsidRPr="005A5B20">
        <w:rPr>
          <w:rFonts w:ascii="Times New Roman" w:hAnsi="Times New Roman"/>
          <w:sz w:val="22"/>
          <w:szCs w:val="22"/>
        </w:rPr>
        <w:t xml:space="preserve"> </w:t>
      </w:r>
      <w:r w:rsidRPr="005A5B20">
        <w:rPr>
          <w:rFonts w:ascii="Times New Roman" w:hAnsi="Times New Roman"/>
          <w:sz w:val="22"/>
          <w:szCs w:val="22"/>
        </w:rPr>
        <w:t>рубл</w:t>
      </w:r>
      <w:r w:rsidR="007E310F" w:rsidRPr="005A5B20">
        <w:rPr>
          <w:rFonts w:ascii="Times New Roman" w:hAnsi="Times New Roman"/>
          <w:sz w:val="22"/>
          <w:szCs w:val="22"/>
        </w:rPr>
        <w:t>ей</w:t>
      </w:r>
      <w:r w:rsidRPr="005A5B20">
        <w:rPr>
          <w:rFonts w:ascii="Times New Roman" w:hAnsi="Times New Roman"/>
          <w:sz w:val="22"/>
          <w:szCs w:val="22"/>
        </w:rPr>
        <w:t xml:space="preserve"> (</w:t>
      </w:r>
      <w:r w:rsidR="007E310F" w:rsidRPr="005A5B20">
        <w:rPr>
          <w:rFonts w:ascii="Times New Roman" w:hAnsi="Times New Roman"/>
          <w:sz w:val="22"/>
          <w:szCs w:val="22"/>
        </w:rPr>
        <w:t>Три</w:t>
      </w:r>
      <w:r w:rsidRPr="005A5B20">
        <w:rPr>
          <w:rFonts w:ascii="Times New Roman" w:hAnsi="Times New Roman"/>
          <w:sz w:val="22"/>
          <w:szCs w:val="22"/>
        </w:rPr>
        <w:t xml:space="preserve"> миллион</w:t>
      </w:r>
      <w:r w:rsidR="00B11983" w:rsidRPr="005A5B20">
        <w:rPr>
          <w:rFonts w:ascii="Times New Roman" w:hAnsi="Times New Roman"/>
          <w:sz w:val="22"/>
          <w:szCs w:val="22"/>
        </w:rPr>
        <w:t>а</w:t>
      </w:r>
      <w:r w:rsidRPr="005A5B20">
        <w:rPr>
          <w:rFonts w:ascii="Times New Roman" w:hAnsi="Times New Roman"/>
          <w:sz w:val="22"/>
          <w:szCs w:val="22"/>
        </w:rPr>
        <w:t xml:space="preserve"> </w:t>
      </w:r>
      <w:r w:rsidR="00B11983" w:rsidRPr="005A5B20">
        <w:rPr>
          <w:rFonts w:ascii="Times New Roman" w:hAnsi="Times New Roman"/>
          <w:sz w:val="22"/>
          <w:szCs w:val="22"/>
        </w:rPr>
        <w:t xml:space="preserve">двадцать </w:t>
      </w:r>
      <w:r w:rsidR="007E310F" w:rsidRPr="005A5B20">
        <w:rPr>
          <w:rFonts w:ascii="Times New Roman" w:hAnsi="Times New Roman"/>
          <w:sz w:val="22"/>
          <w:szCs w:val="22"/>
        </w:rPr>
        <w:t>две</w:t>
      </w:r>
      <w:r w:rsidR="00B11983" w:rsidRPr="005A5B20">
        <w:rPr>
          <w:rFonts w:ascii="Times New Roman" w:hAnsi="Times New Roman"/>
          <w:sz w:val="22"/>
          <w:szCs w:val="22"/>
        </w:rPr>
        <w:t xml:space="preserve"> </w:t>
      </w:r>
      <w:r w:rsidR="00266D43" w:rsidRPr="005A5B20">
        <w:rPr>
          <w:rFonts w:ascii="Times New Roman" w:hAnsi="Times New Roman"/>
          <w:sz w:val="22"/>
          <w:szCs w:val="22"/>
        </w:rPr>
        <w:t>тысяч</w:t>
      </w:r>
      <w:r w:rsidR="007E310F" w:rsidRPr="005A5B20">
        <w:rPr>
          <w:rFonts w:ascii="Times New Roman" w:hAnsi="Times New Roman"/>
          <w:sz w:val="22"/>
          <w:szCs w:val="22"/>
        </w:rPr>
        <w:t>и</w:t>
      </w:r>
      <w:r w:rsidRPr="005A5B20">
        <w:rPr>
          <w:rFonts w:ascii="Times New Roman" w:hAnsi="Times New Roman"/>
          <w:sz w:val="22"/>
          <w:szCs w:val="22"/>
        </w:rPr>
        <w:t xml:space="preserve"> </w:t>
      </w:r>
      <w:r w:rsidR="007E310F" w:rsidRPr="005A5B20">
        <w:rPr>
          <w:rFonts w:ascii="Times New Roman" w:hAnsi="Times New Roman"/>
          <w:sz w:val="22"/>
          <w:szCs w:val="22"/>
        </w:rPr>
        <w:t>шестьсот тринадцать</w:t>
      </w:r>
      <w:r w:rsidRPr="005A5B20">
        <w:rPr>
          <w:rFonts w:ascii="Times New Roman" w:hAnsi="Times New Roman"/>
          <w:sz w:val="22"/>
          <w:szCs w:val="22"/>
        </w:rPr>
        <w:t xml:space="preserve"> рубл</w:t>
      </w:r>
      <w:r w:rsidR="007E310F" w:rsidRPr="005A5B20">
        <w:rPr>
          <w:rFonts w:ascii="Times New Roman" w:hAnsi="Times New Roman"/>
          <w:sz w:val="22"/>
          <w:szCs w:val="22"/>
        </w:rPr>
        <w:t>ей</w:t>
      </w:r>
      <w:r w:rsidRPr="005A5B20">
        <w:rPr>
          <w:rFonts w:ascii="Times New Roman" w:hAnsi="Times New Roman"/>
          <w:sz w:val="22"/>
          <w:szCs w:val="22"/>
        </w:rPr>
        <w:t xml:space="preserve"> </w:t>
      </w:r>
      <w:r w:rsidR="007E310F" w:rsidRPr="005A5B20">
        <w:rPr>
          <w:rFonts w:ascii="Times New Roman" w:hAnsi="Times New Roman"/>
          <w:sz w:val="22"/>
          <w:szCs w:val="22"/>
        </w:rPr>
        <w:t>62</w:t>
      </w:r>
      <w:r w:rsidR="0099557A" w:rsidRPr="005A5B20">
        <w:rPr>
          <w:rFonts w:ascii="Times New Roman" w:hAnsi="Times New Roman"/>
          <w:sz w:val="22"/>
          <w:szCs w:val="22"/>
        </w:rPr>
        <w:t xml:space="preserve"> </w:t>
      </w:r>
      <w:r w:rsidRPr="005A5B20">
        <w:rPr>
          <w:rFonts w:ascii="Times New Roman" w:hAnsi="Times New Roman"/>
          <w:sz w:val="22"/>
          <w:szCs w:val="22"/>
        </w:rPr>
        <w:t>коп.)</w:t>
      </w:r>
    </w:p>
    <w:p w:rsidR="00720DDE" w:rsidRPr="005A5B20" w:rsidRDefault="00720DDE" w:rsidP="00170F7E">
      <w:pPr>
        <w:suppressAutoHyphens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5A5B20">
        <w:rPr>
          <w:rFonts w:ascii="Times New Roman" w:hAnsi="Times New Roman"/>
          <w:color w:val="000000"/>
          <w:sz w:val="22"/>
          <w:szCs w:val="22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EC2198" w:rsidRPr="005A5B20" w:rsidRDefault="00EC2198" w:rsidP="00170F7E">
      <w:pPr>
        <w:suppressAutoHyphens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B352D" w:rsidRPr="005A5B20" w:rsidRDefault="007B352D" w:rsidP="00EC2198">
      <w:pPr>
        <w:pStyle w:val="a4"/>
        <w:spacing w:after="0"/>
        <w:jc w:val="center"/>
        <w:rPr>
          <w:bCs/>
          <w:iCs/>
          <w:color w:val="000000"/>
          <w:sz w:val="22"/>
          <w:szCs w:val="22"/>
        </w:rPr>
      </w:pPr>
      <w:r w:rsidRPr="005A5B20">
        <w:rPr>
          <w:bCs/>
          <w:iCs/>
          <w:color w:val="000000"/>
          <w:sz w:val="22"/>
          <w:szCs w:val="22"/>
        </w:rPr>
        <w:t>Требования к безопасности, экологической безопасности товара:</w:t>
      </w:r>
    </w:p>
    <w:p w:rsidR="00D7388B" w:rsidRPr="005A5B20" w:rsidRDefault="00D7388B" w:rsidP="00D7388B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2"/>
          <w:szCs w:val="22"/>
        </w:rPr>
      </w:pPr>
      <w:r w:rsidRPr="005A5B20">
        <w:rPr>
          <w:rFonts w:ascii="Times New Roman" w:eastAsia="Times New Roman" w:hAnsi="Times New Roman"/>
          <w:sz w:val="22"/>
          <w:szCs w:val="22"/>
        </w:rPr>
        <w:t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</w:t>
      </w:r>
      <w:r w:rsidR="000205E5" w:rsidRPr="005A5B20">
        <w:rPr>
          <w:rFonts w:ascii="Times New Roman" w:eastAsia="Times New Roman" w:hAnsi="Times New Roman"/>
          <w:sz w:val="22"/>
          <w:szCs w:val="22"/>
        </w:rPr>
        <w:t xml:space="preserve">арушения и (или) дефекты </w:t>
      </w:r>
      <w:proofErr w:type="spellStart"/>
      <w:r w:rsidR="000205E5" w:rsidRPr="005A5B20">
        <w:rPr>
          <w:rFonts w:ascii="Times New Roman" w:eastAsia="Times New Roman" w:hAnsi="Times New Roman"/>
          <w:sz w:val="22"/>
          <w:szCs w:val="22"/>
        </w:rPr>
        <w:t>опорно</w:t>
      </w:r>
      <w:proofErr w:type="spellEnd"/>
      <w:r w:rsidR="000205E5" w:rsidRPr="005A5B20">
        <w:rPr>
          <w:rFonts w:ascii="Times New Roman" w:eastAsia="Times New Roman" w:hAnsi="Times New Roman"/>
          <w:sz w:val="22"/>
          <w:szCs w:val="22"/>
        </w:rPr>
        <w:t>–</w:t>
      </w:r>
      <w:r w:rsidRPr="005A5B20">
        <w:rPr>
          <w:rFonts w:ascii="Times New Roman" w:eastAsia="Times New Roman" w:hAnsi="Times New Roman"/>
          <w:sz w:val="22"/>
          <w:szCs w:val="22"/>
        </w:rPr>
        <w:t xml:space="preserve">двигательного аппарата, в целях восстановления или компенсации ограничений их жизнедеятельности. </w:t>
      </w:r>
    </w:p>
    <w:p w:rsidR="000E2E94" w:rsidRPr="005A5B20" w:rsidRDefault="00196764" w:rsidP="00A97069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5A5B20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ртопедическ</w:t>
      </w:r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ая</w:t>
      </w:r>
      <w:r w:rsidRPr="005A5B20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обувью </w:t>
      </w:r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 w:rsidR="00175C72"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16</w:t>
      </w:r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  <w:r w:rsidRPr="005A5B20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ГОСТ ИСО 10993-1-2011</w:t>
      </w:r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5A5B20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10993-5-2011 </w:t>
      </w:r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цитотоксичность</w:t>
      </w:r>
      <w:proofErr w:type="spellEnd"/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методы </w:t>
      </w:r>
      <w:proofErr w:type="spellStart"/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in</w:t>
      </w:r>
      <w:proofErr w:type="spellEnd"/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vitro</w:t>
      </w:r>
      <w:proofErr w:type="spellEnd"/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",</w:t>
      </w:r>
      <w:r w:rsidRPr="005A5B20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10993-10-2011 </w:t>
      </w:r>
      <w:r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</w:t>
      </w:r>
      <w:r w:rsidR="000E2E94" w:rsidRPr="005A5B20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ГОСТ Р 54407-2011</w:t>
      </w:r>
      <w:r w:rsidR="00A97069" w:rsidRPr="005A5B20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</w:t>
      </w:r>
      <w:r w:rsidR="00A97069"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"</w:t>
      </w:r>
      <w:r w:rsidR="000E2E94"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Обувь ортопедическая. Общие технические условия</w:t>
      </w:r>
      <w:r w:rsidR="00A97069" w:rsidRPr="005A5B20">
        <w:rPr>
          <w:rFonts w:ascii="Times New Roman" w:hAnsi="Times New Roman" w:cs="Times New Roman"/>
          <w:b w:val="0"/>
          <w:color w:val="auto"/>
          <w:sz w:val="22"/>
          <w:szCs w:val="22"/>
        </w:rPr>
        <w:t>".</w:t>
      </w:r>
    </w:p>
    <w:p w:rsidR="007B352D" w:rsidRPr="005A5B20" w:rsidRDefault="007B352D" w:rsidP="00196764">
      <w:pPr>
        <w:pStyle w:val="a4"/>
        <w:spacing w:after="0"/>
        <w:ind w:firstLine="567"/>
        <w:rPr>
          <w:iCs/>
          <w:color w:val="000000"/>
          <w:sz w:val="22"/>
          <w:szCs w:val="22"/>
        </w:rPr>
      </w:pPr>
    </w:p>
    <w:p w:rsidR="007B352D" w:rsidRPr="005A5B20" w:rsidRDefault="007B352D" w:rsidP="007B352D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A5B20">
        <w:rPr>
          <w:rFonts w:ascii="Times New Roman" w:hAnsi="Times New Roman"/>
          <w:color w:val="000000"/>
          <w:sz w:val="22"/>
          <w:szCs w:val="22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B352D" w:rsidRPr="005A5B20" w:rsidRDefault="007B352D" w:rsidP="007B352D">
      <w:pPr>
        <w:pStyle w:val="a4"/>
        <w:spacing w:after="0"/>
        <w:ind w:firstLine="709"/>
        <w:rPr>
          <w:color w:val="000000"/>
          <w:sz w:val="22"/>
          <w:szCs w:val="22"/>
        </w:rPr>
      </w:pPr>
      <w:r w:rsidRPr="005A5B20">
        <w:rPr>
          <w:color w:val="000000"/>
          <w:sz w:val="22"/>
          <w:szCs w:val="22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7B352D" w:rsidRPr="005A5B20" w:rsidRDefault="007B352D" w:rsidP="001A0728">
      <w:pPr>
        <w:pStyle w:val="a4"/>
        <w:keepNext/>
        <w:spacing w:after="0"/>
        <w:ind w:firstLine="680"/>
        <w:rPr>
          <w:iCs/>
          <w:color w:val="000000"/>
          <w:sz w:val="22"/>
          <w:szCs w:val="22"/>
        </w:rPr>
      </w:pPr>
      <w:r w:rsidRPr="005A5B20">
        <w:rPr>
          <w:iCs/>
          <w:color w:val="000000"/>
          <w:sz w:val="22"/>
          <w:szCs w:val="22"/>
        </w:rPr>
        <w:t>Требования к хранению, упаковке товара:</w:t>
      </w:r>
    </w:p>
    <w:p w:rsidR="007877A0" w:rsidRPr="005A5B20" w:rsidRDefault="007B352D" w:rsidP="000205E5">
      <w:pPr>
        <w:suppressLineNumbers/>
        <w:tabs>
          <w:tab w:val="left" w:pos="-28150"/>
          <w:tab w:val="left" w:pos="-27589"/>
        </w:tabs>
        <w:suppressAutoHyphens w:val="0"/>
        <w:snapToGrid w:val="0"/>
        <w:ind w:firstLine="680"/>
        <w:jc w:val="both"/>
        <w:rPr>
          <w:rFonts w:ascii="Times New Roman" w:hAnsi="Times New Roman"/>
          <w:color w:val="000000"/>
          <w:sz w:val="22"/>
          <w:szCs w:val="22"/>
        </w:rPr>
      </w:pPr>
      <w:r w:rsidRPr="005A5B20">
        <w:rPr>
          <w:rFonts w:ascii="Times New Roman" w:hAnsi="Times New Roman"/>
          <w:color w:val="000000"/>
          <w:sz w:val="22"/>
          <w:szCs w:val="22"/>
        </w:rPr>
        <w:t>Изделия должны быть в упаковке, защищающей от повреждений и воздействия внешней среды.</w:t>
      </w:r>
    </w:p>
    <w:p w:rsidR="00170F7E" w:rsidRPr="005A5B20" w:rsidRDefault="00170F7E" w:rsidP="000205E5">
      <w:pPr>
        <w:ind w:firstLine="680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>Сроки гарантии:</w:t>
      </w:r>
    </w:p>
    <w:p w:rsidR="00170F7E" w:rsidRPr="005A5B20" w:rsidRDefault="00170F7E" w:rsidP="007E310F">
      <w:pPr>
        <w:ind w:firstLine="680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>- на обувь детскую- 45 дней.</w:t>
      </w:r>
    </w:p>
    <w:p w:rsidR="00170F7E" w:rsidRPr="005A5B20" w:rsidRDefault="00170F7E" w:rsidP="00170F7E">
      <w:pPr>
        <w:pStyle w:val="a4"/>
        <w:suppressAutoHyphens w:val="0"/>
        <w:snapToGrid w:val="0"/>
        <w:spacing w:after="0"/>
        <w:ind w:firstLine="680"/>
        <w:rPr>
          <w:color w:val="000000"/>
          <w:sz w:val="22"/>
          <w:szCs w:val="22"/>
        </w:rPr>
      </w:pPr>
      <w:r w:rsidRPr="005A5B20">
        <w:rPr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ортопедической обуви, вышедшей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170F7E" w:rsidRPr="005A5B20" w:rsidRDefault="00170F7E" w:rsidP="00170F7E">
      <w:pPr>
        <w:ind w:firstLine="567"/>
        <w:jc w:val="both"/>
        <w:rPr>
          <w:sz w:val="22"/>
          <w:szCs w:val="22"/>
        </w:rPr>
      </w:pPr>
    </w:p>
    <w:p w:rsidR="00170F7E" w:rsidRPr="005A5B20" w:rsidRDefault="00170F7E" w:rsidP="00170F7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>Срок пользования обувью, в течение которого изделия сохраняют свои технические, качественные и функциональные характеристики составляет:</w:t>
      </w:r>
    </w:p>
    <w:p w:rsidR="007E310F" w:rsidRPr="005A5B20" w:rsidRDefault="0043329C" w:rsidP="007E310F">
      <w:pPr>
        <w:ind w:right="10" w:firstLine="567"/>
        <w:jc w:val="both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>1. Малосложная ортопедическая обувь</w:t>
      </w:r>
      <w:r w:rsidR="007E310F" w:rsidRPr="005A5B20">
        <w:rPr>
          <w:rFonts w:ascii="Times New Roman" w:hAnsi="Times New Roman"/>
          <w:sz w:val="22"/>
          <w:szCs w:val="22"/>
        </w:rPr>
        <w:t xml:space="preserve"> </w:t>
      </w:r>
      <w:r w:rsidRPr="005A5B20">
        <w:rPr>
          <w:rFonts w:ascii="Times New Roman" w:hAnsi="Times New Roman"/>
          <w:sz w:val="22"/>
          <w:szCs w:val="22"/>
        </w:rPr>
        <w:t>- для детей - не менее 6 месяцев;</w:t>
      </w:r>
      <w:r w:rsidR="007E310F" w:rsidRPr="005A5B20">
        <w:rPr>
          <w:rFonts w:ascii="Times New Roman" w:hAnsi="Times New Roman"/>
          <w:sz w:val="22"/>
          <w:szCs w:val="22"/>
        </w:rPr>
        <w:t xml:space="preserve"> </w:t>
      </w:r>
    </w:p>
    <w:p w:rsidR="001A0728" w:rsidRDefault="007E310F" w:rsidP="001A0728">
      <w:pPr>
        <w:ind w:right="10" w:firstLine="567"/>
        <w:jc w:val="both"/>
        <w:rPr>
          <w:rFonts w:ascii="Times New Roman" w:hAnsi="Times New Roman"/>
          <w:sz w:val="22"/>
          <w:szCs w:val="22"/>
        </w:rPr>
      </w:pPr>
      <w:r w:rsidRPr="005A5B20">
        <w:rPr>
          <w:rFonts w:ascii="Times New Roman" w:hAnsi="Times New Roman"/>
          <w:sz w:val="22"/>
          <w:szCs w:val="22"/>
        </w:rPr>
        <w:t>2. Сложная ортопедическая обувь - для детей - не менее 3 месяцев.</w:t>
      </w:r>
    </w:p>
    <w:p w:rsidR="001A0728" w:rsidRDefault="001A0728" w:rsidP="001A0728">
      <w:pPr>
        <w:ind w:right="10" w:firstLine="567"/>
        <w:jc w:val="both"/>
        <w:rPr>
          <w:rFonts w:ascii="Times New Roman" w:hAnsi="Times New Roman"/>
          <w:sz w:val="22"/>
          <w:szCs w:val="22"/>
        </w:rPr>
      </w:pPr>
    </w:p>
    <w:p w:rsidR="001248FC" w:rsidRPr="005A5B20" w:rsidRDefault="001248FC">
      <w:pPr>
        <w:rPr>
          <w:sz w:val="22"/>
          <w:szCs w:val="22"/>
        </w:rPr>
      </w:pPr>
    </w:p>
    <w:p w:rsidR="00D7388B" w:rsidRPr="005A5B20" w:rsidRDefault="00D7388B">
      <w:pPr>
        <w:rPr>
          <w:sz w:val="22"/>
          <w:szCs w:val="22"/>
        </w:rPr>
      </w:pPr>
    </w:p>
    <w:p w:rsidR="00D7388B" w:rsidRPr="005A5B20" w:rsidRDefault="00D7388B">
      <w:pPr>
        <w:rPr>
          <w:sz w:val="22"/>
          <w:szCs w:val="22"/>
        </w:rPr>
      </w:pPr>
    </w:p>
    <w:p w:rsidR="00D7388B" w:rsidRPr="005A5B20" w:rsidRDefault="00D7388B">
      <w:pPr>
        <w:rPr>
          <w:sz w:val="22"/>
          <w:szCs w:val="22"/>
        </w:rPr>
      </w:pPr>
    </w:p>
    <w:p w:rsidR="008027EC" w:rsidRPr="005A5B20" w:rsidRDefault="008027EC">
      <w:pPr>
        <w:rPr>
          <w:sz w:val="22"/>
          <w:szCs w:val="22"/>
        </w:rPr>
      </w:pPr>
    </w:p>
    <w:p w:rsidR="008027EC" w:rsidRPr="005A5B20" w:rsidRDefault="008027EC">
      <w:pPr>
        <w:rPr>
          <w:sz w:val="22"/>
          <w:szCs w:val="22"/>
        </w:rPr>
      </w:pPr>
    </w:p>
    <w:p w:rsidR="008027EC" w:rsidRPr="005A5B20" w:rsidRDefault="008027EC">
      <w:pPr>
        <w:rPr>
          <w:sz w:val="22"/>
          <w:szCs w:val="22"/>
        </w:rPr>
      </w:pPr>
    </w:p>
    <w:p w:rsidR="008027EC" w:rsidRPr="005A5B20" w:rsidRDefault="008027EC">
      <w:pPr>
        <w:rPr>
          <w:sz w:val="22"/>
          <w:szCs w:val="22"/>
        </w:rPr>
      </w:pPr>
    </w:p>
    <w:p w:rsidR="009F59EA" w:rsidRPr="005A5B20" w:rsidRDefault="009F59E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9F59EA" w:rsidRPr="005A5B20" w:rsidSect="007877A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51D40"/>
    <w:multiLevelType w:val="hybridMultilevel"/>
    <w:tmpl w:val="A258A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0"/>
    <w:rsid w:val="00015AE9"/>
    <w:rsid w:val="000205E5"/>
    <w:rsid w:val="000676DF"/>
    <w:rsid w:val="000C0028"/>
    <w:rsid w:val="000E2E94"/>
    <w:rsid w:val="000F1C40"/>
    <w:rsid w:val="000F6B97"/>
    <w:rsid w:val="001248FC"/>
    <w:rsid w:val="00162310"/>
    <w:rsid w:val="00167D4B"/>
    <w:rsid w:val="00170F7E"/>
    <w:rsid w:val="00175C72"/>
    <w:rsid w:val="00196764"/>
    <w:rsid w:val="001A0728"/>
    <w:rsid w:val="00266D43"/>
    <w:rsid w:val="002A3244"/>
    <w:rsid w:val="002B1C99"/>
    <w:rsid w:val="003712A2"/>
    <w:rsid w:val="003B54CF"/>
    <w:rsid w:val="003C0631"/>
    <w:rsid w:val="003E4388"/>
    <w:rsid w:val="00401FC0"/>
    <w:rsid w:val="0043329C"/>
    <w:rsid w:val="004D1D2C"/>
    <w:rsid w:val="004F2BA6"/>
    <w:rsid w:val="00503C65"/>
    <w:rsid w:val="00525BEA"/>
    <w:rsid w:val="005411C5"/>
    <w:rsid w:val="005435C6"/>
    <w:rsid w:val="00554F2F"/>
    <w:rsid w:val="005A5B20"/>
    <w:rsid w:val="005F2F88"/>
    <w:rsid w:val="00634EDD"/>
    <w:rsid w:val="00675C57"/>
    <w:rsid w:val="006B3803"/>
    <w:rsid w:val="00720DDE"/>
    <w:rsid w:val="00756E1C"/>
    <w:rsid w:val="00762059"/>
    <w:rsid w:val="007649D4"/>
    <w:rsid w:val="00767A13"/>
    <w:rsid w:val="0077671F"/>
    <w:rsid w:val="007877A0"/>
    <w:rsid w:val="007B352D"/>
    <w:rsid w:val="007E310F"/>
    <w:rsid w:val="008027EC"/>
    <w:rsid w:val="00803B95"/>
    <w:rsid w:val="008839D8"/>
    <w:rsid w:val="008C4A81"/>
    <w:rsid w:val="008E0232"/>
    <w:rsid w:val="0099557A"/>
    <w:rsid w:val="009F59EA"/>
    <w:rsid w:val="00A166D8"/>
    <w:rsid w:val="00A83F77"/>
    <w:rsid w:val="00A86E17"/>
    <w:rsid w:val="00A97069"/>
    <w:rsid w:val="00B11983"/>
    <w:rsid w:val="00B97708"/>
    <w:rsid w:val="00BB0F6D"/>
    <w:rsid w:val="00C316AB"/>
    <w:rsid w:val="00C336DE"/>
    <w:rsid w:val="00CA34A9"/>
    <w:rsid w:val="00CA5ED5"/>
    <w:rsid w:val="00CF4467"/>
    <w:rsid w:val="00D7388B"/>
    <w:rsid w:val="00D827A0"/>
    <w:rsid w:val="00D90B5A"/>
    <w:rsid w:val="00DD3DC7"/>
    <w:rsid w:val="00E85347"/>
    <w:rsid w:val="00EA48F8"/>
    <w:rsid w:val="00EC2198"/>
    <w:rsid w:val="00EC5160"/>
    <w:rsid w:val="00F22DE5"/>
    <w:rsid w:val="00FA1E05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22CA-DE6D-43E8-942E-96B499C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A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E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7A0"/>
    <w:pPr>
      <w:suppressLineNumbers/>
    </w:pPr>
  </w:style>
  <w:style w:type="paragraph" w:styleId="a4">
    <w:name w:val="Body Text"/>
    <w:basedOn w:val="a"/>
    <w:link w:val="a5"/>
    <w:unhideWhenUsed/>
    <w:rsid w:val="007877A0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7877A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7877A0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3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803"/>
    <w:rPr>
      <w:rFonts w:ascii="Tahoma" w:eastAsia="Arial Unicode MS" w:hAnsi="Tahoma" w:cs="Tahoma"/>
      <w:kern w:val="1"/>
      <w:sz w:val="16"/>
      <w:szCs w:val="16"/>
    </w:rPr>
  </w:style>
  <w:style w:type="paragraph" w:customStyle="1" w:styleId="9">
    <w:name w:val="Знак Знак9"/>
    <w:basedOn w:val="a"/>
    <w:rsid w:val="00D738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D7388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D7388B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205E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2E9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9">
    <w:name w:val="List Paragraph"/>
    <w:basedOn w:val="a"/>
    <w:uiPriority w:val="34"/>
    <w:qFormat/>
    <w:rsid w:val="004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8</cp:revision>
  <cp:lastPrinted>2018-04-02T02:45:00Z</cp:lastPrinted>
  <dcterms:created xsi:type="dcterms:W3CDTF">2018-04-13T06:06:00Z</dcterms:created>
  <dcterms:modified xsi:type="dcterms:W3CDTF">2018-04-13T06:09:00Z</dcterms:modified>
</cp:coreProperties>
</file>