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3D8" w:rsidRPr="000E33D8" w:rsidRDefault="000E33D8" w:rsidP="000E33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3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Техническое задание на </w:t>
      </w:r>
      <w:r w:rsidRPr="000E33D8">
        <w:rPr>
          <w:rFonts w:ascii="Times New Roman" w:hAnsi="Times New Roman"/>
          <w:b/>
          <w:sz w:val="24"/>
          <w:szCs w:val="24"/>
        </w:rPr>
        <w:t xml:space="preserve">поставку легковых автомобилей с целью обеспечения застрахованных лиц, пострадавших </w:t>
      </w:r>
      <w:proofErr w:type="gramStart"/>
      <w:r w:rsidRPr="000E33D8">
        <w:rPr>
          <w:rFonts w:ascii="Times New Roman" w:hAnsi="Times New Roman"/>
          <w:b/>
          <w:sz w:val="24"/>
          <w:szCs w:val="24"/>
        </w:rPr>
        <w:t>вследствие</w:t>
      </w:r>
      <w:proofErr w:type="gramEnd"/>
      <w:r w:rsidRPr="000E33D8">
        <w:rPr>
          <w:rFonts w:ascii="Times New Roman" w:hAnsi="Times New Roman"/>
          <w:b/>
          <w:sz w:val="24"/>
          <w:szCs w:val="24"/>
        </w:rPr>
        <w:t xml:space="preserve"> </w:t>
      </w: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33D8">
        <w:rPr>
          <w:rFonts w:ascii="Times New Roman" w:hAnsi="Times New Roman"/>
          <w:b/>
          <w:sz w:val="24"/>
          <w:szCs w:val="24"/>
        </w:rPr>
        <w:t xml:space="preserve">несчастного случая на производстве </w:t>
      </w:r>
    </w:p>
    <w:p w:rsidR="000E33D8" w:rsidRPr="000E33D8" w:rsidRDefault="000E33D8" w:rsidP="000E33D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 закупки</w:t>
      </w:r>
    </w:p>
    <w:p w:rsidR="000E33D8" w:rsidRPr="000E33D8" w:rsidRDefault="000E33D8" w:rsidP="000E33D8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Поставка автомобилей с адаптированными органами управления, предназначенных для застрахованных лиц с ограниченными физическими возможностями, получивших повреждение здоровья </w:t>
      </w: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t>вследствие несчастного случая на производстве и профессиональных заболеваний, используемых для их реабилитации (далее – автомобили, Товар)</w:t>
      </w:r>
    </w:p>
    <w:p w:rsidR="000E33D8" w:rsidRPr="000E33D8" w:rsidRDefault="000E33D8" w:rsidP="000E33D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E33D8" w:rsidRPr="000E33D8" w:rsidRDefault="000E33D8" w:rsidP="000E33D8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условиям поставки.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241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Автомобили должны соответствовать требованиям ГОСТ </w:t>
      </w:r>
      <w:proofErr w:type="gramStart"/>
      <w:r w:rsidRPr="000E33D8">
        <w:rPr>
          <w:sz w:val="24"/>
          <w:szCs w:val="24"/>
        </w:rPr>
        <w:t>Р</w:t>
      </w:r>
      <w:proofErr w:type="gramEnd"/>
      <w:r w:rsidRPr="000E33D8">
        <w:rPr>
          <w:sz w:val="24"/>
          <w:szCs w:val="24"/>
        </w:rPr>
        <w:t xml:space="preserve"> 51709-2001 «Автотранспортные средства. Требования безопасности к техническому состоянию и методы проверки» и  Технического регламента Таможенного союза «О безопасности колесных транспортных средств», утвержденного решением комиссии Таможенного союза от 09.12.2011 № 877 (далее -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018/2011).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 xml:space="preserve">Соответствие автомобилей и их компонентов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 должно быть подтверждено маркировкой единым знаком обращения продукции на рынке.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Автомобили должны соответствовать требованиям, предусмотренным постановлением Правительства Российской Федерации от 14.07.2014 № 656 «Об установлении запрета на допуск отдельных товаров машиностроения,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Автомобили должны соответствовать Коду по Общероссийскому классификатору (ОКП) </w:t>
      </w:r>
      <w:proofErr w:type="gramStart"/>
      <w:r w:rsidRPr="000E33D8">
        <w:rPr>
          <w:sz w:val="24"/>
          <w:szCs w:val="24"/>
        </w:rPr>
        <w:t>ОК</w:t>
      </w:r>
      <w:proofErr w:type="gramEnd"/>
      <w:r w:rsidRPr="000E33D8">
        <w:rPr>
          <w:sz w:val="24"/>
          <w:szCs w:val="24"/>
        </w:rPr>
        <w:t xml:space="preserve"> 005-93, поименованному в перечне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стоимость, утвержденного Постановлением Правительства Российской Федерации от 30 сентября 2015 года № 1042.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Автомобили должны быть легковыми.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Автомобили должны быть новыми, ранее не бывшими в эксплуатации.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Автомобили должны быть 2018 года изготовления.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</w:r>
      <w:proofErr w:type="gramStart"/>
      <w:r w:rsidRPr="000E33D8">
        <w:rPr>
          <w:sz w:val="24"/>
          <w:szCs w:val="24"/>
        </w:rPr>
        <w:t>Автомобили, предназначенные для лиц с ограниченны</w:t>
      </w:r>
      <w:r w:rsidR="00300626">
        <w:rPr>
          <w:sz w:val="24"/>
          <w:szCs w:val="24"/>
        </w:rPr>
        <w:t>ми физическими возможностями, с</w:t>
      </w:r>
      <w:r w:rsidRPr="000E33D8">
        <w:rPr>
          <w:sz w:val="24"/>
          <w:szCs w:val="24"/>
        </w:rPr>
        <w:t xml:space="preserve"> нарушениями функций обеих ног</w:t>
      </w:r>
      <w:r w:rsidR="00300626">
        <w:rPr>
          <w:sz w:val="24"/>
          <w:szCs w:val="24"/>
        </w:rPr>
        <w:t>, с</w:t>
      </w:r>
      <w:r w:rsidR="00300626" w:rsidRPr="000E33D8">
        <w:rPr>
          <w:sz w:val="24"/>
          <w:szCs w:val="24"/>
        </w:rPr>
        <w:t xml:space="preserve"> нарушениями функций </w:t>
      </w:r>
      <w:r w:rsidR="00300626">
        <w:rPr>
          <w:sz w:val="24"/>
          <w:szCs w:val="24"/>
        </w:rPr>
        <w:t>правой ноги</w:t>
      </w:r>
      <w:r w:rsidR="00300626" w:rsidRPr="000E33D8">
        <w:rPr>
          <w:sz w:val="24"/>
          <w:szCs w:val="24"/>
        </w:rPr>
        <w:t xml:space="preserve"> </w:t>
      </w:r>
      <w:r w:rsidRPr="000E33D8">
        <w:rPr>
          <w:sz w:val="24"/>
          <w:szCs w:val="24"/>
        </w:rPr>
        <w:t>по требованию Заказчика должны быть оборудованы специальными средствами управления (адаптированными органами управления.</w:t>
      </w:r>
      <w:proofErr w:type="gramEnd"/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Специальные  средства управления (адаптированные  органы управления) на автомобили должны быть изготовлены и установлены промышленным способом.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1441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Специальные средства управления (адаптированные органы управления) должны иметь сертификат соответствия или сертифицированы в составе автомобиля.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Комплект документов на автомобили должны находиться внутри автомобиля. Автомобили должны быть заправлены бензином, предусмотренным в одобрении типа транспортного средства, в объеме не менее 5 литров.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документам, подтверждающим соответствие автомобилей установленным требованиям.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Одобрение типа транспортного средства, выданное в соответствии с требованиями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b/>
          <w:bCs/>
          <w:color w:val="000000"/>
          <w:sz w:val="24"/>
          <w:szCs w:val="24"/>
        </w:rPr>
      </w:pPr>
      <w:r w:rsidRPr="000E33D8">
        <w:rPr>
          <w:sz w:val="24"/>
          <w:szCs w:val="24"/>
        </w:rPr>
        <w:t>Сертификат соответствия на устройство ручного управления автомобилями категории М</w:t>
      </w:r>
      <w:proofErr w:type="gramStart"/>
      <w:r w:rsidRPr="000E33D8">
        <w:rPr>
          <w:sz w:val="24"/>
          <w:szCs w:val="24"/>
        </w:rPr>
        <w:t>1</w:t>
      </w:r>
      <w:proofErr w:type="gramEnd"/>
      <w:r w:rsidRPr="000E33D8">
        <w:rPr>
          <w:sz w:val="24"/>
          <w:szCs w:val="24"/>
        </w:rPr>
        <w:t xml:space="preserve"> (для лиц с ограниченными физическими возможностями, с  нарушениями функций обеих ног</w:t>
      </w:r>
      <w:r w:rsidR="00300626">
        <w:rPr>
          <w:sz w:val="24"/>
          <w:szCs w:val="24"/>
        </w:rPr>
        <w:t xml:space="preserve">, </w:t>
      </w:r>
      <w:r w:rsidR="00300626" w:rsidRPr="00A85C19">
        <w:rPr>
          <w:rFonts w:cs="Times New Roman"/>
          <w:sz w:val="24"/>
          <w:szCs w:val="24"/>
        </w:rPr>
        <w:t>с нарушением функций правой ноги</w:t>
      </w:r>
      <w:r w:rsidRPr="000E33D8">
        <w:rPr>
          <w:sz w:val="24"/>
          <w:szCs w:val="24"/>
        </w:rPr>
        <w:t>).</w:t>
      </w:r>
    </w:p>
    <w:p w:rsidR="000E33D8" w:rsidRPr="000E33D8" w:rsidRDefault="000E33D8" w:rsidP="000E33D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передаваемые вместе с автомобилем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-руководство по эксплуатации;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t>-сервисная книжка;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-договор между Заказчиком (страховщиком), Поставщиком и Получателем (застрахованное лицо) </w:t>
      </w:r>
      <w:r w:rsidRPr="000E33D8">
        <w:rPr>
          <w:rFonts w:ascii="Times New Roman" w:hAnsi="Times New Roman"/>
          <w:sz w:val="24"/>
          <w:szCs w:val="24"/>
        </w:rPr>
        <w:t>о приобретении Получателем (застрахованным лицом) автомобиля и оплате его стоимости Заказчиком (страховщиком);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-гарантийный талон на автомобиль;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-паспорт транспортного средства с отметкой таможенного органа об уплате утилизационного сбора (или об основании неуплаты утилизационного сбора) в соответствии с постановлением Правительства Российской Федерации от 30 августа 2012 года № 870 «Об утилизационном сборе колесных транспортных средств»;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-копия одобрения типа транспортного средства;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-копия сертификата соответствия на устройство ручного управления автомобилями категории М</w:t>
      </w:r>
      <w:proofErr w:type="gramStart"/>
      <w:r w:rsidRPr="000E33D8">
        <w:rPr>
          <w:rFonts w:ascii="Times New Roman" w:hAnsi="Times New Roman"/>
          <w:sz w:val="24"/>
          <w:szCs w:val="24"/>
        </w:rPr>
        <w:t>1</w:t>
      </w:r>
      <w:proofErr w:type="gramEnd"/>
      <w:r w:rsidRPr="000E33D8">
        <w:rPr>
          <w:rFonts w:ascii="Times New Roman" w:hAnsi="Times New Roman"/>
          <w:sz w:val="24"/>
          <w:szCs w:val="24"/>
        </w:rPr>
        <w:t xml:space="preserve"> (для лиц с ограниченными физическими возможностями, с  нарушениями функций обеих ног</w:t>
      </w:r>
      <w:r w:rsidR="00300626">
        <w:rPr>
          <w:rFonts w:ascii="Times New Roman" w:hAnsi="Times New Roman"/>
          <w:sz w:val="24"/>
          <w:szCs w:val="24"/>
        </w:rPr>
        <w:t xml:space="preserve">, </w:t>
      </w:r>
      <w:r w:rsidR="00300626" w:rsidRPr="00A85C19">
        <w:rPr>
          <w:rFonts w:ascii="Times New Roman" w:hAnsi="Times New Roman" w:cs="Times New Roman"/>
          <w:sz w:val="24"/>
          <w:szCs w:val="24"/>
        </w:rPr>
        <w:t>с нарушением функций правой ноги</w:t>
      </w:r>
      <w:r w:rsidRPr="000E33D8">
        <w:rPr>
          <w:rFonts w:ascii="Times New Roman" w:hAnsi="Times New Roman"/>
          <w:sz w:val="24"/>
          <w:szCs w:val="24"/>
        </w:rPr>
        <w:t>);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33D8">
        <w:rPr>
          <w:rFonts w:ascii="Times New Roman" w:hAnsi="Times New Roman"/>
          <w:sz w:val="24"/>
          <w:szCs w:val="24"/>
        </w:rPr>
        <w:t>-другие документы, в которых определены условия гарантии и перечень сервисных центров, которые имеют право осуществлять гарантийное обслуживание автомобилей.</w:t>
      </w:r>
    </w:p>
    <w:p w:rsidR="000E33D8" w:rsidRPr="000E33D8" w:rsidRDefault="000E33D8" w:rsidP="000E33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Требования к количеству Товара</w:t>
      </w:r>
    </w:p>
    <w:p w:rsidR="000E33D8" w:rsidRPr="000E33D8" w:rsidRDefault="000E33D8" w:rsidP="000E33D8">
      <w:pPr>
        <w:spacing w:after="0" w:line="240" w:lineRule="auto"/>
        <w:ind w:firstLine="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sz w:val="24"/>
          <w:szCs w:val="24"/>
          <w:lang w:eastAsia="ru-RU"/>
        </w:rPr>
        <w:t>Количество поставляемых автомобилей – 2 шт., в том числе:</w:t>
      </w:r>
    </w:p>
    <w:p w:rsidR="00F5372E" w:rsidRPr="00A85C19" w:rsidRDefault="00F5372E" w:rsidP="00F5372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A85C19">
        <w:rPr>
          <w:rFonts w:ascii="Times New Roman" w:hAnsi="Times New Roman" w:cs="Times New Roman"/>
          <w:sz w:val="24"/>
          <w:szCs w:val="24"/>
        </w:rPr>
        <w:t>втомобиль с адаптированными органами управления для лиц с нарушением функций обеих ног – 1 шт.</w:t>
      </w:r>
    </w:p>
    <w:p w:rsidR="000E33D8" w:rsidRPr="000E33D8" w:rsidRDefault="00F5372E" w:rsidP="00F537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Pr="00A85C19">
        <w:rPr>
          <w:rFonts w:ascii="Times New Roman" w:hAnsi="Times New Roman" w:cs="Times New Roman"/>
          <w:sz w:val="24"/>
          <w:szCs w:val="24"/>
        </w:rPr>
        <w:t>втомобиль  с адаптированными органами управления для лиц с нарушением функций правой ноги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0E33D8" w:rsidRPr="000E33D8" w:rsidRDefault="000E33D8" w:rsidP="000E33D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техническим характеристикам Товара</w:t>
      </w:r>
    </w:p>
    <w:p w:rsid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4"/>
        <w:gridCol w:w="5386"/>
        <w:gridCol w:w="3269"/>
      </w:tblGrid>
      <w:tr w:rsidR="000E33D8" w:rsidRPr="009573CB" w:rsidTr="000E33D8">
        <w:trPr>
          <w:trHeight w:hRule="exact" w:val="50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10pt"/>
                <w:b w:val="0"/>
                <w:sz w:val="22"/>
                <w:szCs w:val="22"/>
              </w:rPr>
              <w:t xml:space="preserve">№ </w:t>
            </w:r>
            <w:proofErr w:type="gramStart"/>
            <w:r w:rsidRPr="009573CB">
              <w:rPr>
                <w:rStyle w:val="210pt"/>
                <w:b w:val="0"/>
                <w:sz w:val="22"/>
                <w:szCs w:val="22"/>
              </w:rPr>
              <w:t>п</w:t>
            </w:r>
            <w:proofErr w:type="gramEnd"/>
            <w:r w:rsidRPr="009573CB">
              <w:rPr>
                <w:rStyle w:val="210pt"/>
                <w:b w:val="0"/>
                <w:sz w:val="22"/>
                <w:szCs w:val="22"/>
              </w:rPr>
              <w:t>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10pt"/>
                <w:b w:val="0"/>
                <w:sz w:val="22"/>
                <w:szCs w:val="22"/>
              </w:rPr>
              <w:t>Технические характеристики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left="920"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10pt"/>
                <w:b w:val="0"/>
                <w:sz w:val="22"/>
                <w:szCs w:val="22"/>
              </w:rPr>
              <w:t>Значение</w:t>
            </w:r>
          </w:p>
        </w:tc>
      </w:tr>
      <w:tr w:rsidR="000E33D8" w:rsidRPr="009573CB" w:rsidTr="000E33D8">
        <w:trPr>
          <w:trHeight w:hRule="exact" w:val="43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Категория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М</w:t>
            </w:r>
            <w:proofErr w:type="gramStart"/>
            <w:r w:rsidRPr="009573CB">
              <w:rPr>
                <w:rStyle w:val="295pt"/>
                <w:b w:val="0"/>
                <w:sz w:val="22"/>
                <w:szCs w:val="22"/>
              </w:rPr>
              <w:t>1</w:t>
            </w:r>
            <w:proofErr w:type="gramEnd"/>
          </w:p>
        </w:tc>
      </w:tr>
      <w:tr w:rsidR="000E33D8" w:rsidRPr="009573CB" w:rsidTr="000E33D8">
        <w:trPr>
          <w:trHeight w:hRule="exact" w:val="417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Тип кузова/количество дверей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седан</w:t>
            </w:r>
            <w:r w:rsidRPr="009573CB">
              <w:rPr>
                <w:rStyle w:val="295pt"/>
                <w:b w:val="0"/>
                <w:sz w:val="22"/>
                <w:szCs w:val="22"/>
              </w:rPr>
              <w:t xml:space="preserve"> / не менее 4</w:t>
            </w:r>
          </w:p>
        </w:tc>
      </w:tr>
      <w:tr w:rsidR="000E33D8" w:rsidRPr="009573CB" w:rsidTr="000E33D8">
        <w:trPr>
          <w:trHeight w:hRule="exact" w:val="4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Экологический класс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не менее 5</w:t>
            </w:r>
          </w:p>
        </w:tc>
      </w:tr>
      <w:tr w:rsidR="000E33D8" w:rsidRPr="009573CB" w:rsidTr="000E33D8">
        <w:trPr>
          <w:trHeight w:hRule="exact" w:val="42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Коробка передач (тип)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С автоматическим управлением</w:t>
            </w:r>
          </w:p>
        </w:tc>
      </w:tr>
      <w:tr w:rsidR="000E33D8" w:rsidRPr="009573CB" w:rsidTr="000E33D8">
        <w:trPr>
          <w:trHeight w:hRule="exact" w:val="42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Колесная формула/ведущие колеса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4 х 2 / передние</w:t>
            </w:r>
          </w:p>
        </w:tc>
      </w:tr>
      <w:tr w:rsidR="000E33D8" w:rsidRPr="009573CB" w:rsidTr="000E33D8">
        <w:trPr>
          <w:trHeight w:hRule="exact" w:val="42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Схема компоновки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573CB">
              <w:rPr>
                <w:rStyle w:val="295pt"/>
                <w:b w:val="0"/>
                <w:sz w:val="22"/>
                <w:szCs w:val="22"/>
              </w:rPr>
              <w:t>переднеприводная</w:t>
            </w:r>
            <w:proofErr w:type="spellEnd"/>
          </w:p>
        </w:tc>
      </w:tr>
      <w:tr w:rsidR="000E33D8" w:rsidRPr="009573CB" w:rsidTr="000E33D8">
        <w:trPr>
          <w:trHeight w:hRule="exact" w:val="41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Расположение двигателя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переднее поперечное</w:t>
            </w:r>
          </w:p>
        </w:tc>
      </w:tr>
      <w:tr w:rsidR="000E33D8" w:rsidRPr="009573CB" w:rsidTr="000E33D8">
        <w:trPr>
          <w:trHeight w:hRule="exact" w:val="703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Тип двигателя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95pt"/>
                <w:b w:val="0"/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четырехтактный,</w:t>
            </w:r>
          </w:p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 xml:space="preserve"> бензиновый</w:t>
            </w:r>
          </w:p>
        </w:tc>
      </w:tr>
      <w:tr w:rsidR="000E33D8" w:rsidRPr="009573CB" w:rsidTr="000E33D8">
        <w:trPr>
          <w:trHeight w:hRule="exact" w:val="431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Двигатель внутреннего сгорания (рабочий объем), см</w:t>
            </w:r>
            <w:r w:rsidRPr="009573CB">
              <w:rPr>
                <w:rStyle w:val="295pt"/>
                <w:b w:val="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не более 1600</w:t>
            </w:r>
          </w:p>
        </w:tc>
      </w:tr>
      <w:tr w:rsidR="000E33D8" w:rsidRPr="009573CB" w:rsidTr="000E33D8">
        <w:trPr>
          <w:trHeight w:hRule="exact" w:val="849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Оборудование автомобиля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 xml:space="preserve">в соответствии с пунктом 15 Приложения № 3 к </w:t>
            </w:r>
            <w:proofErr w:type="gramStart"/>
            <w:r w:rsidRPr="009573CB">
              <w:rPr>
                <w:rStyle w:val="295pt"/>
                <w:b w:val="0"/>
                <w:sz w:val="22"/>
                <w:szCs w:val="22"/>
              </w:rPr>
              <w:t>ТР</w:t>
            </w:r>
            <w:proofErr w:type="gramEnd"/>
            <w:r w:rsidRPr="009573CB">
              <w:rPr>
                <w:rStyle w:val="295pt"/>
                <w:b w:val="0"/>
                <w:sz w:val="22"/>
                <w:szCs w:val="22"/>
              </w:rPr>
              <w:t xml:space="preserve"> ТС 018/2011</w:t>
            </w:r>
          </w:p>
        </w:tc>
      </w:tr>
      <w:tr w:rsidR="000E33D8" w:rsidRPr="009573CB" w:rsidTr="000E33D8">
        <w:trPr>
          <w:trHeight w:hRule="exact" w:val="562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95pt"/>
                <w:b w:val="0"/>
                <w:sz w:val="22"/>
                <w:szCs w:val="22"/>
              </w:rPr>
              <w:t>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Cs/>
                <w:color w:val="000000"/>
                <w:sz w:val="22"/>
                <w:szCs w:val="22"/>
                <w:shd w:val="clear" w:color="auto" w:fill="FFFFFF"/>
                <w:lang w:bidi="ru-RU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Топливо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33D8" w:rsidRPr="009573CB" w:rsidRDefault="000E33D8" w:rsidP="000E33D8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9573CB">
              <w:rPr>
                <w:rStyle w:val="295pt"/>
                <w:b w:val="0"/>
                <w:sz w:val="22"/>
                <w:szCs w:val="22"/>
              </w:rPr>
              <w:t>бензин с октановым числом не менее 95</w:t>
            </w:r>
          </w:p>
        </w:tc>
      </w:tr>
    </w:tbl>
    <w:p w:rsid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3D8" w:rsidRDefault="000E33D8" w:rsidP="000E33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3D8" w:rsidRDefault="000E33D8" w:rsidP="000E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E33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поставки и условия передачи и приемки автомобилей:</w:t>
      </w:r>
    </w:p>
    <w:p w:rsidR="00F5372E" w:rsidRPr="000E33D8" w:rsidRDefault="00F5372E" w:rsidP="000E33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72E" w:rsidRPr="00A85C19" w:rsidRDefault="000E33D8" w:rsidP="00F5372E">
      <w:pPr>
        <w:pStyle w:val="a9"/>
        <w:spacing w:before="0" w:after="0"/>
        <w:jc w:val="both"/>
        <w:rPr>
          <w:rFonts w:ascii="Times New Roman" w:hAnsi="Times New Roman" w:cs="Times New Roman"/>
          <w:sz w:val="24"/>
        </w:rPr>
      </w:pPr>
      <w:r w:rsidRPr="000E33D8">
        <w:rPr>
          <w:rFonts w:ascii="Times New Roman" w:hAnsi="Times New Roman" w:cs="Times New Roman"/>
          <w:sz w:val="24"/>
        </w:rPr>
        <w:t xml:space="preserve">. </w:t>
      </w:r>
      <w:r w:rsidR="00F5372E" w:rsidRPr="00A85C19">
        <w:rPr>
          <w:rFonts w:ascii="Times New Roman" w:hAnsi="Times New Roman" w:cs="Times New Roman"/>
          <w:sz w:val="24"/>
        </w:rPr>
        <w:t xml:space="preserve">Передача автомобилей потребителю осуществляется на складе Поставщика (Представителя Поставщика) в Калужской области, г. Калуга. Передача автомобилей </w:t>
      </w:r>
      <w:r w:rsidR="00F5372E" w:rsidRPr="00A85C19">
        <w:rPr>
          <w:rFonts w:ascii="Times New Roman" w:hAnsi="Times New Roman" w:cs="Times New Roman"/>
          <w:sz w:val="24"/>
        </w:rPr>
        <w:lastRenderedPageBreak/>
        <w:t>получателям осуществляется в течение 14 дней с момента поставки Товара на склад Поставщика.</w:t>
      </w:r>
      <w:r w:rsidR="00F5372E">
        <w:rPr>
          <w:rFonts w:ascii="Times New Roman" w:hAnsi="Times New Roman" w:cs="Times New Roman"/>
          <w:sz w:val="24"/>
        </w:rPr>
        <w:t xml:space="preserve"> </w:t>
      </w:r>
      <w:r w:rsidR="00F5372E" w:rsidRPr="00A85C19">
        <w:rPr>
          <w:rFonts w:ascii="Times New Roman" w:hAnsi="Times New Roman" w:cs="Times New Roman"/>
          <w:sz w:val="24"/>
        </w:rPr>
        <w:t xml:space="preserve">Срок поставки товара на склад </w:t>
      </w:r>
      <w:r w:rsidR="00F5372E" w:rsidRPr="00C30E1A">
        <w:rPr>
          <w:rFonts w:ascii="Times New Roman" w:hAnsi="Times New Roman" w:cs="Times New Roman"/>
          <w:sz w:val="24"/>
        </w:rPr>
        <w:t>Поставщика 22 октября 2018</w:t>
      </w:r>
      <w:r w:rsidR="00F5372E" w:rsidRPr="00F5372E">
        <w:rPr>
          <w:rFonts w:ascii="Times New Roman" w:hAnsi="Times New Roman" w:cs="Times New Roman"/>
          <w:sz w:val="24"/>
        </w:rPr>
        <w:t xml:space="preserve"> года</w:t>
      </w:r>
      <w:r w:rsidR="00F5372E" w:rsidRPr="00A85C19">
        <w:rPr>
          <w:rFonts w:ascii="Times New Roman" w:hAnsi="Times New Roman" w:cs="Times New Roman"/>
          <w:sz w:val="24"/>
        </w:rPr>
        <w:t>.</w:t>
      </w:r>
      <w:r w:rsidR="00F5372E">
        <w:rPr>
          <w:rFonts w:ascii="Times New Roman" w:hAnsi="Times New Roman" w:cs="Times New Roman"/>
          <w:sz w:val="24"/>
        </w:rPr>
        <w:t xml:space="preserve"> </w:t>
      </w:r>
      <w:r w:rsidR="00F5372E" w:rsidRPr="00A85C19">
        <w:rPr>
          <w:rFonts w:ascii="Times New Roman" w:hAnsi="Times New Roman" w:cs="Times New Roman"/>
          <w:sz w:val="24"/>
        </w:rPr>
        <w:t>Срок поставки получателям: до 07 ноября 2018 года.</w:t>
      </w:r>
    </w:p>
    <w:p w:rsidR="000E33D8" w:rsidRPr="000E33D8" w:rsidRDefault="000E33D8" w:rsidP="000E33D8">
      <w:pPr>
        <w:pStyle w:val="a9"/>
        <w:spacing w:before="0" w:after="0"/>
        <w:ind w:firstLine="708"/>
        <w:jc w:val="both"/>
        <w:rPr>
          <w:rFonts w:ascii="Times New Roman" w:hAnsi="Times New Roman" w:cs="Times New Roman"/>
          <w:sz w:val="24"/>
        </w:rPr>
      </w:pPr>
      <w:proofErr w:type="gramStart"/>
      <w:r w:rsidRPr="000E33D8">
        <w:rPr>
          <w:rFonts w:ascii="Times New Roman" w:hAnsi="Times New Roman" w:cs="Times New Roman"/>
          <w:sz w:val="24"/>
        </w:rPr>
        <w:t xml:space="preserve">Цена настоящего Контракта включает в себя все расходы Поставщика по исполнению Контракта, в том числе на транспортировку, хранение и предпродажную подготовку, гарантийное обслуживание автомобилей, оформление всех документов, необходимых для постановки автомобилей на учет в органах ГИБДД, налоги (в </w:t>
      </w:r>
      <w:proofErr w:type="spellStart"/>
      <w:r w:rsidRPr="000E33D8">
        <w:rPr>
          <w:rFonts w:ascii="Times New Roman" w:hAnsi="Times New Roman" w:cs="Times New Roman"/>
          <w:sz w:val="24"/>
        </w:rPr>
        <w:t>т.ч</w:t>
      </w:r>
      <w:proofErr w:type="spellEnd"/>
      <w:r w:rsidRPr="000E33D8">
        <w:rPr>
          <w:rFonts w:ascii="Times New Roman" w:hAnsi="Times New Roman" w:cs="Times New Roman"/>
          <w:sz w:val="24"/>
        </w:rPr>
        <w:t>. НДС___ % (указывается размер налога на добавленную стоимость в процентах, в зависимости от системы налогообложения)), уплату утилизационного сбора, другие обязательные платежи</w:t>
      </w:r>
      <w:proofErr w:type="gramEnd"/>
      <w:r w:rsidRPr="000E33D8">
        <w:rPr>
          <w:rFonts w:ascii="Times New Roman" w:hAnsi="Times New Roman" w:cs="Times New Roman"/>
          <w:sz w:val="24"/>
        </w:rPr>
        <w:t xml:space="preserve">, которые Поставщик должен оплатить </w:t>
      </w:r>
      <w:proofErr w:type="gramStart"/>
      <w:r w:rsidRPr="000E33D8">
        <w:rPr>
          <w:rFonts w:ascii="Times New Roman" w:hAnsi="Times New Roman" w:cs="Times New Roman"/>
          <w:sz w:val="24"/>
        </w:rPr>
        <w:t>в связи с исполнением обязательств в рамках контракта в соответствии с действующим законодательством</w:t>
      </w:r>
      <w:proofErr w:type="gramEnd"/>
      <w:r w:rsidRPr="000E33D8">
        <w:rPr>
          <w:rFonts w:ascii="Times New Roman" w:hAnsi="Times New Roman" w:cs="Times New Roman"/>
          <w:sz w:val="24"/>
        </w:rPr>
        <w:t xml:space="preserve"> Российской Федерации. Документы, необходимые для оплаты, предоставляются Заказчику не позднее </w:t>
      </w:r>
      <w:r w:rsidR="00F5372E">
        <w:rPr>
          <w:rFonts w:ascii="Times New Roman" w:hAnsi="Times New Roman" w:cs="Times New Roman"/>
          <w:sz w:val="24"/>
        </w:rPr>
        <w:t>16 ноября</w:t>
      </w:r>
      <w:r w:rsidRPr="000E33D8">
        <w:rPr>
          <w:rFonts w:ascii="Times New Roman" w:hAnsi="Times New Roman" w:cs="Times New Roman"/>
          <w:sz w:val="24"/>
        </w:rPr>
        <w:t xml:space="preserve"> 2018 года.</w:t>
      </w:r>
    </w:p>
    <w:p w:rsidR="000E33D8" w:rsidRPr="00FB176A" w:rsidRDefault="000E33D8" w:rsidP="000E33D8">
      <w:pPr>
        <w:pStyle w:val="20"/>
        <w:shd w:val="clear" w:color="auto" w:fill="auto"/>
        <w:spacing w:line="240" w:lineRule="auto"/>
        <w:ind w:firstLine="709"/>
        <w:jc w:val="both"/>
      </w:pP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0E33D8">
        <w:rPr>
          <w:b/>
          <w:sz w:val="24"/>
          <w:szCs w:val="24"/>
        </w:rPr>
        <w:t>Обязательные условия.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Заказчик передает Реестр получателей Товара Поставщику необходимый для обеспечения застрахованных лиц автомобилями.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При выдаче Товара Получателю Поставщик оформляет следующие документы: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718"/>
        </w:tabs>
        <w:spacing w:line="240" w:lineRule="auto"/>
        <w:ind w:left="400"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- Акт сдачи-приемки Товара Получателем;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718"/>
        </w:tabs>
        <w:spacing w:line="240" w:lineRule="auto"/>
        <w:ind w:firstLine="400"/>
        <w:rPr>
          <w:sz w:val="24"/>
          <w:szCs w:val="24"/>
        </w:rPr>
      </w:pPr>
      <w:r w:rsidRPr="000E33D8">
        <w:rPr>
          <w:sz w:val="24"/>
          <w:szCs w:val="24"/>
        </w:rPr>
        <w:t>- Договор, который составляется в трех экземплярах и подписывается Поставщиком, Получателем и исполнительным органом Заказчика.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Не позднее 3 дней с момента поступления, Поставщик обязан сообщить Заказчику о факте поступления автомобиля на склад Поставщика и обеспечить бесплатное хранение автомобиля не менее чем 14 дней до даты поставки Заказчику.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Поставка осуществляется на основании направления Заказчика. При повторном обеспечении автомобилем срок наступает не чаще 7 (семи) лет </w:t>
      </w:r>
      <w:proofErr w:type="gramStart"/>
      <w:r w:rsidRPr="000E33D8">
        <w:rPr>
          <w:sz w:val="24"/>
          <w:szCs w:val="24"/>
        </w:rPr>
        <w:t>с даты обеспечения</w:t>
      </w:r>
      <w:proofErr w:type="gramEnd"/>
      <w:r w:rsidRPr="000E33D8">
        <w:rPr>
          <w:sz w:val="24"/>
          <w:szCs w:val="24"/>
        </w:rPr>
        <w:t xml:space="preserve"> предыдущим автомобилем.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</w:p>
    <w:p w:rsidR="000E33D8" w:rsidRPr="000E33D8" w:rsidRDefault="000E33D8" w:rsidP="000E33D8">
      <w:pPr>
        <w:pStyle w:val="10"/>
        <w:shd w:val="clear" w:color="auto" w:fill="auto"/>
        <w:tabs>
          <w:tab w:val="left" w:pos="438"/>
        </w:tabs>
        <w:spacing w:after="0" w:line="240" w:lineRule="auto"/>
        <w:rPr>
          <w:sz w:val="24"/>
          <w:szCs w:val="24"/>
        </w:rPr>
      </w:pPr>
      <w:bookmarkStart w:id="0" w:name="bookmark15"/>
      <w:r w:rsidRPr="000E33D8">
        <w:rPr>
          <w:sz w:val="24"/>
          <w:szCs w:val="24"/>
        </w:rPr>
        <w:t>Требования к сроку и объему предоставления гарантий на товар</w:t>
      </w:r>
      <w:bookmarkEnd w:id="0"/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Гарантия на автомобиль должна составлять не менее 36 месяцев или не менее    100 000 км (сто тысяч) пробега (в зависимости от того, что наступит раньше), с момента передачи его Получателю.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В соответствии с Сервисной книжкой на Товар, а также на отдельные его комплектующие изделия и элементы может уста</w:t>
      </w:r>
      <w:r w:rsidR="00F5372E">
        <w:rPr>
          <w:sz w:val="24"/>
          <w:szCs w:val="24"/>
        </w:rPr>
        <w:t>навливаться гарантия в пределах</w:t>
      </w:r>
      <w:r w:rsidRPr="000E33D8">
        <w:rPr>
          <w:sz w:val="24"/>
          <w:szCs w:val="24"/>
        </w:rPr>
        <w:t xml:space="preserve"> 12 (двенадцати) месяцев вне зависимости от пробега.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82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Гарантия на дополнительное оборудование, устанавливаемое Поставщиком и передаваемое им по заявке Заказчика вместе с Товаром, должна составлять не менее   6 (шести) месяцев, если иное не указано Поставщиком или изготовителем дополнительного оборудования в передаваемых Получателю документах на такое оборудование.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Условия и порядок гарантийного обслуживания Товара указаны в Сервисной книжке, выдаваемой Получателю </w:t>
      </w:r>
      <w:proofErr w:type="gramStart"/>
      <w:r w:rsidRPr="000E33D8">
        <w:rPr>
          <w:sz w:val="24"/>
          <w:szCs w:val="24"/>
        </w:rPr>
        <w:t>при</w:t>
      </w:r>
      <w:proofErr w:type="gramEnd"/>
      <w:r w:rsidRPr="000E33D8">
        <w:rPr>
          <w:sz w:val="24"/>
          <w:szCs w:val="24"/>
        </w:rPr>
        <w:t xml:space="preserve"> фактической передачи Товара.</w:t>
      </w:r>
    </w:p>
    <w:p w:rsidR="000E33D8" w:rsidRPr="000E33D8" w:rsidRDefault="000E33D8" w:rsidP="000E33D8">
      <w:pPr>
        <w:pStyle w:val="20"/>
        <w:shd w:val="clear" w:color="auto" w:fill="auto"/>
        <w:tabs>
          <w:tab w:val="left" w:pos="-4678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>Дата передачи Товара Получателю указывается в регистрационной карточке Сервисной книжки. Гарантийное обслуживание не осуществляется при отсутствии в Сервисной книжке штампа о продаже и подписи уполномоченного представителя Поставщика.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Гарантия утрачивает силу в случае нарушения Получателем условий эксплуатации Товара, указанных в инструкции по его эксплуатации, а также при несоблюдении Получателем требований, содержащихся в Сервисной книжке.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 w:rsidRPr="000E33D8">
        <w:rPr>
          <w:sz w:val="24"/>
          <w:szCs w:val="24"/>
        </w:rPr>
        <w:t xml:space="preserve">Недостатки, обнаруженные в Товаре, подлежат устранению Поставщиком либо иным официальным дилером в течение 30 (тридцати) рабочих дней с даты предъявления Получателем соответствующего письменного требования и передачи Товара Поставщику, либо иному официальному дилеру для выполнения работ, если более продолжительный срок устранения недостатков не будет связан с заказом и доставкой необходимых для </w:t>
      </w:r>
      <w:r w:rsidRPr="000E33D8">
        <w:rPr>
          <w:sz w:val="24"/>
          <w:szCs w:val="24"/>
        </w:rPr>
        <w:lastRenderedPageBreak/>
        <w:t>гарантийного ремонта запасных частей и иных комплектующих.</w:t>
      </w:r>
      <w:proofErr w:type="gramEnd"/>
      <w:r w:rsidRPr="000E33D8">
        <w:rPr>
          <w:sz w:val="24"/>
          <w:szCs w:val="24"/>
        </w:rPr>
        <w:t xml:space="preserve"> В этом случае срок устранения недостатков продлевается на срок доставки заказанных запасных частей и иных комплектующих Поставщику, либо иному официальному дилеру, в который обратился Получатель для выполнения работ.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</w:p>
    <w:p w:rsidR="000E33D8" w:rsidRPr="000E33D8" w:rsidRDefault="000E33D8" w:rsidP="000E33D8">
      <w:pPr>
        <w:pStyle w:val="10"/>
        <w:shd w:val="clear" w:color="auto" w:fill="auto"/>
        <w:tabs>
          <w:tab w:val="left" w:pos="450"/>
        </w:tabs>
        <w:spacing w:after="0" w:line="240" w:lineRule="auto"/>
        <w:rPr>
          <w:sz w:val="24"/>
          <w:szCs w:val="24"/>
        </w:rPr>
      </w:pPr>
      <w:bookmarkStart w:id="1" w:name="bookmark16"/>
      <w:r w:rsidRPr="000E33D8">
        <w:rPr>
          <w:sz w:val="24"/>
          <w:szCs w:val="24"/>
        </w:rPr>
        <w:t>Требования к качеству товара</w:t>
      </w:r>
      <w:bookmarkEnd w:id="1"/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>Условия перевозки Товара должны полностью обеспечивать полную его сохранность от всякого рода повреждений при транспортировке.</w:t>
      </w:r>
    </w:p>
    <w:p w:rsidR="000E33D8" w:rsidRPr="000E33D8" w:rsidRDefault="000E33D8" w:rsidP="000E33D8">
      <w:pPr>
        <w:pStyle w:val="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r w:rsidRPr="000E33D8">
        <w:rPr>
          <w:sz w:val="24"/>
          <w:szCs w:val="24"/>
        </w:rPr>
        <w:t xml:space="preserve">Качество и маркировка Товара должны соответствовать требованиям </w:t>
      </w:r>
      <w:proofErr w:type="gramStart"/>
      <w:r w:rsidRPr="000E33D8">
        <w:rPr>
          <w:sz w:val="24"/>
          <w:szCs w:val="24"/>
        </w:rPr>
        <w:t>ТР</w:t>
      </w:r>
      <w:proofErr w:type="gramEnd"/>
      <w:r w:rsidRPr="000E33D8">
        <w:rPr>
          <w:sz w:val="24"/>
          <w:szCs w:val="24"/>
        </w:rPr>
        <w:t xml:space="preserve"> ТС 018/2011</w:t>
      </w:r>
    </w:p>
    <w:p w:rsidR="000E33D8" w:rsidRPr="00C306D5" w:rsidRDefault="000E33D8" w:rsidP="000E33D8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  <w:r w:rsidRPr="000E33D8">
        <w:rPr>
          <w:sz w:val="24"/>
          <w:szCs w:val="24"/>
        </w:rPr>
        <w:tab/>
        <w:t xml:space="preserve">При поставке </w:t>
      </w:r>
      <w:r w:rsidRPr="00C306D5">
        <w:rPr>
          <w:sz w:val="24"/>
          <w:szCs w:val="24"/>
        </w:rPr>
        <w:t xml:space="preserve">некачественного Товара Поставщик обязан </w:t>
      </w:r>
      <w:proofErr w:type="gramStart"/>
      <w:r w:rsidRPr="00C306D5">
        <w:rPr>
          <w:sz w:val="24"/>
          <w:szCs w:val="24"/>
        </w:rPr>
        <w:t>заменить его на Товар</w:t>
      </w:r>
      <w:proofErr w:type="gramEnd"/>
      <w:r w:rsidRPr="00C306D5">
        <w:rPr>
          <w:sz w:val="24"/>
          <w:szCs w:val="24"/>
        </w:rPr>
        <w:t xml:space="preserve"> надлежащего качества в течение 30 (тридцати) календарных дней с момента получения мотивированного отказа Получателя от подписания Акта сдачи-передачи Товара.</w:t>
      </w:r>
    </w:p>
    <w:p w:rsidR="000E33D8" w:rsidRPr="00C306D5" w:rsidRDefault="000E33D8" w:rsidP="000E33D8">
      <w:pPr>
        <w:pStyle w:val="20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sz w:val="24"/>
          <w:szCs w:val="24"/>
        </w:rPr>
      </w:pPr>
    </w:p>
    <w:p w:rsidR="00AB7AE3" w:rsidRDefault="00AB7AE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E33D8" w:rsidRDefault="000E33D8" w:rsidP="000E33D8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0E33D8" w:rsidSect="000E33D8">
      <w:pgSz w:w="11905" w:h="16838"/>
      <w:pgMar w:top="993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19" w:rsidRDefault="00A85C19" w:rsidP="00104A8D">
      <w:pPr>
        <w:spacing w:after="0" w:line="240" w:lineRule="auto"/>
      </w:pPr>
      <w:r>
        <w:separator/>
      </w:r>
    </w:p>
  </w:endnote>
  <w:endnote w:type="continuationSeparator" w:id="0">
    <w:p w:rsidR="00A85C19" w:rsidRDefault="00A85C19" w:rsidP="0010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19" w:rsidRDefault="00A85C19" w:rsidP="00104A8D">
      <w:pPr>
        <w:spacing w:after="0" w:line="240" w:lineRule="auto"/>
      </w:pPr>
      <w:r>
        <w:separator/>
      </w:r>
    </w:p>
  </w:footnote>
  <w:footnote w:type="continuationSeparator" w:id="0">
    <w:p w:rsidR="00A85C19" w:rsidRDefault="00A85C19" w:rsidP="00104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E3"/>
    <w:rsid w:val="00017C81"/>
    <w:rsid w:val="00021C11"/>
    <w:rsid w:val="0006694B"/>
    <w:rsid w:val="00067B6C"/>
    <w:rsid w:val="00072E99"/>
    <w:rsid w:val="000A2C2D"/>
    <w:rsid w:val="000B0898"/>
    <w:rsid w:val="000D1901"/>
    <w:rsid w:val="000E33D8"/>
    <w:rsid w:val="00101AF6"/>
    <w:rsid w:val="00104A8D"/>
    <w:rsid w:val="00165104"/>
    <w:rsid w:val="00165DD0"/>
    <w:rsid w:val="001721FF"/>
    <w:rsid w:val="00180CD0"/>
    <w:rsid w:val="001A74C9"/>
    <w:rsid w:val="001E2EAB"/>
    <w:rsid w:val="001E4986"/>
    <w:rsid w:val="001F3FE1"/>
    <w:rsid w:val="001F4A53"/>
    <w:rsid w:val="001F550F"/>
    <w:rsid w:val="001F661C"/>
    <w:rsid w:val="00204AC1"/>
    <w:rsid w:val="00205657"/>
    <w:rsid w:val="0021697A"/>
    <w:rsid w:val="00220264"/>
    <w:rsid w:val="00232418"/>
    <w:rsid w:val="002363D6"/>
    <w:rsid w:val="00250D9C"/>
    <w:rsid w:val="0026224B"/>
    <w:rsid w:val="002676EB"/>
    <w:rsid w:val="00273F3B"/>
    <w:rsid w:val="00276ACA"/>
    <w:rsid w:val="002837BA"/>
    <w:rsid w:val="002B7F76"/>
    <w:rsid w:val="002C67A8"/>
    <w:rsid w:val="002D68FA"/>
    <w:rsid w:val="002E0701"/>
    <w:rsid w:val="002F5865"/>
    <w:rsid w:val="00300626"/>
    <w:rsid w:val="00315428"/>
    <w:rsid w:val="003203CF"/>
    <w:rsid w:val="0033449D"/>
    <w:rsid w:val="003401E4"/>
    <w:rsid w:val="00343132"/>
    <w:rsid w:val="00362A63"/>
    <w:rsid w:val="003808B3"/>
    <w:rsid w:val="003F4B7A"/>
    <w:rsid w:val="0041417E"/>
    <w:rsid w:val="004177C2"/>
    <w:rsid w:val="00426F82"/>
    <w:rsid w:val="004325A3"/>
    <w:rsid w:val="00446DD8"/>
    <w:rsid w:val="00451BA4"/>
    <w:rsid w:val="00480C9D"/>
    <w:rsid w:val="00481C39"/>
    <w:rsid w:val="004E68F3"/>
    <w:rsid w:val="004F30C2"/>
    <w:rsid w:val="004F60E3"/>
    <w:rsid w:val="0052334F"/>
    <w:rsid w:val="0052552B"/>
    <w:rsid w:val="005314D9"/>
    <w:rsid w:val="00543A04"/>
    <w:rsid w:val="00545FF7"/>
    <w:rsid w:val="005501A5"/>
    <w:rsid w:val="00552651"/>
    <w:rsid w:val="005675A1"/>
    <w:rsid w:val="00570630"/>
    <w:rsid w:val="005A6868"/>
    <w:rsid w:val="00615539"/>
    <w:rsid w:val="00617D56"/>
    <w:rsid w:val="00664640"/>
    <w:rsid w:val="00676756"/>
    <w:rsid w:val="006A13F3"/>
    <w:rsid w:val="006C3C23"/>
    <w:rsid w:val="006C4BF3"/>
    <w:rsid w:val="006C4F68"/>
    <w:rsid w:val="006C7B15"/>
    <w:rsid w:val="006D1F5F"/>
    <w:rsid w:val="00701603"/>
    <w:rsid w:val="00711A3B"/>
    <w:rsid w:val="007271F8"/>
    <w:rsid w:val="00727E3E"/>
    <w:rsid w:val="00731B83"/>
    <w:rsid w:val="00741E76"/>
    <w:rsid w:val="007541F0"/>
    <w:rsid w:val="00773774"/>
    <w:rsid w:val="00795845"/>
    <w:rsid w:val="0079768C"/>
    <w:rsid w:val="007A2E5E"/>
    <w:rsid w:val="007A56B4"/>
    <w:rsid w:val="007B15DB"/>
    <w:rsid w:val="007B4EA5"/>
    <w:rsid w:val="007C2CDE"/>
    <w:rsid w:val="00812416"/>
    <w:rsid w:val="00820C70"/>
    <w:rsid w:val="00840B39"/>
    <w:rsid w:val="008548AD"/>
    <w:rsid w:val="00864991"/>
    <w:rsid w:val="008760DE"/>
    <w:rsid w:val="00876694"/>
    <w:rsid w:val="00880AD8"/>
    <w:rsid w:val="00886E8B"/>
    <w:rsid w:val="008C4C16"/>
    <w:rsid w:val="008C6115"/>
    <w:rsid w:val="008E54A7"/>
    <w:rsid w:val="008F746C"/>
    <w:rsid w:val="009064DA"/>
    <w:rsid w:val="00922995"/>
    <w:rsid w:val="00946D42"/>
    <w:rsid w:val="00975223"/>
    <w:rsid w:val="00986509"/>
    <w:rsid w:val="00987665"/>
    <w:rsid w:val="009A3E4D"/>
    <w:rsid w:val="009B496B"/>
    <w:rsid w:val="009D508D"/>
    <w:rsid w:val="009E0F43"/>
    <w:rsid w:val="00A1794F"/>
    <w:rsid w:val="00A35B97"/>
    <w:rsid w:val="00A44602"/>
    <w:rsid w:val="00A67E86"/>
    <w:rsid w:val="00A85C19"/>
    <w:rsid w:val="00AA4C00"/>
    <w:rsid w:val="00AB7AE3"/>
    <w:rsid w:val="00AC49AB"/>
    <w:rsid w:val="00AF5493"/>
    <w:rsid w:val="00B2160F"/>
    <w:rsid w:val="00B3039A"/>
    <w:rsid w:val="00B41EE0"/>
    <w:rsid w:val="00B8541F"/>
    <w:rsid w:val="00B97DAE"/>
    <w:rsid w:val="00BB053D"/>
    <w:rsid w:val="00BB0BAB"/>
    <w:rsid w:val="00BB7FDF"/>
    <w:rsid w:val="00BE3067"/>
    <w:rsid w:val="00BE53CD"/>
    <w:rsid w:val="00C245D8"/>
    <w:rsid w:val="00C306D5"/>
    <w:rsid w:val="00C30C7B"/>
    <w:rsid w:val="00C30E1A"/>
    <w:rsid w:val="00C904D7"/>
    <w:rsid w:val="00C92FCA"/>
    <w:rsid w:val="00C969B7"/>
    <w:rsid w:val="00CA3A34"/>
    <w:rsid w:val="00CA54C8"/>
    <w:rsid w:val="00CA6141"/>
    <w:rsid w:val="00CD50B9"/>
    <w:rsid w:val="00CD5B87"/>
    <w:rsid w:val="00CE4038"/>
    <w:rsid w:val="00CF0645"/>
    <w:rsid w:val="00D04ECD"/>
    <w:rsid w:val="00D0615D"/>
    <w:rsid w:val="00D0718A"/>
    <w:rsid w:val="00D15E72"/>
    <w:rsid w:val="00D27844"/>
    <w:rsid w:val="00D44AFA"/>
    <w:rsid w:val="00D4744C"/>
    <w:rsid w:val="00D57A25"/>
    <w:rsid w:val="00DB5846"/>
    <w:rsid w:val="00DC698C"/>
    <w:rsid w:val="00E07DEC"/>
    <w:rsid w:val="00E1238A"/>
    <w:rsid w:val="00E20DFF"/>
    <w:rsid w:val="00E40CBE"/>
    <w:rsid w:val="00E424AF"/>
    <w:rsid w:val="00E57F42"/>
    <w:rsid w:val="00E8623D"/>
    <w:rsid w:val="00EB44CD"/>
    <w:rsid w:val="00EC79E4"/>
    <w:rsid w:val="00ED0A6E"/>
    <w:rsid w:val="00ED1B93"/>
    <w:rsid w:val="00ED1D84"/>
    <w:rsid w:val="00ED4210"/>
    <w:rsid w:val="00EE7935"/>
    <w:rsid w:val="00EF2AC7"/>
    <w:rsid w:val="00EF616A"/>
    <w:rsid w:val="00F37A69"/>
    <w:rsid w:val="00F420A2"/>
    <w:rsid w:val="00F4789C"/>
    <w:rsid w:val="00F5372E"/>
    <w:rsid w:val="00F82094"/>
    <w:rsid w:val="00F835FE"/>
    <w:rsid w:val="00F940D1"/>
    <w:rsid w:val="00FB13B6"/>
    <w:rsid w:val="00FB4F91"/>
    <w:rsid w:val="00FE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andard">
    <w:name w:val="Standard"/>
    <w:rsid w:val="00A85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7A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AE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4A8D"/>
  </w:style>
  <w:style w:type="paragraph" w:styleId="a5">
    <w:name w:val="footer"/>
    <w:basedOn w:val="a"/>
    <w:link w:val="a6"/>
    <w:uiPriority w:val="99"/>
    <w:unhideWhenUsed/>
    <w:rsid w:val="00104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4A8D"/>
  </w:style>
  <w:style w:type="paragraph" w:styleId="a7">
    <w:name w:val="Balloon Text"/>
    <w:basedOn w:val="a"/>
    <w:link w:val="a8"/>
    <w:uiPriority w:val="99"/>
    <w:semiHidden/>
    <w:unhideWhenUsed/>
    <w:rsid w:val="0044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6DD8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9A3E4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Normal (Web)"/>
    <w:basedOn w:val="a"/>
    <w:uiPriority w:val="99"/>
    <w:rsid w:val="009A3E4D"/>
    <w:pPr>
      <w:widowControl w:val="0"/>
      <w:suppressAutoHyphens/>
      <w:spacing w:before="280" w:after="28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table" w:styleId="aa">
    <w:name w:val="Table Grid"/>
    <w:basedOn w:val="a1"/>
    <w:uiPriority w:val="59"/>
    <w:rsid w:val="0052334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52334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2334F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/>
      <w:sz w:val="26"/>
      <w:szCs w:val="26"/>
    </w:rPr>
  </w:style>
  <w:style w:type="paragraph" w:styleId="ab">
    <w:name w:val="Body Text"/>
    <w:basedOn w:val="a"/>
    <w:link w:val="ac"/>
    <w:uiPriority w:val="99"/>
    <w:semiHidden/>
    <w:unhideWhenUsed/>
    <w:rsid w:val="00880AD8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semiHidden/>
    <w:rsid w:val="00880AD8"/>
    <w:rPr>
      <w:rFonts w:ascii="Calibri" w:eastAsia="Calibri" w:hAnsi="Calibri" w:cs="Times New Roman"/>
    </w:rPr>
  </w:style>
  <w:style w:type="character" w:customStyle="1" w:styleId="210pt">
    <w:name w:val="Основной текст (2) + 10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rsid w:val="000E3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Заголовок №1_"/>
    <w:link w:val="10"/>
    <w:rsid w:val="000E33D8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E33D8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andard">
    <w:name w:val="Standard"/>
    <w:rsid w:val="00A85C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74327-4202-4216-9B16-8C5F0F01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1421</Words>
  <Characters>8103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Таросас Станисловас Чеслово</dc:creator>
  <cp:keywords/>
  <dc:description/>
  <cp:lastModifiedBy>Мария Константиновна Балабина</cp:lastModifiedBy>
  <cp:revision>24</cp:revision>
  <cp:lastPrinted>2018-06-09T13:24:00Z</cp:lastPrinted>
  <dcterms:created xsi:type="dcterms:W3CDTF">2018-06-06T14:00:00Z</dcterms:created>
  <dcterms:modified xsi:type="dcterms:W3CDTF">2018-08-24T08:28:00Z</dcterms:modified>
</cp:coreProperties>
</file>