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5728FE" w:rsidRDefault="00C62B39" w:rsidP="00572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5728FE">
        <w:rPr>
          <w:rFonts w:ascii="Times New Roman" w:eastAsia="Times New Roman" w:hAnsi="Times New Roman" w:cs="Times New Roman"/>
          <w:sz w:val="28"/>
        </w:rPr>
        <w:t xml:space="preserve">поставка в 2018 году протезов </w:t>
      </w:r>
      <w:r w:rsidR="00B5055D">
        <w:rPr>
          <w:rFonts w:ascii="Times New Roman" w:eastAsia="Times New Roman" w:hAnsi="Times New Roman" w:cs="Times New Roman"/>
          <w:sz w:val="28"/>
        </w:rPr>
        <w:t>бедра</w:t>
      </w:r>
      <w:r w:rsidR="005728FE">
        <w:rPr>
          <w:rFonts w:ascii="Times New Roman" w:eastAsia="Times New Roman" w:hAnsi="Times New Roman" w:cs="Times New Roman"/>
          <w:sz w:val="28"/>
        </w:rPr>
        <w:t xml:space="preserve"> для обеспечения инвалидов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 требования и методы испытаний", а также соответствовать Национальному стандарту </w:t>
      </w:r>
      <w:r w:rsidR="00FC4BDE" w:rsidRPr="00FC4BDE"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 w:rsidR="00FC4BDE" w:rsidRPr="00FC4BDE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="00FC4BDE" w:rsidRPr="00FC4BDE">
        <w:rPr>
          <w:rFonts w:ascii="Times New Roman" w:eastAsia="Times New Roman" w:hAnsi="Times New Roman" w:cs="Times New Roman"/>
          <w:sz w:val="28"/>
        </w:rPr>
        <w:t xml:space="preserve"> 53869-2010 </w:t>
      </w:r>
      <w:r>
        <w:rPr>
          <w:rFonts w:ascii="Times New Roman" w:eastAsia="Times New Roman" w:hAnsi="Times New Roman" w:cs="Times New Roman"/>
          <w:sz w:val="28"/>
        </w:rPr>
        <w:t>«</w:t>
      </w:r>
      <w:r w:rsidR="00FC4BDE" w:rsidRPr="00FC4BDE">
        <w:rPr>
          <w:rFonts w:ascii="Times New Roman" w:eastAsia="Times New Roman" w:hAnsi="Times New Roman" w:cs="Times New Roman"/>
          <w:sz w:val="28"/>
        </w:rPr>
        <w:t>Протезы нижних конечностей. Технические требования</w:t>
      </w:r>
      <w:r>
        <w:rPr>
          <w:rFonts w:ascii="Times New Roman" w:eastAsia="Times New Roman" w:hAnsi="Times New Roman" w:cs="Times New Roman"/>
          <w:sz w:val="28"/>
        </w:rPr>
        <w:t xml:space="preserve">». Терминология и определения при составлении конкурсной заявки должна отвечать требованиям Государственного стандарта Российской Федерации 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51819-2001 «Протезирование и ортезирование верхних и нижних конечностей».</w:t>
      </w:r>
      <w:r w:rsidRPr="00356AD9">
        <w:t xml:space="preserve">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3A737C" w:rsidRDefault="003A737C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1709"/>
        <w:gridCol w:w="6789"/>
        <w:gridCol w:w="1209"/>
      </w:tblGrid>
      <w:tr w:rsidR="00E623B5" w:rsidTr="00E623B5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Default="00E623B5" w:rsidP="00E623B5">
            <w:pPr>
              <w:keepNext/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(шт.)</w:t>
            </w:r>
          </w:p>
        </w:tc>
      </w:tr>
      <w:tr w:rsidR="00E623B5" w:rsidTr="00E623B5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F274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модульный. 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перлоновые или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индивидуальная (одна пробная гильза).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 или с использованием бандажа, или вакуумное.  Регулировочно-соединительные устройства должны соответствовать весу пациента. Стопа модульная шарнирная или стопа модульная бесшарнирная гибкая. Коленный модуль полицентрический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или коленный модуль моноцентрический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  <w:r w:rsidR="00D33722" w:rsidRPr="00D33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E623B5" w:rsidTr="00E623B5">
        <w:trPr>
          <w:trHeight w:val="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– модульная мягкая полиуретановая. Косметическое покрытие облицовки - чулки ортопедические перлоновые или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, допускается покрытие защитное пленочное.  Приёмная гильза индивидуальная (одна пробная гильза).  Материал постоянной приемной гильзы: слоистый пластик на основе ламинирующей смолы или полиамидной </w:t>
            </w:r>
            <w:r w:rsidRPr="003A7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смолы; термопластичный пластик; дерево; металл.  Допускается применение вкладных гильз из эластичных термопластов (для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скелетированной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 гильзы). Крепление протеза поясное; с использованием бандажа или вакуумное.  Регулировочно-соединительные устройства должны соответствовать весу пациента. Стопа модульная шарнирная или стопа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псевдошарнирная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, или стопа модульная бесшарнирная со средней степенью энергосбережения. </w:t>
            </w:r>
            <w:proofErr w:type="gram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модуль полицентрический с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устройством; с механическим или пневматическим типами управления; с регулированием фаз сгибания-разгибания, или коленный модуль моноцентрический с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нагрузкой; с механическим или пневматическим типами управления; с регулированием фаз сгибания-разгибания.</w:t>
            </w:r>
            <w:proofErr w:type="gram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</w:tr>
      <w:tr w:rsidR="00E623B5" w:rsidTr="003A737C">
        <w:trPr>
          <w:trHeight w:val="19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        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 или поролоновая. Косметическое покрытие облицовки - чулки ортопедические перлоновые или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.  Приёмная гильза индивидуальная (без пробных гильз).  Материал постоянной приемной гильзы: дерево; кожа; металл; слоистый пластик на основе ламинирующей смолы или полиамидной смолы; термопластичный пластик.  Крепление протеза поясное, или с использованием бандажа или вакуумное.  Регулировочно-соединительные устройства должны соответствовать весу пациента. Стопа модульная бесшарнирная гибкая или стопа модульная шарнирная. Коленный модуль моноцентрический с замком или коленный модуль моноцентрический с опционным замком и </w:t>
            </w:r>
            <w:proofErr w:type="spellStart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устройством или без коленного модуля в детском протезе. Тип протеза по назначению: любой,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E623B5" w:rsidTr="00E623B5">
        <w:trPr>
          <w:trHeight w:val="195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перлоновые или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Материал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</w:t>
            </w: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устройства или вакуумной мембраны. Регулировочно-соединительные устройства должны соответствовать весу пациента. Стопа модульная бесшарнирная со средней степенью энергосбережения. </w:t>
            </w:r>
            <w:proofErr w:type="gram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Коленный модуль полицентрический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устройством; с механическим или пневматическим типами управления; с регулированием фаз сгибания-разгибания, или коленный модуль моноцентрический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 и фиксацией сгибания под нагрузкой; с механическим или пневматическим типами управления; с регулированием фаз сгибания-разгибания.</w:t>
            </w:r>
            <w:proofErr w:type="gram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протеза по назначению: любой, постоянный, функционально-косметический. 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</w:tc>
      </w:tr>
      <w:tr w:rsidR="00E623B5" w:rsidTr="00E623B5">
        <w:trPr>
          <w:trHeight w:val="39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бесшарнирная с пружинным элементом или стопа модульная бесшарнирная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моноцентрический или полицентрический,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двухфазным типом управления пневматической или гидравликой системой; с демпфером или без.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23B5" w:rsidTr="00E623B5">
        <w:trPr>
          <w:trHeight w:val="5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без силиконового чехла;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перлоновые, допускается покрытие защитное плёночное. Приемная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Допускается применение вкладной гильзы из термопластичного пластика. Регулировочно-соединительные устройства должны соответствовать весу пациенту. Стопа модульная бесшарнирная с пружинным элементом или стопа модульная бесшарнирная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E623B5" w:rsidTr="00E623B5">
        <w:trPr>
          <w:trHeight w:val="59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с силиконовым чехлом; взрослый, детский. Формообразующая часть косметической облицовки - модульная мягкая полиуретановая. Косметическое покрытие облицовки - чулки ортопедические перлоновые,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силиконовые, крепление с использованием замкового устройства или вакуумной мембраны. Регулировочно-соединительные устройства должны соответствовать весу пациенту. Стопа модульная бесшарнирная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Коленный модуль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с гидравлическим 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 запасной косметической оболочкой.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E623B5" w:rsidTr="00E623B5">
        <w:trPr>
          <w:trHeight w:val="8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для купания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модульный для купания.  Без косметической облицовки.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смолы, термопластичный пластик. Крепление протеза с использованием бандажа или вакуумное. Регулировочно-соединительные устройства соответствуют весу пациента, резистентные для водной среды. Стопа модульная бесшарнирная гибкая, имеет поверхность с защитой от проскальзывания, позволяющей передвигаться по влажной и скользкой поверхности. Коленный модуль моноцентрический или полицентрический, с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голенооткидным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устройством, или с опционным замком, резистентный для водной среды. Тип протеза по назначению: постоянный, специальный.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E623B5" w:rsidTr="003A737C">
        <w:trPr>
          <w:trHeight w:val="69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Pr="003A737C" w:rsidRDefault="00E623B5" w:rsidP="00E62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лечебно-тренировочный</w:t>
            </w:r>
          </w:p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E623B5" w:rsidRPr="003A737C" w:rsidRDefault="00E623B5" w:rsidP="00E6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бедра лечебно-тренировочный. Формообразующая часть косметической облицовки - поролоновая. Косметическое покрытие облицовки - чулки ортопедические </w:t>
            </w:r>
            <w:proofErr w:type="spellStart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силоновые</w:t>
            </w:r>
            <w:proofErr w:type="spellEnd"/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Приёмная гильза (без пробных гильз)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 или полиамидной смолы; термопластичный пластик. Крепление протеза поясное или с использованием бандажа, или вакуумное. Регулировочно-соединительные устройства должны соответствовать весу пациента. Стопа бесшарнирная гибкая или стопа модульная шарнирная. Коленный модуль моноцентрический или полицентрический; с замком или без замка; с фиксацией сгибания под нагрузкой или без фиксации, или без коленного </w:t>
            </w:r>
            <w:r w:rsidRPr="003A7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модуля. Тип протеза по назначению: временный, лечебно-тренировочный. Протез укомплектован четырьмя чехлами на культю и запасной косметической оболочкой.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E623B5" w:rsidRDefault="00E623B5" w:rsidP="00E623B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40</w:t>
            </w:r>
          </w:p>
        </w:tc>
      </w:tr>
    </w:tbl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707F4" w:rsidRPr="008707F4" w:rsidRDefault="008707F4" w:rsidP="008707F4">
      <w:pPr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Протезно-ортопедические изделия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должны подбираться индивидуально, из предложенных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омплектаций, с использованием указанных материалов</w:t>
      </w:r>
      <w:r w:rsidR="00F04BED"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, с учетом  медицинских показаний Получателей</w:t>
      </w:r>
      <w:r w:rsidRPr="008707F4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8707F4" w:rsidRDefault="008707F4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4252"/>
        <w:gridCol w:w="2748"/>
      </w:tblGrid>
      <w:tr w:rsidR="003A737C" w:rsidTr="00FC4BDE"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немодульные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модульные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  <w:tr w:rsidR="003A737C" w:rsidTr="00FC4BDE">
        <w:trPr>
          <w:trHeight w:val="66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Протезы бедра для купания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A737C" w:rsidRDefault="003A737C" w:rsidP="00FC4BDE">
            <w:r>
              <w:rPr>
                <w:rFonts w:ascii="Times New Roman" w:eastAsia="Times New Roman" w:hAnsi="Times New Roman" w:cs="Times New Roman"/>
                <w:sz w:val="24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u w:val="single"/>
        </w:rPr>
      </w:pPr>
    </w:p>
    <w:p w:rsidR="001761CE" w:rsidRDefault="0017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07F4" w:rsidRDefault="0087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07F4" w:rsidRDefault="00870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3A1C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3A1CCD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CD" w:rsidRDefault="000019CD" w:rsidP="006B0AFC">
      <w:pPr>
        <w:spacing w:after="0" w:line="240" w:lineRule="auto"/>
      </w:pPr>
      <w:r>
        <w:separator/>
      </w:r>
    </w:p>
  </w:endnote>
  <w:endnote w:type="continuationSeparator" w:id="0">
    <w:p w:rsidR="000019CD" w:rsidRDefault="000019CD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DE" w:rsidRDefault="00FC4BDE" w:rsidP="008707F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09AA45C" wp14:editId="77A0451F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3A1CCD">
                            <w:rPr>
                              <w:rStyle w:val="ab"/>
                              <w:noProof/>
                            </w:rPr>
                            <w:t>5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FC4BDE" w:rsidRDefault="00FC4BDE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3A1CCD">
                      <w:rPr>
                        <w:rStyle w:val="ab"/>
                        <w:noProof/>
                      </w:rPr>
                      <w:t>5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A889F16" wp14:editId="464BED54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FC4BDE" w:rsidRDefault="00FC4BDE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DC7D4A" wp14:editId="4ABF6E8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DE" w:rsidRDefault="00FC4BD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FC4BDE" w:rsidRDefault="00FC4BDE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CD" w:rsidRDefault="000019CD" w:rsidP="006B0AFC">
      <w:pPr>
        <w:spacing w:after="0" w:line="240" w:lineRule="auto"/>
      </w:pPr>
      <w:r>
        <w:separator/>
      </w:r>
    </w:p>
  </w:footnote>
  <w:footnote w:type="continuationSeparator" w:id="0">
    <w:p w:rsidR="000019CD" w:rsidRDefault="000019CD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DE" w:rsidRDefault="00FC4B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3F8"/>
    <w:multiLevelType w:val="hybridMultilevel"/>
    <w:tmpl w:val="0106C61C"/>
    <w:lvl w:ilvl="0" w:tplc="F76ED5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41B1B18"/>
    <w:multiLevelType w:val="hybridMultilevel"/>
    <w:tmpl w:val="8626DADC"/>
    <w:lvl w:ilvl="0" w:tplc="50DC621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019CD"/>
    <w:rsid w:val="00050C5D"/>
    <w:rsid w:val="00067AC2"/>
    <w:rsid w:val="000E4932"/>
    <w:rsid w:val="00133E77"/>
    <w:rsid w:val="00144756"/>
    <w:rsid w:val="001761CE"/>
    <w:rsid w:val="00201421"/>
    <w:rsid w:val="0027316F"/>
    <w:rsid w:val="00355CC3"/>
    <w:rsid w:val="003A1CCD"/>
    <w:rsid w:val="003A737C"/>
    <w:rsid w:val="0045426F"/>
    <w:rsid w:val="00471F20"/>
    <w:rsid w:val="004A12DC"/>
    <w:rsid w:val="005452CB"/>
    <w:rsid w:val="005728FE"/>
    <w:rsid w:val="005777C6"/>
    <w:rsid w:val="0060232D"/>
    <w:rsid w:val="00641A24"/>
    <w:rsid w:val="006575F4"/>
    <w:rsid w:val="006B0AFC"/>
    <w:rsid w:val="006F19DC"/>
    <w:rsid w:val="007129EA"/>
    <w:rsid w:val="00752FCA"/>
    <w:rsid w:val="00767348"/>
    <w:rsid w:val="007C456A"/>
    <w:rsid w:val="00867815"/>
    <w:rsid w:val="008707F4"/>
    <w:rsid w:val="008C10C3"/>
    <w:rsid w:val="008D084C"/>
    <w:rsid w:val="008F2BDD"/>
    <w:rsid w:val="009C3088"/>
    <w:rsid w:val="00A15DA5"/>
    <w:rsid w:val="00A366C2"/>
    <w:rsid w:val="00A96111"/>
    <w:rsid w:val="00B35305"/>
    <w:rsid w:val="00B5055D"/>
    <w:rsid w:val="00C00D6B"/>
    <w:rsid w:val="00C371B2"/>
    <w:rsid w:val="00C62B39"/>
    <w:rsid w:val="00CF5EED"/>
    <w:rsid w:val="00CF7E75"/>
    <w:rsid w:val="00D33722"/>
    <w:rsid w:val="00D37980"/>
    <w:rsid w:val="00D45EDD"/>
    <w:rsid w:val="00DA582E"/>
    <w:rsid w:val="00E3231B"/>
    <w:rsid w:val="00E623B5"/>
    <w:rsid w:val="00E645CF"/>
    <w:rsid w:val="00E71C9D"/>
    <w:rsid w:val="00EB0CEF"/>
    <w:rsid w:val="00F006D1"/>
    <w:rsid w:val="00F04BED"/>
    <w:rsid w:val="00F274D0"/>
    <w:rsid w:val="00F325B8"/>
    <w:rsid w:val="00F33BD9"/>
    <w:rsid w:val="00F375A6"/>
    <w:rsid w:val="00F9731D"/>
    <w:rsid w:val="00FC2B71"/>
    <w:rsid w:val="00FC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paragraph" w:styleId="ad">
    <w:name w:val="List Paragraph"/>
    <w:basedOn w:val="a"/>
    <w:uiPriority w:val="34"/>
    <w:qFormat/>
    <w:rsid w:val="00870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paragraph" w:styleId="ad">
    <w:name w:val="List Paragraph"/>
    <w:basedOn w:val="a"/>
    <w:uiPriority w:val="34"/>
    <w:qFormat/>
    <w:rsid w:val="00870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B7BA-FA1D-4E96-9FBF-EA12768C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6</cp:revision>
  <cp:lastPrinted>2018-07-23T06:25:00Z</cp:lastPrinted>
  <dcterms:created xsi:type="dcterms:W3CDTF">2018-08-08T08:11:00Z</dcterms:created>
  <dcterms:modified xsi:type="dcterms:W3CDTF">2018-08-24T07:17:00Z</dcterms:modified>
</cp:coreProperties>
</file>