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A6" w:rsidRDefault="00E645CF">
      <w:pPr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Раздел IV. Описание объекта закупки.</w:t>
      </w:r>
    </w:p>
    <w:p w:rsidR="00C42434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1.1.Наименование объекта закупки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  <w:r w:rsidR="00C42434">
        <w:rPr>
          <w:rFonts w:ascii="Times New Roman" w:eastAsia="Times New Roman" w:hAnsi="Times New Roman" w:cs="Times New Roman"/>
          <w:sz w:val="28"/>
        </w:rPr>
        <w:t>поставка в 2018 году экзопротезов грудной (молочной) железы в комплекте для обеспечения инвалидов.</w:t>
      </w:r>
    </w:p>
    <w:p w:rsidR="00C62B39" w:rsidRDefault="00C62B39" w:rsidP="00C62B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1.2.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Описание, функциональные, технические и качественные характеристики </w:t>
      </w:r>
      <w:r w:rsidR="00641A24">
        <w:rPr>
          <w:rFonts w:ascii="Times New Roman" w:eastAsia="Times New Roman" w:hAnsi="Times New Roman" w:cs="Times New Roman"/>
          <w:b/>
          <w:sz w:val="28"/>
        </w:rPr>
        <w:t>Товара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5728FE" w:rsidRPr="005728FE" w:rsidRDefault="005728FE" w:rsidP="005728FE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Изделия протезно-ортопедические должны соответствовать требованиям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</w:t>
      </w:r>
      <w:proofErr w:type="gramStart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Р</w:t>
      </w:r>
      <w:proofErr w:type="gramEnd"/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60232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ГОСТ Р 52770-2016 </w:t>
      </w:r>
      <w:r w:rsidRPr="00BE1C8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«</w:t>
      </w:r>
      <w:r w:rsidRPr="00BE1C8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Изделия медицинские. Требования безопасности. Методы санитарно-химических</w:t>
      </w: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 xml:space="preserve"> и токсикологических испытаний», </w:t>
      </w:r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Государственного стандарта Российской Федерации </w:t>
      </w:r>
      <w:r>
        <w:rPr>
          <w:rFonts w:ascii="Times New Roman" w:eastAsia="Times New Roman" w:hAnsi="Times New Roman" w:cs="Times New Roman"/>
          <w:sz w:val="28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51632 - 2014 "Технические средства реабилитации людей с ограничениями жизнедеятельности. Общие технические</w:t>
      </w:r>
      <w:r w:rsidR="001B1340">
        <w:rPr>
          <w:rFonts w:ascii="Times New Roman" w:eastAsia="Times New Roman" w:hAnsi="Times New Roman" w:cs="Times New Roman"/>
          <w:sz w:val="28"/>
        </w:rPr>
        <w:t xml:space="preserve"> требования и методы испытаний"</w:t>
      </w:r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C62B39" w:rsidRDefault="00C62B39" w:rsidP="00C62B39">
      <w:pPr>
        <w:shd w:val="clear" w:color="auto" w:fill="FBFBFB"/>
        <w:suppressAutoHyphens/>
        <w:spacing w:after="0" w:line="240" w:lineRule="auto"/>
        <w:ind w:left="150" w:firstLine="558"/>
        <w:jc w:val="both"/>
        <w:outlineLvl w:val="0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E1C89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Поставляемый Товар должен быть новым (товар, который не был в употреблении, в ремонте, в том числе, который не был восстановлен, у которого не была осуществлена замена основных частей, не были восстановлены потребительские свойства).</w:t>
      </w:r>
      <w:proofErr w:type="gramEnd"/>
    </w:p>
    <w:p w:rsidR="007C456A" w:rsidRDefault="00010A34" w:rsidP="0001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Количество– 1800 штук, включая </w:t>
      </w:r>
      <w:proofErr w:type="gramStart"/>
      <w:r>
        <w:rPr>
          <w:rFonts w:ascii="Times New Roman" w:eastAsia="Times New Roman" w:hAnsi="Times New Roman" w:cs="Times New Roman"/>
          <w:sz w:val="28"/>
        </w:rPr>
        <w:t>следующие</w:t>
      </w:r>
      <w:proofErr w:type="gramEnd"/>
      <w:r>
        <w:rPr>
          <w:rFonts w:ascii="Times New Roman" w:eastAsia="Times New Roman" w:hAnsi="Times New Roman" w:cs="Times New Roman"/>
          <w:sz w:val="28"/>
        </w:rPr>
        <w:t>:</w:t>
      </w:r>
    </w:p>
    <w:p w:rsidR="00010A34" w:rsidRPr="00010A34" w:rsidRDefault="00010A34" w:rsidP="00010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2"/>
        <w:gridCol w:w="7159"/>
        <w:gridCol w:w="1317"/>
      </w:tblGrid>
      <w:tr w:rsidR="00010A34" w:rsidTr="00C72B8C">
        <w:trPr>
          <w:trHeight w:val="729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Товара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Технические и функциональные характеристики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Количество (шт.)</w:t>
            </w:r>
          </w:p>
        </w:tc>
      </w:tr>
      <w:tr w:rsidR="00010A34" w:rsidTr="00C72B8C">
        <w:trPr>
          <w:trHeight w:val="4782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Экзопротез молочной (грудной) железы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односторонней мастэктомии в комплекте (1 экзопротез грудной железы, 2 лифа, 2 чехла)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Экзопротез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молочной железы,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изготовленный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 силиконового геля и полиуретановой плёнки для обеспечения естественного вида. Форма экзопротеза имеет форму близкую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натуральной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Размер экзопротеза от 0 до 12, форма (треугольная, каплевидная, овальная, асимметричная), правое или левое исполнение определяется индивидуально. Экзопротез должен подходить к любому типу фигуры и иметь близкую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натуральной форму. 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Специальный лиф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крепления экзопротезов молочной железы.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Экзопротез предназначен для ношения в специальном бюстгальтере, который должен иметь специальные карманы для вложения экзопротезов. Карманы должны быть расположены как 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левой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так и в правой чашке лифа. Швы плоские,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атравматичные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Бретели снабжены регуляторами, позволяющими менять высоту лифа.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Чехол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трикотажных хлопчатобумажных материалов необходим для создания наиболее комфортного ношения экзопротеза и должен соответствовать его форме и размерам.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1700</w:t>
            </w:r>
          </w:p>
        </w:tc>
      </w:tr>
      <w:tr w:rsidR="00010A34" w:rsidTr="00C72B8C">
        <w:trPr>
          <w:cantSplit/>
          <w:trHeight w:val="4531"/>
        </w:trPr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Экзопротез молочной (грудной) железы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двухсторонней мастэктомии в комплекте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(2 экзопротеза грудной железы, 2 лифа, 4 чехла) 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Экзопротез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молочной железы,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изготовленный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 силиконового геля и полиуретановой плёнки для обеспечения естественного вида. Форма экзопротеза имеет форму близкую 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натуральной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Размер экзопротеза от 0 до 12, форма (треугольная, каплевидная, овальная, асимметричная), правое или левое исполнение определяется индивидуально. Экзопротез должен подходить к любому типу фигуры и иметь близкую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натуральной форму. 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Специальный лиф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для крепления экзопротезов молочной железы.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Экзопротез предназначен для ношения в специальном бюстгальтере, который должен иметь специальные карманы для вложения экзопротезов. Карманы должны быть расположены в левой и правой чашке лифа. Швы плоские,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атравматичные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Бретели снабжены регуляторами, позволяющими менять высоту лифа.</w:t>
            </w:r>
          </w:p>
          <w:p w:rsidR="00010A34" w:rsidRDefault="00010A34" w:rsidP="00C72B8C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Чехол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из трикотажных хлопчатобумажных материалов необходим для создания наиболее комфортного ношения экзопротеза и должен соответствовать его форме и размерам.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</w:t>
            </w:r>
          </w:p>
        </w:tc>
      </w:tr>
    </w:tbl>
    <w:p w:rsidR="00F33BD9" w:rsidRDefault="00F33BD9" w:rsidP="00DA582E">
      <w:pPr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F375A6" w:rsidRDefault="00E645CF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Требования к</w:t>
      </w:r>
      <w:r w:rsidR="00DA582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срокам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</w:t>
      </w:r>
    </w:p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6"/>
        <w:gridCol w:w="3828"/>
        <w:gridCol w:w="3543"/>
      </w:tblGrid>
      <w:tr w:rsidR="00010A34" w:rsidTr="00C72B8C">
        <w:trPr>
          <w:trHeight w:val="657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Исчисление срока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Default="00010A34" w:rsidP="00C72B8C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Минимальный гарантийный срок</w:t>
            </w:r>
          </w:p>
        </w:tc>
      </w:tr>
      <w:tr w:rsidR="00010A34" w:rsidTr="00C72B8C">
        <w:trPr>
          <w:trHeight w:val="660"/>
        </w:trPr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Pr="00010A34" w:rsidRDefault="00010A34" w:rsidP="00C72B8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010A34">
              <w:rPr>
                <w:rFonts w:ascii="Times New Roman" w:eastAsia="Times New Roman" w:hAnsi="Times New Roman" w:cs="Times New Roman"/>
                <w:sz w:val="24"/>
                <w:szCs w:val="24"/>
              </w:rPr>
              <w:t>Экзопротез молочной (грудной) железы в комплекте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Pr="00010A34" w:rsidRDefault="00010A34" w:rsidP="00C72B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A34">
              <w:rPr>
                <w:rFonts w:ascii="Times New Roman" w:eastAsia="Times New Roman" w:hAnsi="Times New Roman" w:cs="Times New Roman"/>
                <w:sz w:val="24"/>
                <w:szCs w:val="24"/>
              </w:rPr>
              <w:t>Со дня выдачи готового изделия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0A34" w:rsidRPr="00010A34" w:rsidRDefault="00010A34" w:rsidP="00C72B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010A34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</w:tbl>
    <w:p w:rsidR="00471F20" w:rsidRDefault="00471F20">
      <w:pPr>
        <w:keepNext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366C2" w:rsidRDefault="00A366C2" w:rsidP="00DA58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 w:rsidP="00DA582E">
      <w:pPr>
        <w:suppressAutoHyphens/>
        <w:spacing w:after="0" w:line="240" w:lineRule="auto"/>
        <w:ind w:left="255" w:firstLine="454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Объём пр</w:t>
      </w:r>
      <w:r w:rsidR="00641A24">
        <w:rPr>
          <w:rFonts w:ascii="Times New Roman" w:eastAsia="Times New Roman" w:hAnsi="Times New Roman" w:cs="Times New Roman"/>
          <w:b/>
          <w:sz w:val="28"/>
        </w:rPr>
        <w:t>едоставления гарантии качества Т</w:t>
      </w:r>
      <w:r>
        <w:rPr>
          <w:rFonts w:ascii="Times New Roman" w:eastAsia="Times New Roman" w:hAnsi="Times New Roman" w:cs="Times New Roman"/>
          <w:b/>
          <w:sz w:val="28"/>
        </w:rPr>
        <w:t>овара:</w:t>
      </w:r>
    </w:p>
    <w:p w:rsidR="00A366C2" w:rsidRDefault="00A366C2">
      <w:pPr>
        <w:suppressAutoHyphens/>
        <w:spacing w:after="0" w:line="240" w:lineRule="auto"/>
        <w:ind w:left="255" w:firstLine="454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F375A6" w:rsidRDefault="00E645C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течение гарантийного срока исполнителем производится бесплатный ремонт или безвозмездная замена изделия, преждевременно вышедшего из строя не по вине потребителя.</w:t>
      </w: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761CE" w:rsidRDefault="00176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F375A6" w:rsidRDefault="00F375A6" w:rsidP="00EB47D9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F375A6" w:rsidSect="00EB47D9">
      <w:headerReference w:type="default" r:id="rId9"/>
      <w:footerReference w:type="default" r:id="rId10"/>
      <w:pgSz w:w="11906" w:h="16838"/>
      <w:pgMar w:top="851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F9" w:rsidRDefault="00CC55F9" w:rsidP="006B0AFC">
      <w:pPr>
        <w:spacing w:after="0" w:line="240" w:lineRule="auto"/>
      </w:pPr>
      <w:r>
        <w:separator/>
      </w:r>
    </w:p>
  </w:endnote>
  <w:endnote w:type="continuationSeparator" w:id="0">
    <w:p w:rsidR="00CC55F9" w:rsidRDefault="00CC55F9" w:rsidP="006B0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34" w:rsidRDefault="00C42434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52F8805" wp14:editId="3B8217FC">
              <wp:simplePos x="0" y="0"/>
              <wp:positionH relativeFrom="page">
                <wp:posOffset>9605645</wp:posOffset>
              </wp:positionH>
              <wp:positionV relativeFrom="paragraph">
                <wp:posOffset>241935</wp:posOffset>
              </wp:positionV>
              <wp:extent cx="569595" cy="203200"/>
              <wp:effectExtent l="0" t="0" r="0" b="0"/>
              <wp:wrapSquare wrapText="largest"/>
              <wp:docPr id="3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595" cy="203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434" w:rsidRDefault="00C42434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EB47D9">
                            <w:rPr>
                              <w:rStyle w:val="ab"/>
                              <w:noProof/>
                            </w:rPr>
                            <w:t>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756.35pt;margin-top:19.05pt;width:44.85pt;height:1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" stroked="f">
              <v:fill opacity="0"/>
              <v:textbox inset="0,0,0,0">
                <w:txbxContent>
                  <w:p w:rsidR="00C42434" w:rsidRDefault="00C42434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EB47D9">
                      <w:rPr>
                        <w:rStyle w:val="ab"/>
                        <w:noProof/>
                      </w:rPr>
                      <w:t>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08DEF53E" wp14:editId="6C730511">
              <wp:simplePos x="0" y="0"/>
              <wp:positionH relativeFrom="page">
                <wp:posOffset>720090</wp:posOffset>
              </wp:positionH>
              <wp:positionV relativeFrom="paragraph">
                <wp:posOffset>635</wp:posOffset>
              </wp:positionV>
              <wp:extent cx="125730" cy="144780"/>
              <wp:effectExtent l="0" t="0" r="0" b="0"/>
              <wp:wrapSquare wrapText="largest"/>
              <wp:docPr id="2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" cy="14478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434" w:rsidRDefault="00C4243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5" o:spid="_x0000_s1027" type="#_x0000_t202" style="position:absolute;margin-left:56.7pt;margin-top:.05pt;width:9.9pt;height:11.4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" stroked="f">
              <v:fill opacity="0"/>
              <v:textbox inset="0,0,0,0">
                <w:txbxContent>
                  <w:p w:rsidR="00C42434" w:rsidRDefault="00C42434"/>
                </w:txbxContent>
              </v:textbox>
              <w10:wrap type="square" side="largest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13964A33" wp14:editId="07A945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18745" cy="137795"/>
              <wp:effectExtent l="0" t="0" r="0" b="0"/>
              <wp:wrapSquare wrapText="largest"/>
              <wp:docPr id="1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745" cy="137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2434" w:rsidRDefault="00C42434">
                          <w:pPr>
                            <w:pStyle w:val="a7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Поле 4" o:spid="_x0000_s1028" type="#_x0000_t202" style="position:absolute;margin-left:0;margin-top:.05pt;width:9.35pt;height:10.85pt;z-index:251661312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" stroked="f">
              <v:fill opacity="0"/>
              <v:textbox inset="0,0,0,0">
                <w:txbxContent>
                  <w:p w:rsidR="00C42434" w:rsidRDefault="00C42434">
                    <w:pPr>
                      <w:pStyle w:val="a7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F9" w:rsidRDefault="00CC55F9" w:rsidP="006B0AFC">
      <w:pPr>
        <w:spacing w:after="0" w:line="240" w:lineRule="auto"/>
      </w:pPr>
      <w:r>
        <w:separator/>
      </w:r>
    </w:p>
  </w:footnote>
  <w:footnote w:type="continuationSeparator" w:id="0">
    <w:p w:rsidR="00CC55F9" w:rsidRDefault="00CC55F9" w:rsidP="006B0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434" w:rsidRDefault="00C424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217B"/>
    <w:multiLevelType w:val="hybridMultilevel"/>
    <w:tmpl w:val="5E3EEA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A6"/>
    <w:rsid w:val="00010A34"/>
    <w:rsid w:val="00050C5D"/>
    <w:rsid w:val="00067AC2"/>
    <w:rsid w:val="000E4932"/>
    <w:rsid w:val="0013164A"/>
    <w:rsid w:val="00133E77"/>
    <w:rsid w:val="00144756"/>
    <w:rsid w:val="00156610"/>
    <w:rsid w:val="001761CE"/>
    <w:rsid w:val="001B1340"/>
    <w:rsid w:val="001B5D16"/>
    <w:rsid w:val="00201421"/>
    <w:rsid w:val="0027316F"/>
    <w:rsid w:val="00355CC3"/>
    <w:rsid w:val="0045426F"/>
    <w:rsid w:val="00471F20"/>
    <w:rsid w:val="00496F25"/>
    <w:rsid w:val="004A12DC"/>
    <w:rsid w:val="005728FE"/>
    <w:rsid w:val="005777C6"/>
    <w:rsid w:val="0060232D"/>
    <w:rsid w:val="00641A24"/>
    <w:rsid w:val="006575F4"/>
    <w:rsid w:val="006B0AFC"/>
    <w:rsid w:val="006F19DC"/>
    <w:rsid w:val="007129EA"/>
    <w:rsid w:val="00752FCA"/>
    <w:rsid w:val="00767348"/>
    <w:rsid w:val="007C456A"/>
    <w:rsid w:val="008C10C3"/>
    <w:rsid w:val="008D084C"/>
    <w:rsid w:val="008F2BDD"/>
    <w:rsid w:val="009B4721"/>
    <w:rsid w:val="00A15DA5"/>
    <w:rsid w:val="00A366C2"/>
    <w:rsid w:val="00A73EE6"/>
    <w:rsid w:val="00A96111"/>
    <w:rsid w:val="00AE5BAF"/>
    <w:rsid w:val="00BC6061"/>
    <w:rsid w:val="00C371B2"/>
    <w:rsid w:val="00C42434"/>
    <w:rsid w:val="00C62B39"/>
    <w:rsid w:val="00CC55F9"/>
    <w:rsid w:val="00CF5EED"/>
    <w:rsid w:val="00CF7E75"/>
    <w:rsid w:val="00D37980"/>
    <w:rsid w:val="00D45EDD"/>
    <w:rsid w:val="00DA582E"/>
    <w:rsid w:val="00E3231B"/>
    <w:rsid w:val="00E645CF"/>
    <w:rsid w:val="00E71C9D"/>
    <w:rsid w:val="00EB0CEF"/>
    <w:rsid w:val="00EB47D9"/>
    <w:rsid w:val="00F006D1"/>
    <w:rsid w:val="00F325B8"/>
    <w:rsid w:val="00F33BD9"/>
    <w:rsid w:val="00F375A6"/>
    <w:rsid w:val="00F9731D"/>
    <w:rsid w:val="00FC2B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E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0AFC"/>
  </w:style>
  <w:style w:type="paragraph" w:styleId="a7">
    <w:name w:val="footer"/>
    <w:basedOn w:val="a"/>
    <w:link w:val="a8"/>
    <w:uiPriority w:val="99"/>
    <w:unhideWhenUsed/>
    <w:rsid w:val="006B0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0AFC"/>
  </w:style>
  <w:style w:type="paragraph" w:styleId="a9">
    <w:name w:val="footnote text"/>
    <w:basedOn w:val="a"/>
    <w:link w:val="aa"/>
    <w:uiPriority w:val="99"/>
    <w:semiHidden/>
    <w:unhideWhenUsed/>
    <w:rsid w:val="006B0AF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B0AFC"/>
    <w:rPr>
      <w:sz w:val="20"/>
      <w:szCs w:val="20"/>
    </w:rPr>
  </w:style>
  <w:style w:type="character" w:styleId="ab">
    <w:name w:val="page number"/>
    <w:basedOn w:val="a0"/>
    <w:rsid w:val="006B0AFC"/>
  </w:style>
  <w:style w:type="character" w:styleId="ac">
    <w:name w:val="footnote reference"/>
    <w:rsid w:val="006B0A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45BC1-C0F9-4E97-A701-F958CBF03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Кокорева</dc:creator>
  <cp:lastModifiedBy>Ольга С. Померанцева</cp:lastModifiedBy>
  <cp:revision>7</cp:revision>
  <cp:lastPrinted>2018-07-23T06:25:00Z</cp:lastPrinted>
  <dcterms:created xsi:type="dcterms:W3CDTF">2018-08-08T12:40:00Z</dcterms:created>
  <dcterms:modified xsi:type="dcterms:W3CDTF">2018-08-24T07:15:00Z</dcterms:modified>
</cp:coreProperties>
</file>