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4" w:rsidRPr="00DD6044" w:rsidRDefault="00DD6044" w:rsidP="00DD6044">
      <w:pPr>
        <w:ind w:firstLine="669"/>
        <w:jc w:val="both"/>
      </w:pPr>
      <w:r w:rsidRPr="00DD6044">
        <w:t>Оказание услуг лицам, пострадавшим вследствие тяжелого несчастного случая на производстве, должны быть оказаны по профилям лечения «</w:t>
      </w:r>
      <w:r w:rsidR="008C690B">
        <w:t>Болезни нервной системы</w:t>
      </w:r>
      <w:r w:rsidRPr="00DD6044">
        <w:t>», «</w:t>
      </w:r>
      <w:r w:rsidR="008C690B">
        <w:t>Болезни органов дыхания</w:t>
      </w:r>
      <w:r w:rsidRPr="00DD6044">
        <w:t>», «</w:t>
      </w:r>
      <w:r w:rsidR="008C690B">
        <w:t xml:space="preserve">Болезни среднего уха и </w:t>
      </w:r>
      <w:r w:rsidR="008C690B" w:rsidRPr="008C690B">
        <w:t>сосцевидного отростк</w:t>
      </w:r>
      <w:r w:rsidR="008C690B">
        <w:t>а</w:t>
      </w:r>
      <w:r w:rsidRPr="00DD6044">
        <w:t>» на основании лицензии на осуществление медицинской деятельности по санаторно-курортной помощи, в том числе по медицинской реабилитации, неврологии, травматологии и ортопедии.</w:t>
      </w:r>
    </w:p>
    <w:p w:rsidR="00DD6044" w:rsidRPr="00DD6044" w:rsidRDefault="00DD6044" w:rsidP="00DD6044">
      <w:pPr>
        <w:ind w:firstLine="669"/>
        <w:jc w:val="both"/>
      </w:pPr>
      <w:r w:rsidRPr="00DD6044">
        <w:rPr>
          <w:b/>
        </w:rPr>
        <w:t>Объем оказываемых по Контракту услуг:</w:t>
      </w:r>
      <w:r w:rsidRPr="00DD6044">
        <w:t xml:space="preserve"> </w:t>
      </w:r>
      <w:r w:rsidR="008C690B">
        <w:t xml:space="preserve">1050 </w:t>
      </w:r>
      <w:r w:rsidRPr="00DD6044">
        <w:t>койко-дней.</w:t>
      </w:r>
    </w:p>
    <w:p w:rsidR="00DD6044" w:rsidRPr="00DD6044" w:rsidRDefault="00DD6044" w:rsidP="00DD6044">
      <w:pPr>
        <w:autoSpaceDE w:val="0"/>
        <w:autoSpaceDN w:val="0"/>
        <w:adjustRightInd w:val="0"/>
        <w:ind w:firstLine="669"/>
        <w:jc w:val="both"/>
      </w:pPr>
      <w:r w:rsidRPr="00DD6044">
        <w:rPr>
          <w:b/>
        </w:rPr>
        <w:t>Продолжительность заезда</w:t>
      </w:r>
      <w:r w:rsidRPr="00DD6044">
        <w:t>: от 21 до 42 дней согласно заявке Заказчика.</w:t>
      </w:r>
    </w:p>
    <w:p w:rsidR="00DD6044" w:rsidRDefault="00DD6044" w:rsidP="00DD6044">
      <w:pPr>
        <w:ind w:firstLine="669"/>
        <w:jc w:val="both"/>
        <w:rPr>
          <w:b/>
        </w:rPr>
      </w:pPr>
      <w:r w:rsidRPr="00DD6044">
        <w:rPr>
          <w:b/>
        </w:rPr>
        <w:t>Требования к техническим, функциональным, качественным характеристикам услуг:</w:t>
      </w:r>
    </w:p>
    <w:p w:rsidR="008C690B" w:rsidRPr="008C690B" w:rsidRDefault="008C690B" w:rsidP="008C690B">
      <w:pPr>
        <w:ind w:firstLine="669"/>
        <w:jc w:val="both"/>
      </w:pPr>
      <w:r w:rsidRPr="008C690B">
        <w:t>Услуги по медицинской реабилитации выполняются и оказываются:</w:t>
      </w:r>
    </w:p>
    <w:p w:rsidR="008C690B" w:rsidRPr="008C690B" w:rsidRDefault="008C690B" w:rsidP="008C690B">
      <w:pPr>
        <w:ind w:firstLine="669"/>
        <w:jc w:val="both"/>
      </w:pPr>
      <w:proofErr w:type="gramStart"/>
      <w:r>
        <w:t xml:space="preserve">– </w:t>
      </w:r>
      <w:r w:rsidRPr="008C690B"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приказом </w:t>
      </w:r>
      <w:r w:rsidRPr="008C690B">
        <w:t>Минздрава России от 22.11.2004 №</w:t>
      </w:r>
      <w:r>
        <w:t xml:space="preserve"> </w:t>
      </w:r>
      <w:r w:rsidRPr="008C690B">
        <w:t xml:space="preserve">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C690B">
        <w:t>полиневропатиями</w:t>
      </w:r>
      <w:proofErr w:type="spellEnd"/>
      <w:r w:rsidRPr="008C690B">
        <w:t xml:space="preserve"> и другими поражениями периферической нервной системы»</w:t>
      </w:r>
      <w:r>
        <w:t xml:space="preserve">, приказом </w:t>
      </w:r>
      <w:proofErr w:type="spellStart"/>
      <w:r>
        <w:t>Минздравсоцразвития</w:t>
      </w:r>
      <w:proofErr w:type="spellEnd"/>
      <w:r w:rsidRPr="008C690B">
        <w:t xml:space="preserve"> </w:t>
      </w:r>
      <w:r>
        <w:t>России</w:t>
      </w:r>
      <w:r w:rsidRPr="008C690B">
        <w:t xml:space="preserve"> от 22.11.2004 № 212 «Об утверждении стандарта санаторно-курортной помощи больным болезнями органов дыхания» и приказом </w:t>
      </w:r>
      <w:r>
        <w:t>Минздрава России</w:t>
      </w:r>
      <w:r w:rsidRPr="008C690B">
        <w:t xml:space="preserve"> от 23.11.2004</w:t>
      </w:r>
      <w:proofErr w:type="gramEnd"/>
      <w:r w:rsidRPr="008C690B">
        <w:t xml:space="preserve">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8C690B" w:rsidRPr="008C690B" w:rsidRDefault="008C690B" w:rsidP="008C690B">
      <w:pPr>
        <w:ind w:firstLine="669"/>
        <w:jc w:val="both"/>
      </w:pPr>
      <w:r>
        <w:t>–</w:t>
      </w:r>
      <w:r w:rsidRPr="008C690B">
        <w:t xml:space="preserve"> в соответствии с Методическими указаниями Минздрава Р</w:t>
      </w:r>
      <w:r>
        <w:t>оссии</w:t>
      </w:r>
      <w:r w:rsidRPr="008C690B">
        <w:t xml:space="preserve"> от 02.10.2001 № 2001/140 «Организация санаторного лечения лиц, пострадавших вследствие несчастных случаев на производстве и профессиональных заболеван</w:t>
      </w:r>
      <w:r>
        <w:t>ий»;</w:t>
      </w:r>
    </w:p>
    <w:p w:rsidR="008C690B" w:rsidRPr="008C690B" w:rsidRDefault="008C690B" w:rsidP="008C690B">
      <w:pPr>
        <w:ind w:firstLine="669"/>
        <w:jc w:val="both"/>
      </w:pPr>
      <w:r>
        <w:t>–</w:t>
      </w:r>
      <w:r w:rsidRPr="008C690B">
        <w:t xml:space="preserve"> при наличии у санаторно-курортного учреждения лицензии на осуществление медицинской деятельности при осуществлении санаторно-курортной помощи по </w:t>
      </w:r>
      <w:r>
        <w:t xml:space="preserve">неврологии, пульмонологии, </w:t>
      </w:r>
      <w:proofErr w:type="spellStart"/>
      <w:r>
        <w:t>отолорингологии</w:t>
      </w:r>
      <w:proofErr w:type="spellEnd"/>
      <w:r>
        <w:t>.</w:t>
      </w:r>
    </w:p>
    <w:p w:rsidR="008C690B" w:rsidRPr="008C690B" w:rsidRDefault="008C690B" w:rsidP="008C690B">
      <w:pPr>
        <w:ind w:firstLine="669"/>
        <w:jc w:val="both"/>
      </w:pPr>
      <w:r w:rsidRPr="008C690B">
        <w:t>Требования к техническим характеристикам услуг:</w:t>
      </w:r>
    </w:p>
    <w:p w:rsidR="008C690B" w:rsidRPr="008C690B" w:rsidRDefault="008C690B" w:rsidP="008C690B">
      <w:pPr>
        <w:ind w:firstLine="669"/>
        <w:jc w:val="both"/>
      </w:pPr>
      <w:proofErr w:type="gramStart"/>
      <w:r w:rsidRPr="008C690B">
        <w:t xml:space="preserve">Здания и сооружения организации, оказывающей санаторно-курортные услуги при проведении медицинской реабилитации застрахованного лица, получившего повреждение здоровья вследствие профессионального заболевания, соответствуют требованиям свода правил СНиП 35-01-2001 «Доступность зданий и сооружений для маломобильных групп населения»: </w:t>
      </w:r>
      <w:proofErr w:type="spellStart"/>
      <w:r w:rsidRPr="008C690B">
        <w:t>безбарьерная</w:t>
      </w:r>
      <w:proofErr w:type="spellEnd"/>
      <w:r w:rsidRPr="008C690B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учреждения.</w:t>
      </w:r>
      <w:proofErr w:type="gramEnd"/>
    </w:p>
    <w:p w:rsidR="008C690B" w:rsidRPr="008C690B" w:rsidRDefault="008C690B" w:rsidP="008C690B">
      <w:pPr>
        <w:ind w:firstLine="669"/>
        <w:jc w:val="both"/>
      </w:pPr>
      <w:r w:rsidRPr="008C690B">
        <w:t xml:space="preserve">Оформление медицинской документации для поступающего на медицинскую реабилитацию застрахованного лица, пострадавшего вследствие профессионального заболевания, осуществляется по установленным формам, утвержденным </w:t>
      </w:r>
      <w:proofErr w:type="spellStart"/>
      <w:r w:rsidRPr="008C690B">
        <w:t>Минздравсоцразвития</w:t>
      </w:r>
      <w:proofErr w:type="spellEnd"/>
      <w:r w:rsidRPr="008C690B">
        <w:t xml:space="preserve"> России.</w:t>
      </w:r>
    </w:p>
    <w:p w:rsidR="008C690B" w:rsidRPr="008C690B" w:rsidRDefault="008C690B" w:rsidP="008C690B">
      <w:pPr>
        <w:ind w:firstLine="669"/>
        <w:jc w:val="both"/>
      </w:pPr>
      <w:proofErr w:type="gramStart"/>
      <w:r w:rsidRPr="008C690B">
        <w:lastRenderedPageBreak/>
        <w:t>Оснащение и оборудование лечебно-диагностических отделений и кабинетов достаточные для проведения полного курса медицинской реабилитации.</w:t>
      </w:r>
      <w:proofErr w:type="gramEnd"/>
    </w:p>
    <w:p w:rsidR="008C690B" w:rsidRDefault="008C690B" w:rsidP="008C690B">
      <w:pPr>
        <w:ind w:firstLine="669"/>
        <w:jc w:val="both"/>
      </w:pPr>
      <w:r w:rsidRPr="008C690B">
        <w:t>Площади лечебно-диагностических кабинетов соответствуют действующим санитарным нормам.</w:t>
      </w:r>
    </w:p>
    <w:p w:rsidR="008C690B" w:rsidRDefault="008C690B" w:rsidP="008C690B">
      <w:pPr>
        <w:ind w:firstLine="669"/>
        <w:jc w:val="both"/>
      </w:pPr>
      <w:r w:rsidRPr="008C690B">
        <w:t>Размещение реабилитируемого лица в двухместном номере со всеми удобствами (за исключением номера повышенной комфортности), включая возможность соблюдения личной гигиены (душ, ванна</w:t>
      </w:r>
      <w:r>
        <w:t>, санузел) в номере проживания.</w:t>
      </w:r>
    </w:p>
    <w:p w:rsidR="008C690B" w:rsidRPr="008C690B" w:rsidRDefault="008C690B" w:rsidP="008C690B">
      <w:pPr>
        <w:ind w:firstLine="669"/>
        <w:jc w:val="both"/>
      </w:pPr>
      <w:r w:rsidRPr="008C690B">
        <w:t>Организация диетического и лечебного питания в соответствии с медицинскими показаниями. Организация лечебного питания в соот</w:t>
      </w:r>
      <w:r>
        <w:t>ветствии с приказом Минздрава России</w:t>
      </w:r>
      <w:r w:rsidRPr="008C690B">
        <w:t xml:space="preserve"> от 05.08.2003 г. № 330 «О мерах по совершенствованию лечебного питания в лечебно-профилактических уч</w:t>
      </w:r>
      <w:r>
        <w:t>реждениях Россий</w:t>
      </w:r>
      <w:bookmarkStart w:id="0" w:name="_GoBack"/>
      <w:bookmarkEnd w:id="0"/>
      <w:r>
        <w:t>ской Федерации».</w:t>
      </w:r>
    </w:p>
    <w:p w:rsidR="008C690B" w:rsidRPr="008C690B" w:rsidRDefault="008C690B" w:rsidP="008C690B">
      <w:pPr>
        <w:suppressAutoHyphens w:val="0"/>
        <w:autoSpaceDE w:val="0"/>
        <w:autoSpaceDN w:val="0"/>
        <w:adjustRightInd w:val="0"/>
        <w:ind w:firstLine="669"/>
      </w:pPr>
      <w:r w:rsidRPr="008C690B">
        <w:t>Здания и сооружения оборудованы:</w:t>
      </w:r>
    </w:p>
    <w:p w:rsidR="008C690B" w:rsidRPr="008C690B" w:rsidRDefault="008C690B" w:rsidP="008C690B">
      <w:pPr>
        <w:suppressAutoHyphens w:val="0"/>
        <w:autoSpaceDE w:val="0"/>
        <w:autoSpaceDN w:val="0"/>
        <w:adjustRightInd w:val="0"/>
        <w:ind w:firstLine="709"/>
        <w:jc w:val="both"/>
      </w:pPr>
      <w:r>
        <w:t>–</w:t>
      </w:r>
      <w:r w:rsidRPr="008C690B">
        <w:t xml:space="preserve"> системами аварийного освещения и аварийного энергоснабжения;</w:t>
      </w:r>
    </w:p>
    <w:p w:rsidR="008C690B" w:rsidRPr="008C690B" w:rsidRDefault="008C690B" w:rsidP="008C690B">
      <w:pPr>
        <w:suppressAutoHyphens w:val="0"/>
        <w:autoSpaceDE w:val="0"/>
        <w:autoSpaceDN w:val="0"/>
        <w:adjustRightInd w:val="0"/>
        <w:ind w:firstLine="709"/>
        <w:jc w:val="both"/>
      </w:pPr>
      <w:r>
        <w:t>–</w:t>
      </w:r>
      <w:r w:rsidRPr="008C690B">
        <w:t xml:space="preserve"> системами холодного и горячего водоснабжения;</w:t>
      </w:r>
    </w:p>
    <w:p w:rsidR="008C690B" w:rsidRPr="008C690B" w:rsidRDefault="008C690B" w:rsidP="008C690B">
      <w:pPr>
        <w:suppressAutoHyphens w:val="0"/>
        <w:autoSpaceDE w:val="0"/>
        <w:autoSpaceDN w:val="0"/>
        <w:adjustRightInd w:val="0"/>
        <w:ind w:firstLine="709"/>
        <w:jc w:val="both"/>
      </w:pPr>
      <w:r>
        <w:t>–</w:t>
      </w:r>
      <w:r w:rsidRPr="008C690B">
        <w:t xml:space="preserve"> системами для обеспечения пациентов питьевой водой круглосуточно;</w:t>
      </w:r>
    </w:p>
    <w:p w:rsidR="008C690B" w:rsidRPr="008C690B" w:rsidRDefault="008C690B" w:rsidP="008C690B">
      <w:pPr>
        <w:suppressAutoHyphens w:val="0"/>
        <w:autoSpaceDE w:val="0"/>
        <w:autoSpaceDN w:val="0"/>
        <w:adjustRightInd w:val="0"/>
        <w:ind w:firstLine="709"/>
        <w:jc w:val="both"/>
      </w:pPr>
      <w:r>
        <w:t>–</w:t>
      </w:r>
      <w:r w:rsidRPr="008C690B">
        <w:t xml:space="preserve"> лифтом с круглосуточным подъемом и спуском. Те</w:t>
      </w:r>
      <w:r>
        <w:t>рритория огорожена и охраняема.</w:t>
      </w:r>
    </w:p>
    <w:sectPr w:rsidR="008C690B" w:rsidRPr="008C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300065"/>
    <w:rsid w:val="0069687A"/>
    <w:rsid w:val="006E4C51"/>
    <w:rsid w:val="008C690B"/>
    <w:rsid w:val="00A13567"/>
    <w:rsid w:val="00DD6044"/>
    <w:rsid w:val="00E73A6F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968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968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Эльман Э. Рзаев</cp:lastModifiedBy>
  <cp:revision>2</cp:revision>
  <dcterms:created xsi:type="dcterms:W3CDTF">2018-09-10T07:37:00Z</dcterms:created>
  <dcterms:modified xsi:type="dcterms:W3CDTF">2018-09-10T07:37:00Z</dcterms:modified>
</cp:coreProperties>
</file>