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6A" w:rsidRPr="00060F11" w:rsidRDefault="00322C6A" w:rsidP="00322C6A">
      <w:pPr>
        <w:widowControl w:val="0"/>
        <w:tabs>
          <w:tab w:val="left" w:pos="644"/>
        </w:tabs>
        <w:suppressAutoHyphens/>
        <w:autoSpaceDE w:val="0"/>
        <w:ind w:left="644"/>
        <w:jc w:val="center"/>
        <w:rPr>
          <w:rFonts w:eastAsia="Times New Roman CYR"/>
          <w:sz w:val="20"/>
          <w:szCs w:val="20"/>
        </w:rPr>
      </w:pPr>
      <w:r w:rsidRPr="00060F11">
        <w:rPr>
          <w:b/>
          <w:sz w:val="20"/>
          <w:szCs w:val="20"/>
        </w:rPr>
        <w:t>Описание объекта закупки</w:t>
      </w:r>
    </w:p>
    <w:p w:rsidR="00322C6A" w:rsidRPr="00060F11" w:rsidRDefault="00322C6A" w:rsidP="00322C6A">
      <w:pPr>
        <w:widowControl w:val="0"/>
        <w:suppressAutoHyphens/>
        <w:ind w:left="142"/>
        <w:jc w:val="both"/>
        <w:rPr>
          <w:rFonts w:eastAsia="Times New Roman CYR"/>
          <w:color w:val="000000"/>
          <w:sz w:val="20"/>
          <w:szCs w:val="20"/>
        </w:rPr>
      </w:pPr>
    </w:p>
    <w:p w:rsidR="00322C6A" w:rsidRPr="00060F11" w:rsidRDefault="00322C6A" w:rsidP="00322C6A">
      <w:pPr>
        <w:suppressAutoHyphens/>
        <w:jc w:val="both"/>
        <w:rPr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1.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/>
          <w:bCs/>
          <w:sz w:val="20"/>
          <w:szCs w:val="20"/>
          <w:lang w:eastAsia="ar-SA"/>
        </w:rPr>
        <w:t>Способ определения исполнителя</w:t>
      </w:r>
      <w:r w:rsidRPr="00060F11">
        <w:rPr>
          <w:bCs/>
          <w:sz w:val="20"/>
          <w:szCs w:val="20"/>
          <w:lang w:eastAsia="ar-SA"/>
        </w:rPr>
        <w:t>:</w:t>
      </w:r>
      <w:r w:rsidRPr="00060F11">
        <w:rPr>
          <w:b/>
          <w:bCs/>
          <w:sz w:val="20"/>
          <w:szCs w:val="20"/>
          <w:lang w:eastAsia="ar-SA"/>
        </w:rPr>
        <w:t xml:space="preserve"> </w:t>
      </w:r>
      <w:r w:rsidRPr="00060F11">
        <w:rPr>
          <w:bCs/>
          <w:sz w:val="20"/>
          <w:szCs w:val="20"/>
          <w:lang w:eastAsia="ar-SA"/>
        </w:rPr>
        <w:t>Аукцион в электронной форме</w:t>
      </w:r>
      <w:r w:rsidRPr="00060F11">
        <w:rPr>
          <w:sz w:val="20"/>
          <w:szCs w:val="20"/>
          <w:lang w:eastAsia="ar-SA"/>
        </w:rPr>
        <w:t>.</w:t>
      </w:r>
    </w:p>
    <w:p w:rsidR="00322C6A" w:rsidRPr="00060F11" w:rsidRDefault="00322C6A" w:rsidP="00322C6A">
      <w:pPr>
        <w:suppressAutoHyphens/>
        <w:jc w:val="both"/>
        <w:rPr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2.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/>
          <w:bCs/>
          <w:sz w:val="20"/>
          <w:szCs w:val="20"/>
          <w:lang w:eastAsia="ar-SA"/>
        </w:rPr>
        <w:t>Предмет государственного контракта:</w:t>
      </w:r>
      <w:r w:rsidRPr="00060F11">
        <w:rPr>
          <w:sz w:val="20"/>
          <w:szCs w:val="20"/>
          <w:lang w:eastAsia="ar-SA"/>
        </w:rPr>
        <w:t xml:space="preserve"> Оказание услуг на санаторно-курортное лечение в санаторно-курортных организациях  застрахованных лиц, пострадавших вследствие несчастных случаев на производстве и профессиональных заболеваний,  в 2018 году.</w:t>
      </w:r>
    </w:p>
    <w:p w:rsidR="00322C6A" w:rsidRPr="00060F11" w:rsidRDefault="00322C6A" w:rsidP="00322C6A">
      <w:pPr>
        <w:suppressAutoHyphens/>
        <w:jc w:val="both"/>
        <w:rPr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3</w:t>
      </w:r>
      <w:r w:rsidRPr="00060F11">
        <w:rPr>
          <w:b/>
          <w:bCs/>
          <w:sz w:val="20"/>
          <w:szCs w:val="20"/>
          <w:lang w:eastAsia="ar-SA"/>
        </w:rPr>
        <w:t>.</w:t>
      </w:r>
      <w:r>
        <w:rPr>
          <w:b/>
          <w:bCs/>
          <w:sz w:val="20"/>
          <w:szCs w:val="20"/>
          <w:lang w:eastAsia="ar-SA"/>
        </w:rPr>
        <w:t xml:space="preserve"> </w:t>
      </w:r>
      <w:r w:rsidRPr="00060F11">
        <w:rPr>
          <w:b/>
          <w:bCs/>
          <w:sz w:val="20"/>
          <w:szCs w:val="20"/>
          <w:lang w:eastAsia="ar-SA"/>
        </w:rPr>
        <w:t>Источник финансирования заказа</w:t>
      </w:r>
      <w:r w:rsidRPr="00060F11">
        <w:rPr>
          <w:bCs/>
          <w:sz w:val="20"/>
          <w:szCs w:val="20"/>
          <w:lang w:eastAsia="ar-SA"/>
        </w:rPr>
        <w:t>:</w:t>
      </w:r>
      <w:r w:rsidRPr="00060F11">
        <w:rPr>
          <w:sz w:val="20"/>
          <w:szCs w:val="20"/>
          <w:lang w:eastAsia="ar-SA"/>
        </w:rPr>
        <w:t xml:space="preserve"> Средства Фонда социального страхования Российской Федерации.</w:t>
      </w:r>
    </w:p>
    <w:p w:rsidR="00322C6A" w:rsidRPr="00060F11" w:rsidRDefault="00322C6A" w:rsidP="00322C6A">
      <w:pPr>
        <w:suppressAutoHyphens/>
        <w:jc w:val="both"/>
        <w:rPr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4.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/>
          <w:bCs/>
          <w:sz w:val="20"/>
          <w:szCs w:val="20"/>
          <w:lang w:eastAsia="ar-SA"/>
        </w:rPr>
        <w:t>Начальная (максимальная) цена контракта</w:t>
      </w:r>
      <w:r w:rsidRPr="00060F11">
        <w:rPr>
          <w:bCs/>
          <w:sz w:val="20"/>
          <w:szCs w:val="20"/>
          <w:lang w:eastAsia="ar-SA"/>
        </w:rPr>
        <w:t>:</w:t>
      </w:r>
      <w:r w:rsidRPr="00060F11">
        <w:rPr>
          <w:sz w:val="20"/>
          <w:szCs w:val="20"/>
          <w:lang w:eastAsia="ar-SA"/>
        </w:rPr>
        <w:t xml:space="preserve"> - </w:t>
      </w:r>
      <w:r>
        <w:rPr>
          <w:sz w:val="20"/>
          <w:szCs w:val="20"/>
          <w:lang w:eastAsia="ar-SA"/>
        </w:rPr>
        <w:t>2025072</w:t>
      </w:r>
      <w:r w:rsidRPr="00060F11">
        <w:rPr>
          <w:sz w:val="20"/>
          <w:szCs w:val="20"/>
          <w:lang w:eastAsia="ar-SA"/>
        </w:rPr>
        <w:t xml:space="preserve"> руб. 00 коп. </w:t>
      </w:r>
    </w:p>
    <w:p w:rsidR="00322C6A" w:rsidRPr="00060F11" w:rsidRDefault="00322C6A" w:rsidP="00322C6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Начальная (максимальная) цена</w:t>
      </w:r>
      <w:r w:rsidRPr="00060F11">
        <w:rPr>
          <w:b/>
          <w:bCs/>
          <w:sz w:val="20"/>
          <w:szCs w:val="20"/>
          <w:lang w:eastAsia="ar-SA"/>
        </w:rPr>
        <w:t xml:space="preserve"> </w:t>
      </w:r>
      <w:r w:rsidRPr="00060F11">
        <w:rPr>
          <w:sz w:val="20"/>
          <w:szCs w:val="20"/>
          <w:lang w:eastAsia="ar-SA"/>
        </w:rPr>
        <w:t>единицы услуги  для  застрахованного лица – 50626 руб. 80 коп</w:t>
      </w:r>
      <w:r w:rsidRPr="00060F11">
        <w:rPr>
          <w:color w:val="000000"/>
          <w:sz w:val="20"/>
          <w:szCs w:val="20"/>
          <w:lang w:eastAsia="ar-SA"/>
        </w:rPr>
        <w:t>.</w:t>
      </w:r>
    </w:p>
    <w:p w:rsidR="00322C6A" w:rsidRPr="00060F11" w:rsidRDefault="00322C6A" w:rsidP="00322C6A">
      <w:pPr>
        <w:tabs>
          <w:tab w:val="left" w:pos="315"/>
          <w:tab w:val="left" w:pos="720"/>
        </w:tabs>
        <w:suppressAutoHyphens/>
        <w:jc w:val="both"/>
        <w:rPr>
          <w:color w:val="000000"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5.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/>
          <w:bCs/>
          <w:sz w:val="20"/>
          <w:szCs w:val="20"/>
          <w:lang w:eastAsia="ar-SA"/>
        </w:rPr>
        <w:t>Обоснование начальной (максимальной) цены контракта:</w:t>
      </w:r>
      <w:r w:rsidRPr="00060F11">
        <w:rPr>
          <w:bCs/>
          <w:sz w:val="20"/>
          <w:szCs w:val="20"/>
          <w:lang w:eastAsia="ar-SA"/>
        </w:rPr>
        <w:t xml:space="preserve"> </w:t>
      </w:r>
      <w:r w:rsidRPr="00060F11">
        <w:rPr>
          <w:color w:val="000000"/>
          <w:sz w:val="20"/>
          <w:szCs w:val="20"/>
          <w:lang w:eastAsia="ar-SA"/>
        </w:rPr>
        <w:t xml:space="preserve">Начальная (максимальная) цена определена методом сопоставимых рыночных цен (анализа рынка), </w:t>
      </w:r>
      <w:proofErr w:type="gramStart"/>
      <w:r w:rsidRPr="00060F11">
        <w:rPr>
          <w:color w:val="000000"/>
          <w:sz w:val="20"/>
          <w:szCs w:val="20"/>
          <w:lang w:eastAsia="ar-SA"/>
        </w:rPr>
        <w:t>согласно приложения</w:t>
      </w:r>
      <w:proofErr w:type="gramEnd"/>
      <w:r w:rsidRPr="00060F11">
        <w:rPr>
          <w:color w:val="000000"/>
          <w:sz w:val="20"/>
          <w:szCs w:val="20"/>
          <w:lang w:eastAsia="ar-SA"/>
        </w:rPr>
        <w:t>.</w:t>
      </w:r>
    </w:p>
    <w:p w:rsidR="00322C6A" w:rsidRPr="00060F11" w:rsidRDefault="00322C6A" w:rsidP="00322C6A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60F11">
        <w:rPr>
          <w:bCs/>
          <w:color w:val="000000"/>
          <w:sz w:val="20"/>
          <w:szCs w:val="20"/>
          <w:lang w:eastAsia="ar-SA"/>
        </w:rPr>
        <w:t>6.</w:t>
      </w:r>
      <w:r>
        <w:rPr>
          <w:bCs/>
          <w:color w:val="000000"/>
          <w:sz w:val="20"/>
          <w:szCs w:val="20"/>
          <w:lang w:eastAsia="ar-SA"/>
        </w:rPr>
        <w:t xml:space="preserve"> </w:t>
      </w:r>
      <w:r w:rsidRPr="00060F11">
        <w:rPr>
          <w:b/>
          <w:bCs/>
          <w:color w:val="000000"/>
          <w:sz w:val="20"/>
          <w:szCs w:val="20"/>
          <w:lang w:eastAsia="ar-SA"/>
        </w:rPr>
        <w:t xml:space="preserve">Порядок формирования цены контракта: </w:t>
      </w:r>
      <w:r w:rsidRPr="00060F11">
        <w:rPr>
          <w:bCs/>
          <w:color w:val="000000"/>
          <w:sz w:val="20"/>
          <w:szCs w:val="20"/>
          <w:lang w:eastAsia="ar-SA"/>
        </w:rPr>
        <w:t>С</w:t>
      </w:r>
      <w:r w:rsidRPr="00060F11">
        <w:rPr>
          <w:b/>
          <w:bCs/>
          <w:color w:val="000000"/>
          <w:sz w:val="20"/>
          <w:szCs w:val="20"/>
          <w:lang w:eastAsia="ar-SA"/>
        </w:rPr>
        <w:t xml:space="preserve"> </w:t>
      </w:r>
      <w:r w:rsidRPr="00060F11">
        <w:rPr>
          <w:color w:val="000000"/>
          <w:sz w:val="20"/>
          <w:szCs w:val="20"/>
          <w:lang w:eastAsia="ar-SA"/>
        </w:rPr>
        <w:t xml:space="preserve"> учетом расходов на       страхование, уплату налогов, сборов и других обязательных платежей (в случае если настоящий Контракт заключается с физическим лицом, за исключением индивидуальных предпринимателей и иных лиц, занимающихся частной практикой, оплата такого Контракта уменьшается на размер налоговых платежей, связанных с оплатой такого Контракта).</w:t>
      </w:r>
    </w:p>
    <w:p w:rsidR="00322C6A" w:rsidRPr="00060F11" w:rsidRDefault="00322C6A" w:rsidP="00322C6A">
      <w:pPr>
        <w:suppressAutoHyphens/>
        <w:jc w:val="both"/>
        <w:rPr>
          <w:bCs/>
          <w:color w:val="000000"/>
          <w:sz w:val="20"/>
          <w:szCs w:val="20"/>
          <w:lang w:eastAsia="ar-SA"/>
        </w:rPr>
      </w:pPr>
      <w:r w:rsidRPr="00060F11">
        <w:rPr>
          <w:bCs/>
          <w:color w:val="000000"/>
          <w:sz w:val="20"/>
          <w:szCs w:val="20"/>
          <w:lang w:eastAsia="ar-SA"/>
        </w:rPr>
        <w:t>7.</w:t>
      </w:r>
      <w:r>
        <w:rPr>
          <w:bCs/>
          <w:color w:val="000000"/>
          <w:sz w:val="20"/>
          <w:szCs w:val="20"/>
          <w:lang w:eastAsia="ar-SA"/>
        </w:rPr>
        <w:t xml:space="preserve"> </w:t>
      </w:r>
      <w:r w:rsidRPr="00060F11">
        <w:rPr>
          <w:b/>
          <w:bCs/>
          <w:color w:val="000000"/>
          <w:sz w:val="20"/>
          <w:szCs w:val="20"/>
          <w:lang w:eastAsia="ar-SA"/>
        </w:rPr>
        <w:t>Место, условия и сроки (периоды) оказания услуг:</w:t>
      </w:r>
      <w:r w:rsidRPr="00060F11">
        <w:rPr>
          <w:bCs/>
          <w:color w:val="000000"/>
          <w:sz w:val="20"/>
          <w:szCs w:val="20"/>
          <w:lang w:eastAsia="ar-SA"/>
        </w:rPr>
        <w:t xml:space="preserve"> </w:t>
      </w:r>
    </w:p>
    <w:p w:rsidR="00322C6A" w:rsidRPr="00060F11" w:rsidRDefault="00322C6A" w:rsidP="00322C6A">
      <w:pPr>
        <w:tabs>
          <w:tab w:val="left" w:pos="795"/>
          <w:tab w:val="left" w:pos="825"/>
          <w:tab w:val="left" w:pos="1440"/>
        </w:tabs>
        <w:suppressAutoHyphens/>
        <w:jc w:val="both"/>
        <w:rPr>
          <w:color w:val="000000"/>
          <w:sz w:val="20"/>
          <w:szCs w:val="20"/>
          <w:lang w:eastAsia="ar-SA"/>
        </w:rPr>
      </w:pPr>
      <w:r w:rsidRPr="00060F11">
        <w:rPr>
          <w:color w:val="000000"/>
          <w:sz w:val="20"/>
          <w:szCs w:val="20"/>
          <w:lang w:eastAsia="ar-SA"/>
        </w:rPr>
        <w:t>Место оказания услуг: Российская Федерация, Республика Саха (Якутия) г. Нерюнгри.</w:t>
      </w:r>
    </w:p>
    <w:p w:rsidR="00322C6A" w:rsidRPr="00060F11" w:rsidRDefault="00322C6A" w:rsidP="00322C6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060F11">
        <w:rPr>
          <w:color w:val="000000"/>
          <w:sz w:val="20"/>
          <w:szCs w:val="20"/>
          <w:lang w:eastAsia="ar-SA"/>
        </w:rPr>
        <w:t xml:space="preserve">Путевки предоставляются по адресу: </w:t>
      </w:r>
      <w:proofErr w:type="spellStart"/>
      <w:r w:rsidRPr="00060F11">
        <w:rPr>
          <w:color w:val="000000"/>
          <w:sz w:val="20"/>
          <w:szCs w:val="20"/>
          <w:lang w:eastAsia="ar-SA"/>
        </w:rPr>
        <w:t>г</w:t>
      </w:r>
      <w:proofErr w:type="gramStart"/>
      <w:r w:rsidRPr="00060F11">
        <w:rPr>
          <w:color w:val="000000"/>
          <w:sz w:val="20"/>
          <w:szCs w:val="20"/>
          <w:lang w:eastAsia="ar-SA"/>
        </w:rPr>
        <w:t>.Я</w:t>
      </w:r>
      <w:proofErr w:type="gramEnd"/>
      <w:r w:rsidRPr="00060F11">
        <w:rPr>
          <w:color w:val="000000"/>
          <w:sz w:val="20"/>
          <w:szCs w:val="20"/>
          <w:lang w:eastAsia="ar-SA"/>
        </w:rPr>
        <w:t>кутск</w:t>
      </w:r>
      <w:proofErr w:type="spellEnd"/>
      <w:r w:rsidRPr="00060F11">
        <w:rPr>
          <w:color w:val="000000"/>
          <w:sz w:val="20"/>
          <w:szCs w:val="20"/>
          <w:lang w:eastAsia="ar-SA"/>
        </w:rPr>
        <w:t xml:space="preserve">, </w:t>
      </w:r>
      <w:proofErr w:type="spellStart"/>
      <w:r w:rsidRPr="00060F11">
        <w:rPr>
          <w:color w:val="000000"/>
          <w:sz w:val="20"/>
          <w:szCs w:val="20"/>
          <w:lang w:eastAsia="ar-SA"/>
        </w:rPr>
        <w:t>ул.Октябрьская</w:t>
      </w:r>
      <w:proofErr w:type="spellEnd"/>
      <w:r w:rsidRPr="00060F11">
        <w:rPr>
          <w:color w:val="000000"/>
          <w:sz w:val="20"/>
          <w:szCs w:val="20"/>
          <w:lang w:eastAsia="ar-SA"/>
        </w:rPr>
        <w:t>, д.</w:t>
      </w:r>
      <w:r>
        <w:rPr>
          <w:color w:val="000000"/>
          <w:sz w:val="20"/>
          <w:szCs w:val="20"/>
          <w:lang w:eastAsia="ar-SA"/>
        </w:rPr>
        <w:t xml:space="preserve"> </w:t>
      </w:r>
      <w:r w:rsidRPr="00060F11">
        <w:rPr>
          <w:color w:val="000000"/>
          <w:sz w:val="20"/>
          <w:szCs w:val="20"/>
          <w:lang w:eastAsia="ar-SA"/>
        </w:rPr>
        <w:t xml:space="preserve">15. </w:t>
      </w:r>
    </w:p>
    <w:p w:rsidR="00322C6A" w:rsidRPr="00060F11" w:rsidRDefault="00322C6A" w:rsidP="00322C6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060F11">
        <w:rPr>
          <w:color w:val="000000"/>
          <w:sz w:val="20"/>
          <w:szCs w:val="20"/>
          <w:lang w:eastAsia="ar-SA"/>
        </w:rPr>
        <w:t>Сроки оказания услуг по заездам: по требованию заказчика в течение 2018 г.</w:t>
      </w:r>
    </w:p>
    <w:p w:rsidR="00322C6A" w:rsidRPr="00060F11" w:rsidRDefault="00322C6A" w:rsidP="00322C6A">
      <w:pPr>
        <w:suppressAutoHyphens/>
        <w:jc w:val="both"/>
        <w:rPr>
          <w:sz w:val="20"/>
          <w:szCs w:val="20"/>
          <w:lang w:eastAsia="ar-SA"/>
        </w:rPr>
      </w:pPr>
      <w:r w:rsidRPr="00060F11">
        <w:rPr>
          <w:sz w:val="20"/>
          <w:szCs w:val="20"/>
          <w:lang w:eastAsia="ar-SA"/>
        </w:rPr>
        <w:t>8.</w:t>
      </w:r>
      <w:r>
        <w:rPr>
          <w:sz w:val="20"/>
          <w:szCs w:val="20"/>
          <w:lang w:eastAsia="ar-SA"/>
        </w:rPr>
        <w:t xml:space="preserve"> </w:t>
      </w:r>
      <w:r w:rsidRPr="00060F11">
        <w:rPr>
          <w:b/>
          <w:sz w:val="20"/>
          <w:szCs w:val="20"/>
          <w:lang w:eastAsia="ar-SA"/>
        </w:rPr>
        <w:t>Продолжительность санаторно-курортного лечения (заезда) для застрахованных лиц</w:t>
      </w:r>
      <w:r w:rsidRPr="00060F11">
        <w:rPr>
          <w:sz w:val="20"/>
          <w:szCs w:val="20"/>
          <w:lang w:eastAsia="ar-SA"/>
        </w:rPr>
        <w:t>: - 21 день.</w:t>
      </w:r>
    </w:p>
    <w:p w:rsidR="00322C6A" w:rsidRPr="00060F11" w:rsidRDefault="00322C6A" w:rsidP="00322C6A">
      <w:pPr>
        <w:suppressAutoHyphens/>
        <w:jc w:val="both"/>
        <w:rPr>
          <w:spacing w:val="-4"/>
          <w:sz w:val="20"/>
          <w:szCs w:val="20"/>
          <w:lang w:eastAsia="ar-SA"/>
        </w:rPr>
      </w:pPr>
      <w:r w:rsidRPr="00060F11">
        <w:rPr>
          <w:sz w:val="20"/>
          <w:szCs w:val="20"/>
          <w:lang w:eastAsia="ar-SA"/>
        </w:rPr>
        <w:t>9.</w:t>
      </w:r>
      <w:r>
        <w:rPr>
          <w:sz w:val="20"/>
          <w:szCs w:val="20"/>
          <w:lang w:eastAsia="ar-SA"/>
        </w:rPr>
        <w:t xml:space="preserve"> </w:t>
      </w:r>
      <w:r w:rsidRPr="00060F11">
        <w:rPr>
          <w:b/>
          <w:sz w:val="20"/>
          <w:szCs w:val="20"/>
          <w:lang w:eastAsia="ar-SA"/>
        </w:rPr>
        <w:t>Количество путевок</w:t>
      </w:r>
      <w:r w:rsidRPr="00060F11">
        <w:rPr>
          <w:sz w:val="20"/>
          <w:szCs w:val="20"/>
          <w:lang w:eastAsia="ar-SA"/>
        </w:rPr>
        <w:t xml:space="preserve">: - </w:t>
      </w:r>
      <w:r>
        <w:rPr>
          <w:sz w:val="20"/>
          <w:szCs w:val="20"/>
          <w:lang w:eastAsia="ar-SA"/>
        </w:rPr>
        <w:t>21</w:t>
      </w:r>
      <w:r w:rsidRPr="00060F11">
        <w:rPr>
          <w:bCs/>
          <w:sz w:val="20"/>
          <w:szCs w:val="20"/>
          <w:lang w:eastAsia="ar-SA"/>
        </w:rPr>
        <w:t xml:space="preserve"> путев</w:t>
      </w:r>
      <w:r>
        <w:rPr>
          <w:bCs/>
          <w:sz w:val="20"/>
          <w:szCs w:val="20"/>
          <w:lang w:eastAsia="ar-SA"/>
        </w:rPr>
        <w:t>ка</w:t>
      </w:r>
      <w:r w:rsidRPr="00060F11">
        <w:rPr>
          <w:bCs/>
          <w:sz w:val="20"/>
          <w:szCs w:val="20"/>
          <w:lang w:eastAsia="ar-SA"/>
        </w:rPr>
        <w:t xml:space="preserve"> для застрахованных лиц.</w:t>
      </w:r>
    </w:p>
    <w:p w:rsidR="00322C6A" w:rsidRPr="00060F11" w:rsidRDefault="00322C6A" w:rsidP="00322C6A">
      <w:pPr>
        <w:widowControl w:val="0"/>
        <w:suppressAutoHyphens/>
        <w:jc w:val="both"/>
        <w:rPr>
          <w:b/>
          <w:sz w:val="20"/>
          <w:szCs w:val="20"/>
          <w:lang w:eastAsia="ar-SA"/>
        </w:rPr>
      </w:pPr>
      <w:r w:rsidRPr="00060F11">
        <w:rPr>
          <w:spacing w:val="-4"/>
          <w:sz w:val="20"/>
          <w:szCs w:val="20"/>
          <w:lang w:eastAsia="ar-SA"/>
        </w:rPr>
        <w:t>10.</w:t>
      </w:r>
      <w:r>
        <w:rPr>
          <w:spacing w:val="-4"/>
          <w:sz w:val="20"/>
          <w:szCs w:val="20"/>
          <w:lang w:eastAsia="ar-SA"/>
        </w:rPr>
        <w:t xml:space="preserve"> </w:t>
      </w:r>
      <w:r w:rsidRPr="00060F11">
        <w:rPr>
          <w:b/>
          <w:sz w:val="20"/>
          <w:szCs w:val="20"/>
          <w:lang w:eastAsia="ar-SA"/>
        </w:rPr>
        <w:t>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322C6A" w:rsidRPr="00060F11" w:rsidRDefault="00322C6A" w:rsidP="00322C6A">
      <w:pPr>
        <w:suppressAutoHyphens/>
        <w:jc w:val="both"/>
        <w:rPr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0"/>
        <w:gridCol w:w="1440"/>
        <w:gridCol w:w="6244"/>
      </w:tblGrid>
      <w:tr w:rsidR="00322C6A" w:rsidRPr="00060F11" w:rsidTr="007E341C">
        <w:trPr>
          <w:trHeight w:val="55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60F11">
              <w:rPr>
                <w:b/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60F11">
              <w:rPr>
                <w:b/>
                <w:sz w:val="20"/>
                <w:szCs w:val="20"/>
                <w:lang w:eastAsia="ar-SA"/>
              </w:rPr>
              <w:t>№ и дата приказа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60F11">
              <w:rPr>
                <w:b/>
                <w:sz w:val="20"/>
                <w:szCs w:val="20"/>
                <w:lang w:eastAsia="ar-SA"/>
              </w:rPr>
              <w:t>Наименование приказа</w:t>
            </w:r>
          </w:p>
        </w:tc>
      </w:tr>
      <w:tr w:rsidR="00322C6A" w:rsidRPr="00060F11" w:rsidTr="007E341C">
        <w:trPr>
          <w:cantSplit/>
          <w:trHeight w:hRule="exact" w:val="1399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60F11">
              <w:rPr>
                <w:sz w:val="20"/>
                <w:szCs w:val="20"/>
                <w:lang w:eastAsia="ar-SA"/>
              </w:rPr>
              <w:t>Заболевания нервной системы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60F11">
              <w:rPr>
                <w:sz w:val="20"/>
                <w:szCs w:val="20"/>
                <w:lang w:eastAsia="ar-SA"/>
              </w:rPr>
              <w:t>№ 214 от 22.11.2004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060F11">
              <w:rPr>
                <w:sz w:val="20"/>
                <w:szCs w:val="20"/>
                <w:lang w:eastAsia="ar-SA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60F11">
              <w:rPr>
                <w:sz w:val="20"/>
                <w:szCs w:val="20"/>
                <w:lang w:eastAsia="ar-SA"/>
              </w:rPr>
              <w:t>полиневропатиями</w:t>
            </w:r>
            <w:proofErr w:type="spellEnd"/>
            <w:r w:rsidRPr="00060F11">
              <w:rPr>
                <w:sz w:val="20"/>
                <w:szCs w:val="20"/>
                <w:lang w:eastAsia="ar-SA"/>
              </w:rPr>
              <w:t xml:space="preserve"> и другими поражениями периферической нервной системы»</w:t>
            </w:r>
          </w:p>
        </w:tc>
      </w:tr>
      <w:tr w:rsidR="00322C6A" w:rsidRPr="00060F11" w:rsidTr="007E341C">
        <w:trPr>
          <w:cantSplit/>
          <w:trHeight w:hRule="exact" w:val="844"/>
        </w:trPr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A" w:rsidRPr="00060F11" w:rsidRDefault="00322C6A" w:rsidP="007E341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60F11">
              <w:rPr>
                <w:sz w:val="20"/>
                <w:szCs w:val="20"/>
                <w:lang w:eastAsia="ar-SA"/>
              </w:rPr>
              <w:t>№ 217 от 22.11.2004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060F11">
              <w:rPr>
                <w:sz w:val="20"/>
                <w:szCs w:val="20"/>
                <w:lang w:eastAsia="ar-SA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322C6A" w:rsidRPr="00060F11" w:rsidTr="007E341C">
        <w:trPr>
          <w:cantSplit/>
          <w:trHeight w:hRule="exact" w:val="1238"/>
        </w:trPr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2C6A" w:rsidRPr="00060F11" w:rsidRDefault="00322C6A" w:rsidP="007E341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60F11">
              <w:rPr>
                <w:sz w:val="20"/>
                <w:szCs w:val="20"/>
                <w:lang w:eastAsia="ar-SA"/>
              </w:rPr>
              <w:t>№ 273 от 23.11.2004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A" w:rsidRPr="00060F11" w:rsidRDefault="00322C6A" w:rsidP="007E341C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060F11">
              <w:rPr>
                <w:sz w:val="20"/>
                <w:szCs w:val="20"/>
                <w:lang w:eastAsia="ar-SA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060F11">
              <w:rPr>
                <w:sz w:val="20"/>
                <w:szCs w:val="20"/>
                <w:lang w:eastAsia="ar-SA"/>
              </w:rPr>
              <w:t>соматоформными</w:t>
            </w:r>
            <w:proofErr w:type="spellEnd"/>
            <w:r w:rsidRPr="00060F11">
              <w:rPr>
                <w:sz w:val="20"/>
                <w:szCs w:val="20"/>
                <w:lang w:eastAsia="ar-SA"/>
              </w:rPr>
              <w:t xml:space="preserve"> расстройствами»</w:t>
            </w:r>
          </w:p>
        </w:tc>
      </w:tr>
    </w:tbl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bCs/>
          <w:sz w:val="20"/>
          <w:szCs w:val="20"/>
          <w:lang w:eastAsia="ar-SA"/>
        </w:rPr>
      </w:pP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b/>
          <w:bCs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11.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/>
          <w:bCs/>
          <w:sz w:val="20"/>
          <w:szCs w:val="20"/>
          <w:lang w:eastAsia="ar-SA"/>
        </w:rPr>
        <w:t>Оказание услуг должно осуществляться Исполнителем на основании:</w:t>
      </w:r>
    </w:p>
    <w:p w:rsidR="00322C6A" w:rsidRPr="00060F11" w:rsidRDefault="00322C6A" w:rsidP="00322C6A">
      <w:pPr>
        <w:keepNext/>
        <w:widowControl w:val="0"/>
        <w:shd w:val="clear" w:color="auto" w:fill="FFFFFF"/>
        <w:suppressAutoHyphens/>
        <w:jc w:val="both"/>
        <w:rPr>
          <w:bCs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-действующей лицензии на медицинскую деятельность по оказанию санаторно-курортной помощи по профилям: «Неврология»; «</w:t>
      </w:r>
      <w:proofErr w:type="spellStart"/>
      <w:r w:rsidRPr="00060F11">
        <w:rPr>
          <w:bCs/>
          <w:sz w:val="20"/>
          <w:szCs w:val="20"/>
          <w:lang w:eastAsia="ar-SA"/>
        </w:rPr>
        <w:t>Профпатология</w:t>
      </w:r>
      <w:proofErr w:type="spellEnd"/>
      <w:r w:rsidRPr="00060F11">
        <w:rPr>
          <w:bCs/>
          <w:sz w:val="20"/>
          <w:szCs w:val="20"/>
          <w:lang w:eastAsia="ar-SA"/>
        </w:rPr>
        <w:t xml:space="preserve">», предоставленной лицензирующим органом в соответствии с Федеральным законом от 04.05.2011 № 99-ФЗ «О лицензировании отдельных видов деятельности»; </w:t>
      </w:r>
    </w:p>
    <w:p w:rsidR="00322C6A" w:rsidRPr="00060F11" w:rsidRDefault="00322C6A" w:rsidP="00322C6A">
      <w:pPr>
        <w:keepNext/>
        <w:widowControl w:val="0"/>
        <w:shd w:val="clear" w:color="auto" w:fill="FFFFFF"/>
        <w:suppressAutoHyphens/>
        <w:jc w:val="both"/>
        <w:rPr>
          <w:bCs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-действующего санитарно-эпидемиологического заключения либо сертификатов соответствия на безопасное проживание и питание.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b/>
          <w:bCs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12.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Cs/>
          <w:sz w:val="20"/>
          <w:szCs w:val="20"/>
          <w:lang w:eastAsia="ar-SA"/>
        </w:rPr>
        <w:t xml:space="preserve">Организация, оказывающая услуги на санаторно-курортное лечение,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060F11">
        <w:rPr>
          <w:bCs/>
          <w:sz w:val="20"/>
          <w:szCs w:val="20"/>
          <w:lang w:eastAsia="ar-SA"/>
        </w:rPr>
        <w:t>Минрегиона</w:t>
      </w:r>
      <w:proofErr w:type="spellEnd"/>
      <w:r w:rsidRPr="00060F11">
        <w:rPr>
          <w:bCs/>
          <w:sz w:val="20"/>
          <w:szCs w:val="20"/>
          <w:lang w:eastAsia="ar-SA"/>
        </w:rPr>
        <w:t xml:space="preserve"> России от 27.12.2011 № 605.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bCs/>
          <w:sz w:val="20"/>
          <w:szCs w:val="20"/>
          <w:lang w:eastAsia="ar-SA"/>
        </w:rPr>
      </w:pPr>
      <w:r w:rsidRPr="00060F11">
        <w:rPr>
          <w:rFonts w:eastAsia="Arial"/>
          <w:sz w:val="20"/>
          <w:szCs w:val="20"/>
          <w:lang w:eastAsia="ar-SA"/>
        </w:rPr>
        <w:t>13.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060F11">
        <w:rPr>
          <w:rFonts w:eastAsia="Arial"/>
          <w:sz w:val="20"/>
          <w:szCs w:val="20"/>
          <w:lang w:eastAsia="ar-SA"/>
        </w:rPr>
        <w:t xml:space="preserve">На территории организации, оказывающей услуги </w:t>
      </w:r>
      <w:r w:rsidRPr="00060F11">
        <w:rPr>
          <w:rFonts w:eastAsia="Arial"/>
          <w:bCs/>
          <w:sz w:val="20"/>
          <w:szCs w:val="20"/>
          <w:lang w:eastAsia="ar-SA"/>
        </w:rPr>
        <w:t xml:space="preserve">на санаторно-курортное лечение,  </w:t>
      </w:r>
      <w:r w:rsidRPr="00060F11">
        <w:rPr>
          <w:rFonts w:eastAsia="Arial"/>
          <w:sz w:val="20"/>
          <w:szCs w:val="20"/>
          <w:lang w:eastAsia="ar-SA"/>
        </w:rPr>
        <w:t xml:space="preserve">должна быть создана </w:t>
      </w:r>
      <w:proofErr w:type="spellStart"/>
      <w:r w:rsidRPr="00060F11">
        <w:rPr>
          <w:rFonts w:eastAsia="Arial"/>
          <w:sz w:val="20"/>
          <w:szCs w:val="20"/>
          <w:lang w:eastAsia="ar-SA"/>
        </w:rPr>
        <w:t>безбарьерная</w:t>
      </w:r>
      <w:proofErr w:type="spellEnd"/>
      <w:r w:rsidRPr="00060F11">
        <w:rPr>
          <w:rFonts w:eastAsia="Arial"/>
          <w:sz w:val="20"/>
          <w:szCs w:val="20"/>
          <w:lang w:eastAsia="ar-SA"/>
        </w:rPr>
        <w:t xml:space="preserve"> среда передвижения для маломобильных групп населения (МГН). 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bCs/>
          <w:sz w:val="20"/>
          <w:szCs w:val="20"/>
          <w:lang w:eastAsia="ar-SA"/>
        </w:rPr>
      </w:pPr>
      <w:r w:rsidRPr="00060F11">
        <w:rPr>
          <w:rFonts w:eastAsia="Arial"/>
          <w:bCs/>
          <w:sz w:val="20"/>
          <w:szCs w:val="20"/>
          <w:lang w:eastAsia="ar-SA"/>
        </w:rPr>
        <w:t>14.</w:t>
      </w:r>
      <w:r>
        <w:rPr>
          <w:rFonts w:eastAsia="Arial"/>
          <w:bCs/>
          <w:sz w:val="20"/>
          <w:szCs w:val="20"/>
          <w:lang w:eastAsia="ar-SA"/>
        </w:rPr>
        <w:t xml:space="preserve"> </w:t>
      </w:r>
      <w:r w:rsidRPr="00060F11">
        <w:rPr>
          <w:rFonts w:eastAsia="Arial"/>
          <w:bCs/>
          <w:sz w:val="20"/>
          <w:szCs w:val="20"/>
          <w:lang w:eastAsia="ar-SA"/>
        </w:rPr>
        <w:t xml:space="preserve">Размещение пострадавших, а в случае необходимости и сопровождающих их лиц, должно осуществляться в двухместном номере (площадью не менее 6 </w:t>
      </w:r>
      <w:proofErr w:type="spellStart"/>
      <w:r w:rsidRPr="00060F11">
        <w:rPr>
          <w:rFonts w:eastAsia="Arial"/>
          <w:bCs/>
          <w:sz w:val="20"/>
          <w:szCs w:val="20"/>
          <w:lang w:eastAsia="ar-SA"/>
        </w:rPr>
        <w:t>кв</w:t>
      </w:r>
      <w:proofErr w:type="gramStart"/>
      <w:r w:rsidRPr="00060F11">
        <w:rPr>
          <w:rFonts w:eastAsia="Arial"/>
          <w:bCs/>
          <w:sz w:val="20"/>
          <w:szCs w:val="20"/>
          <w:lang w:eastAsia="ar-SA"/>
        </w:rPr>
        <w:t>.м</w:t>
      </w:r>
      <w:proofErr w:type="gramEnd"/>
      <w:r w:rsidRPr="00060F11">
        <w:rPr>
          <w:rFonts w:eastAsia="Arial"/>
          <w:bCs/>
          <w:sz w:val="20"/>
          <w:szCs w:val="20"/>
          <w:lang w:eastAsia="ar-SA"/>
        </w:rPr>
        <w:t>етров</w:t>
      </w:r>
      <w:proofErr w:type="spellEnd"/>
      <w:r w:rsidRPr="00060F11">
        <w:rPr>
          <w:rFonts w:eastAsia="Arial"/>
          <w:bCs/>
          <w:sz w:val="20"/>
          <w:szCs w:val="20"/>
          <w:lang w:eastAsia="ar-SA"/>
        </w:rPr>
        <w:t xml:space="preserve"> на человека) со всеми удобствами (за исключением номеров повышенной комфортности), включая наличие санузла в номере проживания (душ или ванна, туалет) с обязательным наличием холодильника и телевизора в номере.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bCs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15.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Cs/>
          <w:sz w:val="20"/>
          <w:szCs w:val="20"/>
          <w:lang w:eastAsia="ar-SA"/>
        </w:rPr>
        <w:t xml:space="preserve">Оформление медицинской документации для поступающих на санаторно-курортное лечение в санаторно-курортных организациях пострадавших должно осуществляться по установленным формам, </w:t>
      </w:r>
      <w:r w:rsidRPr="00060F11">
        <w:rPr>
          <w:bCs/>
          <w:sz w:val="20"/>
          <w:szCs w:val="20"/>
          <w:lang w:eastAsia="ar-SA"/>
        </w:rPr>
        <w:lastRenderedPageBreak/>
        <w:t>утвержденным Министерством здравоохранения Российской Федерации (ранее-Министерством здравоохранения и социального развития Российской Федерации).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bCs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16.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Cs/>
          <w:sz w:val="20"/>
          <w:szCs w:val="20"/>
          <w:lang w:eastAsia="ar-SA"/>
        </w:rPr>
        <w:t>Площади лечебно-диагностических кабинетов организаций, оказывающих услуги на санаторно-курортное лечение пострадавших, должны соответствовать действующим санитарным нормам.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bCs/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17.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Cs/>
          <w:sz w:val="20"/>
          <w:szCs w:val="20"/>
          <w:lang w:eastAsia="ar-SA"/>
        </w:rPr>
        <w:t xml:space="preserve"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 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060F11">
        <w:rPr>
          <w:rFonts w:eastAsia="Arial"/>
          <w:sz w:val="20"/>
          <w:szCs w:val="20"/>
          <w:lang w:eastAsia="ar-SA"/>
        </w:rPr>
        <w:t>18.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060F11">
        <w:rPr>
          <w:rFonts w:eastAsia="Arial"/>
          <w:sz w:val="20"/>
          <w:szCs w:val="20"/>
          <w:lang w:eastAsia="ar-SA"/>
        </w:rPr>
        <w:t>Организация диетического и лечебного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kern w:val="1"/>
          <w:sz w:val="20"/>
          <w:szCs w:val="20"/>
          <w:lang w:eastAsia="ar-SA"/>
        </w:rPr>
      </w:pPr>
      <w:r w:rsidRPr="00060F11">
        <w:rPr>
          <w:rFonts w:eastAsia="Arial"/>
          <w:kern w:val="1"/>
          <w:sz w:val="20"/>
          <w:szCs w:val="20"/>
          <w:lang w:eastAsia="ar-SA"/>
        </w:rPr>
        <w:t>Заказное меню с включением в рацион: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kern w:val="1"/>
          <w:sz w:val="20"/>
          <w:szCs w:val="20"/>
          <w:lang w:eastAsia="ar-SA"/>
        </w:rPr>
      </w:pPr>
      <w:r w:rsidRPr="00060F11">
        <w:rPr>
          <w:rFonts w:eastAsia="Arial"/>
          <w:kern w:val="1"/>
          <w:sz w:val="20"/>
          <w:szCs w:val="20"/>
          <w:lang w:eastAsia="ar-SA"/>
        </w:rPr>
        <w:t>- не менее 5 раз в неделю мясных блюд;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kern w:val="1"/>
          <w:sz w:val="20"/>
          <w:szCs w:val="20"/>
          <w:lang w:eastAsia="ar-SA"/>
        </w:rPr>
      </w:pPr>
      <w:r w:rsidRPr="00060F11">
        <w:rPr>
          <w:rFonts w:eastAsia="Arial"/>
          <w:kern w:val="1"/>
          <w:sz w:val="20"/>
          <w:szCs w:val="20"/>
          <w:lang w:eastAsia="ar-SA"/>
        </w:rPr>
        <w:t>- не менее 5 раз в неделю рыбных блюд;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kern w:val="1"/>
          <w:sz w:val="20"/>
          <w:szCs w:val="20"/>
          <w:lang w:eastAsia="ar-SA"/>
        </w:rPr>
      </w:pPr>
      <w:r w:rsidRPr="00060F11">
        <w:rPr>
          <w:rFonts w:eastAsia="Arial"/>
          <w:kern w:val="1"/>
          <w:sz w:val="20"/>
          <w:szCs w:val="20"/>
          <w:lang w:eastAsia="ar-SA"/>
        </w:rPr>
        <w:t>- ежедневно свежие фрукты (по сезону);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kern w:val="1"/>
          <w:sz w:val="20"/>
          <w:szCs w:val="20"/>
          <w:lang w:eastAsia="ar-SA"/>
        </w:rPr>
      </w:pPr>
      <w:r w:rsidRPr="00060F11">
        <w:rPr>
          <w:rFonts w:eastAsia="Arial"/>
          <w:kern w:val="1"/>
          <w:sz w:val="20"/>
          <w:szCs w:val="20"/>
          <w:lang w:eastAsia="ar-SA"/>
        </w:rPr>
        <w:t>- ежедневно свежие овощи;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kern w:val="1"/>
          <w:sz w:val="20"/>
          <w:szCs w:val="20"/>
          <w:lang w:eastAsia="ar-SA"/>
        </w:rPr>
      </w:pPr>
      <w:r w:rsidRPr="00060F11">
        <w:rPr>
          <w:rFonts w:eastAsia="Arial"/>
          <w:kern w:val="1"/>
          <w:sz w:val="20"/>
          <w:szCs w:val="20"/>
          <w:lang w:eastAsia="ar-SA"/>
        </w:rPr>
        <w:t>- ежедневно молочные, кисло - молочные продукты</w:t>
      </w:r>
    </w:p>
    <w:p w:rsidR="00322C6A" w:rsidRPr="00060F11" w:rsidRDefault="00322C6A" w:rsidP="00322C6A">
      <w:pPr>
        <w:widowControl w:val="0"/>
        <w:suppressAutoHyphens/>
        <w:autoSpaceDE w:val="0"/>
        <w:jc w:val="both"/>
        <w:rPr>
          <w:rFonts w:eastAsia="Arial"/>
          <w:kern w:val="1"/>
          <w:sz w:val="20"/>
          <w:szCs w:val="20"/>
          <w:lang w:eastAsia="ar-SA"/>
        </w:rPr>
      </w:pPr>
      <w:r w:rsidRPr="00060F11">
        <w:rPr>
          <w:rFonts w:eastAsia="Arial"/>
          <w:kern w:val="1"/>
          <w:sz w:val="20"/>
          <w:szCs w:val="20"/>
          <w:lang w:eastAsia="ar-SA"/>
        </w:rPr>
        <w:t xml:space="preserve">- предоставление минеральной воды для питья. 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lang w:eastAsia="ar-SA"/>
        </w:rPr>
        <w:t>19.</w:t>
      </w:r>
      <w:r>
        <w:rPr>
          <w:rFonts w:eastAsia="Lucida Sans Unicode"/>
          <w:kern w:val="1"/>
          <w:sz w:val="20"/>
          <w:szCs w:val="20"/>
          <w:lang w:eastAsia="ar-SA"/>
        </w:rPr>
        <w:t xml:space="preserve"> </w:t>
      </w:r>
      <w:r w:rsidRPr="00060F11">
        <w:rPr>
          <w:rFonts w:eastAsia="Lucida Sans Unicode"/>
          <w:kern w:val="1"/>
          <w:sz w:val="20"/>
          <w:szCs w:val="20"/>
          <w:lang w:eastAsia="ar-SA"/>
        </w:rPr>
        <w:t xml:space="preserve">Здания и сооружения организации, оказывающей услуги </w:t>
      </w:r>
      <w:r w:rsidRPr="00060F11">
        <w:rPr>
          <w:sz w:val="20"/>
          <w:szCs w:val="20"/>
          <w:lang w:eastAsia="ar-SA"/>
        </w:rPr>
        <w:t>на санаторно-курортное лечение в санаторно-курортных организациях</w:t>
      </w:r>
      <w:r w:rsidRPr="00060F11">
        <w:rPr>
          <w:rFonts w:eastAsia="Lucida Sans Unicode"/>
          <w:kern w:val="1"/>
          <w:sz w:val="20"/>
          <w:szCs w:val="20"/>
          <w:lang w:eastAsia="ar-SA"/>
        </w:rPr>
        <w:t xml:space="preserve"> пострадавших, должны быть оборудованы: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lang w:eastAsia="ar-SA"/>
        </w:rPr>
        <w:t xml:space="preserve">-системами пожарной сигнализации и системами оповещения; 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lang w:eastAsia="ar-SA"/>
        </w:rPr>
        <w:t>-системами аварийного освещения и аварийного энергоснабжения (стационарный генератор,    обеспечивающий основное освещение и работу оборудования в течение не менее 24 часов);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lang w:eastAsia="ar-SA"/>
        </w:rPr>
        <w:t>-системами холодного и горячего водоснабжения и отопления;</w:t>
      </w:r>
    </w:p>
    <w:p w:rsidR="00322C6A" w:rsidRPr="00060F11" w:rsidRDefault="00322C6A" w:rsidP="00322C6A">
      <w:pPr>
        <w:shd w:val="clear" w:color="auto" w:fill="FFFFFF"/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lang w:eastAsia="ar-SA"/>
        </w:rPr>
        <w:t>-системами для обеспечения пациентов питьевой водой круглосуточно;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lang w:eastAsia="ar-SA"/>
        </w:rPr>
        <w:t>-работающим лифтом с круглосуточным подъемом и спуском (при высоте здания более 1 этажа).</w:t>
      </w:r>
    </w:p>
    <w:p w:rsidR="00322C6A" w:rsidRPr="00060F11" w:rsidRDefault="00322C6A" w:rsidP="00322C6A">
      <w:pPr>
        <w:widowControl w:val="0"/>
        <w:shd w:val="clear" w:color="auto" w:fill="FFFFFF"/>
        <w:suppressAutoHyphens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lang w:eastAsia="ar-SA"/>
        </w:rPr>
        <w:t>-наличие собственной огражденной охраняемой территории.</w:t>
      </w:r>
    </w:p>
    <w:p w:rsidR="00322C6A" w:rsidRPr="00060F11" w:rsidRDefault="00322C6A" w:rsidP="00322C6A">
      <w:pPr>
        <w:widowControl w:val="0"/>
        <w:tabs>
          <w:tab w:val="left" w:pos="0"/>
        </w:tabs>
        <w:suppressAutoHyphens/>
        <w:autoSpaceDE w:val="0"/>
        <w:jc w:val="both"/>
        <w:rPr>
          <w:b/>
          <w:bCs/>
          <w:color w:val="000000"/>
          <w:sz w:val="20"/>
          <w:szCs w:val="20"/>
          <w:lang w:eastAsia="ar-SA"/>
        </w:rPr>
      </w:pPr>
      <w:r w:rsidRPr="00060F11">
        <w:rPr>
          <w:rFonts w:eastAsia="Lucida Sans Unicode"/>
          <w:color w:val="000000"/>
          <w:sz w:val="20"/>
          <w:szCs w:val="20"/>
          <w:lang w:eastAsia="en-US" w:bidi="en-US"/>
        </w:rPr>
        <w:t>20.</w:t>
      </w:r>
      <w:r>
        <w:rPr>
          <w:rFonts w:eastAsia="Lucida Sans Unicode"/>
          <w:color w:val="000000"/>
          <w:sz w:val="20"/>
          <w:szCs w:val="20"/>
          <w:lang w:eastAsia="en-US" w:bidi="en-US"/>
        </w:rPr>
        <w:t xml:space="preserve"> </w:t>
      </w:r>
      <w:r w:rsidRPr="00060F11">
        <w:rPr>
          <w:bCs/>
          <w:sz w:val="20"/>
          <w:szCs w:val="20"/>
          <w:lang w:eastAsia="ar-SA"/>
        </w:rPr>
        <w:t xml:space="preserve">Требования к качеству услуг, их безопасности и иные показатели, </w:t>
      </w:r>
      <w:r w:rsidRPr="00060F11">
        <w:rPr>
          <w:bCs/>
          <w:color w:val="000000"/>
          <w:sz w:val="20"/>
          <w:szCs w:val="20"/>
          <w:lang w:eastAsia="ar-SA"/>
        </w:rPr>
        <w:t>связанные с определением соответствия оказываемых работ потребностям Заказчика:</w:t>
      </w:r>
      <w:r w:rsidRPr="00060F11">
        <w:rPr>
          <w:b/>
          <w:bCs/>
          <w:color w:val="000000"/>
          <w:sz w:val="20"/>
          <w:szCs w:val="20"/>
          <w:lang w:eastAsia="ar-SA"/>
        </w:rPr>
        <w:t xml:space="preserve"> </w:t>
      </w:r>
    </w:p>
    <w:p w:rsidR="00322C6A" w:rsidRPr="00060F11" w:rsidRDefault="00322C6A" w:rsidP="00322C6A">
      <w:pPr>
        <w:tabs>
          <w:tab w:val="left" w:pos="0"/>
        </w:tabs>
        <w:suppressAutoHyphens/>
        <w:autoSpaceDE w:val="0"/>
        <w:jc w:val="both"/>
        <w:rPr>
          <w:bCs/>
          <w:color w:val="000000"/>
          <w:sz w:val="20"/>
          <w:szCs w:val="20"/>
          <w:lang w:eastAsia="ar-SA"/>
        </w:rPr>
      </w:pPr>
      <w:r w:rsidRPr="00060F11">
        <w:rPr>
          <w:bCs/>
          <w:color w:val="000000"/>
          <w:sz w:val="20"/>
          <w:szCs w:val="20"/>
          <w:lang w:eastAsia="ar-SA"/>
        </w:rPr>
        <w:t xml:space="preserve">- возможность оказания неотложной медицинской помощи круглосуточно с применением набора реанимационной аппаратуры; </w:t>
      </w:r>
    </w:p>
    <w:p w:rsidR="00322C6A" w:rsidRPr="00060F11" w:rsidRDefault="00322C6A" w:rsidP="00322C6A">
      <w:pPr>
        <w:tabs>
          <w:tab w:val="left" w:pos="0"/>
        </w:tabs>
        <w:suppressAutoHyphens/>
        <w:autoSpaceDE w:val="0"/>
        <w:jc w:val="both"/>
        <w:rPr>
          <w:b/>
          <w:bCs/>
          <w:color w:val="000000"/>
          <w:sz w:val="20"/>
          <w:szCs w:val="20"/>
          <w:lang w:eastAsia="ar-SA"/>
        </w:rPr>
      </w:pPr>
      <w:r w:rsidRPr="00060F11">
        <w:rPr>
          <w:bCs/>
          <w:color w:val="000000"/>
          <w:sz w:val="20"/>
          <w:szCs w:val="20"/>
          <w:lang w:eastAsia="ar-SA"/>
        </w:rPr>
        <w:t xml:space="preserve">-  предоставление стоматологической помощи в экстренных случаях; </w:t>
      </w:r>
      <w:r w:rsidRPr="00060F11">
        <w:rPr>
          <w:b/>
          <w:bCs/>
          <w:color w:val="000000"/>
          <w:sz w:val="20"/>
          <w:szCs w:val="20"/>
          <w:lang w:eastAsia="ar-SA"/>
        </w:rPr>
        <w:t xml:space="preserve"> </w:t>
      </w:r>
    </w:p>
    <w:p w:rsidR="00322C6A" w:rsidRPr="00060F11" w:rsidRDefault="00322C6A" w:rsidP="00322C6A">
      <w:pPr>
        <w:widowControl w:val="0"/>
        <w:suppressAutoHyphens/>
        <w:jc w:val="both"/>
        <w:rPr>
          <w:spacing w:val="-4"/>
          <w:sz w:val="20"/>
          <w:szCs w:val="20"/>
          <w:lang w:eastAsia="ar-SA"/>
        </w:rPr>
      </w:pPr>
      <w:r w:rsidRPr="00060F11">
        <w:rPr>
          <w:rFonts w:eastAsia="Lucida Sans Unicode"/>
          <w:color w:val="000000"/>
          <w:sz w:val="20"/>
          <w:szCs w:val="20"/>
          <w:lang w:eastAsia="en-US" w:bidi="en-US"/>
        </w:rPr>
        <w:t>- обеспечение безопасности граждан с помощью круглосуточной  службы приема и поста охраны в зданиях</w:t>
      </w:r>
      <w:r w:rsidRPr="00060F11">
        <w:rPr>
          <w:spacing w:val="-4"/>
          <w:sz w:val="20"/>
          <w:szCs w:val="20"/>
          <w:lang w:eastAsia="ar-SA"/>
        </w:rPr>
        <w:t>, где расположены жилые, лечебные, спортивно-оздоровительные и культурно-развлекательные помещения;</w:t>
      </w:r>
    </w:p>
    <w:p w:rsidR="00322C6A" w:rsidRPr="00060F11" w:rsidRDefault="00322C6A" w:rsidP="00322C6A">
      <w:pPr>
        <w:widowControl w:val="0"/>
        <w:suppressAutoHyphens/>
        <w:autoSpaceDE w:val="0"/>
        <w:ind w:right="4"/>
        <w:jc w:val="both"/>
        <w:rPr>
          <w:rFonts w:eastAsia="Lucida Sans Unicode"/>
          <w:color w:val="000000"/>
          <w:sz w:val="20"/>
          <w:szCs w:val="20"/>
          <w:lang w:eastAsia="en-US" w:bidi="en-US"/>
        </w:rPr>
      </w:pPr>
      <w:r w:rsidRPr="00060F11">
        <w:rPr>
          <w:rFonts w:eastAsia="Lucida Sans Unicode"/>
          <w:bCs/>
          <w:color w:val="000000"/>
          <w:sz w:val="20"/>
          <w:szCs w:val="20"/>
          <w:lang w:eastAsia="en-US" w:bidi="en-US"/>
        </w:rPr>
        <w:t>-организация  досуга</w:t>
      </w:r>
      <w:r w:rsidRPr="00060F11">
        <w:rPr>
          <w:rFonts w:eastAsia="Lucida Sans Unicode"/>
          <w:b/>
          <w:bCs/>
          <w:color w:val="000000"/>
          <w:sz w:val="20"/>
          <w:szCs w:val="20"/>
          <w:lang w:eastAsia="en-US" w:bidi="en-US"/>
        </w:rPr>
        <w:t xml:space="preserve"> </w:t>
      </w:r>
      <w:r w:rsidRPr="00060F11">
        <w:rPr>
          <w:rFonts w:eastAsia="Lucida Sans Unicode"/>
          <w:color w:val="000000"/>
          <w:sz w:val="20"/>
          <w:szCs w:val="20"/>
          <w:lang w:eastAsia="en-US" w:bidi="en-US"/>
        </w:rPr>
        <w:t>с учетом специфики категории граждан.</w:t>
      </w:r>
    </w:p>
    <w:p w:rsidR="00322C6A" w:rsidRPr="00060F11" w:rsidRDefault="00322C6A" w:rsidP="00322C6A">
      <w:pPr>
        <w:tabs>
          <w:tab w:val="left" w:pos="360"/>
          <w:tab w:val="left" w:pos="465"/>
        </w:tabs>
        <w:suppressAutoHyphens/>
        <w:jc w:val="both"/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  <w:t>21.</w:t>
      </w:r>
      <w:r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  <w:t xml:space="preserve"> </w:t>
      </w:r>
      <w:r w:rsidRPr="00060F11"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  <w:t xml:space="preserve">Предоставление дополнительных услуг, не включенных в стоимость путевки: </w:t>
      </w:r>
    </w:p>
    <w:p w:rsidR="00322C6A" w:rsidRPr="00060F11" w:rsidRDefault="00322C6A" w:rsidP="00322C6A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  <w:t>услуги по предоставлению лечебно - оздоровительных программ;</w:t>
      </w:r>
    </w:p>
    <w:p w:rsidR="00322C6A" w:rsidRPr="00060F11" w:rsidRDefault="00322C6A" w:rsidP="00322C6A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  <w:t>услуги аптечного киоска;</w:t>
      </w:r>
    </w:p>
    <w:p w:rsidR="00322C6A" w:rsidRPr="00060F11" w:rsidRDefault="00322C6A" w:rsidP="00322C6A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</w:pPr>
      <w:r w:rsidRPr="00060F11">
        <w:rPr>
          <w:rFonts w:eastAsia="Lucida Sans Unicode"/>
          <w:kern w:val="1"/>
          <w:sz w:val="20"/>
          <w:szCs w:val="20"/>
          <w:shd w:val="clear" w:color="auto" w:fill="FFFFFF"/>
          <w:lang w:eastAsia="ar-SA"/>
        </w:rPr>
        <w:t>услуги магазина промышленных и продовольственных  товаров.</w:t>
      </w:r>
    </w:p>
    <w:p w:rsidR="00322C6A" w:rsidRPr="00060F11" w:rsidRDefault="00322C6A" w:rsidP="00322C6A">
      <w:pPr>
        <w:suppressAutoHyphens/>
        <w:jc w:val="both"/>
        <w:rPr>
          <w:sz w:val="20"/>
          <w:szCs w:val="20"/>
          <w:lang w:eastAsia="ar-SA"/>
        </w:rPr>
      </w:pPr>
      <w:r w:rsidRPr="00060F11">
        <w:rPr>
          <w:bCs/>
          <w:sz w:val="20"/>
          <w:szCs w:val="20"/>
          <w:lang w:eastAsia="ar-SA"/>
        </w:rPr>
        <w:t>22.</w:t>
      </w:r>
      <w:r>
        <w:rPr>
          <w:bCs/>
          <w:sz w:val="20"/>
          <w:szCs w:val="20"/>
          <w:lang w:eastAsia="ar-SA"/>
        </w:rPr>
        <w:t xml:space="preserve"> </w:t>
      </w:r>
      <w:r w:rsidRPr="00060F11">
        <w:rPr>
          <w:b/>
          <w:bCs/>
          <w:color w:val="000000"/>
          <w:sz w:val="20"/>
          <w:szCs w:val="20"/>
          <w:lang w:eastAsia="ar-SA"/>
        </w:rPr>
        <w:t>Форма, сроки и порядок оплаты оказываемых услуг:</w:t>
      </w:r>
      <w:r w:rsidRPr="00060F11">
        <w:rPr>
          <w:color w:val="000000"/>
          <w:sz w:val="20"/>
          <w:szCs w:val="20"/>
          <w:lang w:eastAsia="ar-SA"/>
        </w:rPr>
        <w:t xml:space="preserve"> </w:t>
      </w:r>
      <w:r w:rsidRPr="00060F11">
        <w:rPr>
          <w:sz w:val="20"/>
          <w:szCs w:val="20"/>
          <w:lang w:eastAsia="ar-SA"/>
        </w:rPr>
        <w:t xml:space="preserve">Заказчик в течение 20 (двадцати) рабочих дней после подписания Контракта и получения от Исполнителя счета </w:t>
      </w:r>
      <w:proofErr w:type="gramStart"/>
      <w:r w:rsidRPr="00060F11">
        <w:rPr>
          <w:sz w:val="20"/>
          <w:szCs w:val="20"/>
          <w:lang w:eastAsia="ar-SA"/>
        </w:rPr>
        <w:t>оплачивает аванс в</w:t>
      </w:r>
      <w:proofErr w:type="gramEnd"/>
      <w:r w:rsidRPr="00060F11">
        <w:rPr>
          <w:sz w:val="20"/>
          <w:szCs w:val="20"/>
          <w:lang w:eastAsia="ar-SA"/>
        </w:rPr>
        <w:t xml:space="preserve"> размере 10% (десяти процентов) от цены Контракта. Дальнейший расчет за фактически оказанные услуги между Сторонами осуществляется по каждому заезду отдельно на основании реестра,  счета и акта о приемки выполненных работ, оказанных услуг в течение 20 (двадцати) рабочих дней с момента получения Заказчиком счета, реестра, а также отрывных талонов путевок или документов, заменяющих их.</w:t>
      </w:r>
    </w:p>
    <w:p w:rsidR="00322C6A" w:rsidRPr="00060F11" w:rsidRDefault="00322C6A" w:rsidP="00322C6A">
      <w:pPr>
        <w:tabs>
          <w:tab w:val="left" w:pos="720"/>
        </w:tabs>
        <w:suppressAutoHyphens/>
        <w:jc w:val="both"/>
        <w:rPr>
          <w:rFonts w:eastAsia="Calibri"/>
          <w:sz w:val="20"/>
          <w:szCs w:val="20"/>
          <w:lang w:eastAsia="en-US"/>
        </w:rPr>
      </w:pPr>
      <w:r w:rsidRPr="00060F11">
        <w:rPr>
          <w:rFonts w:eastAsia="Calibri"/>
          <w:sz w:val="20"/>
          <w:szCs w:val="20"/>
          <w:lang w:eastAsia="en-US"/>
        </w:rPr>
        <w:t>Стороны, ежеквартально, осуществляют сверку взаиморасчетов, результаты которой оформляется актом.</w:t>
      </w:r>
    </w:p>
    <w:p w:rsidR="00322C6A" w:rsidRPr="00060F11" w:rsidRDefault="00322C6A" w:rsidP="00322C6A">
      <w:pPr>
        <w:tabs>
          <w:tab w:val="left" w:pos="195"/>
          <w:tab w:val="left" w:pos="285"/>
          <w:tab w:val="left" w:pos="720"/>
        </w:tabs>
        <w:suppressAutoHyphens/>
        <w:jc w:val="both"/>
        <w:rPr>
          <w:rFonts w:eastAsia="Calibri"/>
          <w:sz w:val="20"/>
          <w:szCs w:val="20"/>
          <w:lang w:eastAsia="en-US"/>
        </w:rPr>
      </w:pPr>
      <w:r w:rsidRPr="00060F11">
        <w:rPr>
          <w:rFonts w:eastAsia="Calibri"/>
          <w:sz w:val="20"/>
          <w:szCs w:val="20"/>
          <w:lang w:eastAsia="en-US"/>
        </w:rPr>
        <w:t xml:space="preserve">23. </w:t>
      </w:r>
      <w:r w:rsidRPr="00060F11">
        <w:rPr>
          <w:b/>
          <w:bCs/>
          <w:color w:val="000000"/>
          <w:sz w:val="20"/>
          <w:szCs w:val="20"/>
          <w:lang w:eastAsia="ar-SA"/>
        </w:rPr>
        <w:t>Размер обеспечения заявки:</w:t>
      </w:r>
      <w:r w:rsidRPr="00060F11">
        <w:rPr>
          <w:bCs/>
          <w:color w:val="000000"/>
          <w:sz w:val="20"/>
          <w:szCs w:val="20"/>
          <w:lang w:eastAsia="ar-SA"/>
        </w:rPr>
        <w:t xml:space="preserve">  </w:t>
      </w:r>
      <w:r w:rsidRPr="00060F11">
        <w:rPr>
          <w:color w:val="000000"/>
          <w:sz w:val="20"/>
          <w:szCs w:val="20"/>
          <w:lang w:eastAsia="ar-SA"/>
        </w:rPr>
        <w:t xml:space="preserve"> 1%  начальной (максимальной) цены контракта.</w:t>
      </w:r>
    </w:p>
    <w:p w:rsidR="00322C6A" w:rsidRPr="00060F11" w:rsidRDefault="00322C6A" w:rsidP="00322C6A">
      <w:pPr>
        <w:tabs>
          <w:tab w:val="left" w:pos="195"/>
          <w:tab w:val="left" w:pos="285"/>
          <w:tab w:val="left" w:pos="720"/>
        </w:tabs>
        <w:suppressAutoHyphens/>
        <w:jc w:val="both"/>
        <w:rPr>
          <w:color w:val="000000"/>
          <w:sz w:val="20"/>
          <w:szCs w:val="20"/>
          <w:lang w:eastAsia="ar-SA"/>
        </w:rPr>
      </w:pPr>
      <w:r w:rsidRPr="00060F11">
        <w:rPr>
          <w:bCs/>
          <w:color w:val="000000"/>
          <w:sz w:val="20"/>
          <w:szCs w:val="20"/>
          <w:lang w:eastAsia="ar-SA"/>
        </w:rPr>
        <w:t>24.</w:t>
      </w:r>
      <w:r>
        <w:rPr>
          <w:bCs/>
          <w:color w:val="000000"/>
          <w:sz w:val="20"/>
          <w:szCs w:val="20"/>
          <w:lang w:eastAsia="ar-SA"/>
        </w:rPr>
        <w:t xml:space="preserve"> </w:t>
      </w:r>
      <w:r w:rsidRPr="00060F11">
        <w:rPr>
          <w:b/>
          <w:bCs/>
          <w:color w:val="000000"/>
          <w:sz w:val="20"/>
          <w:szCs w:val="20"/>
          <w:lang w:eastAsia="ar-SA"/>
        </w:rPr>
        <w:t>Размер обеспечения исполнения государственного контракта</w:t>
      </w:r>
      <w:r w:rsidRPr="00060F11">
        <w:rPr>
          <w:b/>
          <w:color w:val="000000"/>
          <w:sz w:val="20"/>
          <w:szCs w:val="20"/>
          <w:lang w:eastAsia="ar-SA"/>
        </w:rPr>
        <w:t xml:space="preserve">: </w:t>
      </w:r>
      <w:r w:rsidRPr="00060F11">
        <w:rPr>
          <w:color w:val="000000"/>
          <w:sz w:val="20"/>
          <w:szCs w:val="20"/>
          <w:lang w:eastAsia="ar-SA"/>
        </w:rPr>
        <w:t xml:space="preserve"> 10 % начальной (максимальной) цены контракта.</w:t>
      </w:r>
    </w:p>
    <w:p w:rsidR="00F66182" w:rsidRDefault="00F66182">
      <w:bookmarkStart w:id="0" w:name="_GoBack"/>
      <w:bookmarkEnd w:id="0"/>
    </w:p>
    <w:sectPr w:rsidR="00F6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76"/>
    <w:rsid w:val="00322C6A"/>
    <w:rsid w:val="00D56276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2018-06-08T01:19:00Z</dcterms:created>
  <dcterms:modified xsi:type="dcterms:W3CDTF">2018-06-08T01:19:00Z</dcterms:modified>
</cp:coreProperties>
</file>