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22" w:rsidRPr="00124E22" w:rsidRDefault="00124E22" w:rsidP="00124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24E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24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24E2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124E22" w:rsidRPr="00124E22" w:rsidRDefault="00124E22" w:rsidP="00124E22">
      <w:pPr>
        <w:widowControl w:val="0"/>
        <w:numPr>
          <w:ilvl w:val="1"/>
          <w:numId w:val="0"/>
        </w:numPr>
        <w:tabs>
          <w:tab w:val="num" w:pos="0"/>
        </w:tabs>
        <w:spacing w:before="240"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  <w:t>ТЕХНИЧЕСКОЕ ЗАДАНИЕ</w:t>
      </w:r>
    </w:p>
    <w:p w:rsidR="00124E22" w:rsidRPr="00124E22" w:rsidRDefault="00124E22" w:rsidP="00124E22">
      <w:pPr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 поставку инвалидам слуховых аппаратов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53"/>
        <w:gridCol w:w="993"/>
        <w:gridCol w:w="1842"/>
      </w:tblGrid>
      <w:tr w:rsidR="00124E22" w:rsidRPr="00124E22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124E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Наименование</w:t>
            </w:r>
          </w:p>
          <w:p w:rsidR="00124E22" w:rsidRPr="00124E22" w:rsidRDefault="00124E22" w:rsidP="00124E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1"/>
                <w:sz w:val="24"/>
                <w:szCs w:val="24"/>
                <w:lang w:eastAsia="ar-SA" w:bidi="en-US"/>
              </w:rPr>
            </w:pPr>
            <w:r w:rsidRPr="00124E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Основные функциональные и 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124E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124E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Начальная (максимальная) цена за ед, руб.</w:t>
            </w:r>
          </w:p>
        </w:tc>
      </w:tr>
      <w:tr w:rsidR="00124E22" w:rsidRPr="00124E22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аналоговый заушный сверхмощный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lang w:bidi="en-US"/>
              </w:rPr>
            </w:pPr>
          </w:p>
          <w:p w:rsidR="00124E22" w:rsidRPr="00124E22" w:rsidRDefault="00124E22" w:rsidP="00124E22">
            <w:pPr>
              <w:keepNext/>
              <w:widowControl w:val="0"/>
              <w:suppressAutoHyphens/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2" w:rsidRPr="00124E22" w:rsidRDefault="00124E22" w:rsidP="00124E2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Слуховые аппараты заушные сверхмощные должны иметь диапазон частот не более 0,13 и не менее 4,8 кГц. </w:t>
            </w:r>
          </w:p>
          <w:p w:rsidR="00124E22" w:rsidRPr="00124E22" w:rsidRDefault="00124E22" w:rsidP="00124E2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Максимальный ВУЗД 90 слуховых аппаратов сверхмощных должен быть не менее 142 дБ.</w:t>
            </w:r>
          </w:p>
          <w:p w:rsidR="00124E22" w:rsidRPr="00124E22" w:rsidRDefault="00124E22" w:rsidP="00124E2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Максимальное усиление не менее 81 дБ.</w:t>
            </w:r>
          </w:p>
          <w:p w:rsidR="00124E22" w:rsidRPr="00124E22" w:rsidRDefault="00124E22" w:rsidP="00124E2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Слуховые аппараты должны иметь: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Регулятор громкости –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Телефонная катушка –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Переключение программ –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Аудиовход -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Регулировки: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Тембр низких частот –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Глубина регулировки тембра НЧ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не менее 25 дБ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Тембр высоких частот -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Регулировка ВУЗД  - наличие</w:t>
            </w:r>
          </w:p>
          <w:p w:rsidR="00124E22" w:rsidRPr="00124E22" w:rsidRDefault="00124E22" w:rsidP="00124E2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  <w:t>Глубина регулировки ВУЗД не менее  20 дБ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8 345,30</w:t>
            </w:r>
          </w:p>
        </w:tc>
      </w:tr>
      <w:tr w:rsidR="00124E22" w:rsidRPr="00124E22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аналоговый заушный мощный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Слуховой аппарат аналоговый заушный мощный должны иметь Диапазон частот не более 0,16 и не менее 4,8 кГц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Должны иметь следующие дополнительные параметры: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тембра низких частот (ТНЧ);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ВУЗД;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переключатель вида частотной характеристики (низкочастотный и высокочастотный режимы).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Должны быть в наличии: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-регулятор громкости,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-телефонная катушка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2. Максимальный ВУЗД 90 не менее 136 дБ. </w:t>
            </w: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 Максимальное усиление – не менее 68 дБ.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6105,84</w:t>
            </w:r>
          </w:p>
        </w:tc>
      </w:tr>
      <w:tr w:rsidR="00124E22" w:rsidRPr="00124E22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аналоговый заушный средней мощности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Слуховой аппарат аналоговый заушный средней мощности должен иметь диапазон частот не более  0,16 и не менее 5,5 кГц.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Должны иметь следующие регулировки: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тембра низких частот (ТНЧ);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переключатель вида частотной характеристики (низкочастотный и высокочастотный режимы).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Должны быть в наличии: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-регулятор громкости,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-телефонная катушка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2. Максимальный ВУЗД  90 не более 126 дБ.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 Максимальное усиление не менее 55 дБ.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6 050,48</w:t>
            </w:r>
          </w:p>
        </w:tc>
      </w:tr>
      <w:tr w:rsidR="00124E22" w:rsidRPr="00124E22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цифровой заушный сверхмощный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цифровой заушный сверхмощный должны иметь: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1. Диапазон частот не более 0,1 и не менее 6,0 кГц,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количество каналов не менее 4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программ прослушивания не менее 4,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 Максимальный ВУЗД 90 не менее138 дБ.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 Максимальное усиление не менее 78 дБ.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наличии должны быть триммеры: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регулятор тембра в области низких частот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регулятор тембра в области высоких частот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регулятор ВУЗД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регулятор АРУ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Должны иметь дополнительные параметры: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высокоэффективная система подавления обратной связи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система шумоподавления, не искажающая речь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плавное изменение параметров в различных акустических ситуациях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оперативный регулятор громкости;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кнопка переключения программ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встроенный тиннитус-маскер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мультитональная мелодии при переключении программ, включении и выключении аппарата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индукционная катушка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нанопокрытие </w:t>
            </w: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поддержка не менее двух типов элементов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10 763,46</w:t>
            </w:r>
          </w:p>
        </w:tc>
      </w:tr>
      <w:tr w:rsidR="00124E22" w:rsidRPr="00124E22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цифровой заушный</w:t>
            </w: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мощный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1. Слуховые аппараты заушные мощные должны иметь границы диапазона частот не более 0,1 и не менее 6,3 кГц, количество каналов цифровой обработки звука не менее 2 и программ прослушивания не менее 2-х.</w:t>
            </w:r>
            <w:r w:rsidRPr="00124E2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124E22" w:rsidRPr="00124E22" w:rsidRDefault="00124E22" w:rsidP="00124E2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 Максимальный ВУЗД 90 слуховых аппаратов должен быть не менее 136 дБ.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 Максимальное усиление не более 70 дБ.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u w:val="single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Слуховые аппараты заушные мощные должны иметь следующие дополнительные параметры и функции: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2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регулятора громкости -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2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катушка - 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Переключение программ - наличие 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2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Компрессия полного динамического диапазона (FDRC) с АРУ по входу, двойная компрессия (быстрая и медленная), система снижения шумов микрофона и окружающих шумов низкого уровня.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Регулировки: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Регулировки низких частот - наличие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АРУ - наличие</w:t>
            </w:r>
          </w:p>
          <w:p w:rsidR="00124E22" w:rsidRPr="00124E22" w:rsidRDefault="00124E22" w:rsidP="00124E2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7 662,9</w:t>
            </w:r>
          </w:p>
        </w:tc>
      </w:tr>
      <w:tr w:rsidR="00124E22" w:rsidRPr="00124E22" w:rsidTr="001104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цифровой заушный</w:t>
            </w: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средней мощности</w:t>
            </w: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Слуховой аппарат цифровой заушный средней мощности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1. Диапазон частот должен быть не более 0,1 не менее 6,2 кГц,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количество каналов не менее 4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программ прослушивания не менее 4,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 Максимальный ВУЗД 90 не более  123 дБ.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 Максимальное усиление не менее 52 дБ.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наличии должны быть триммеры: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регулятор тембра в области низких частот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регулятор тембра в области высоких частот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неоперативный регулятор усиления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регулятор АРУ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Должны быть дополнительные параметры: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высокоэффективная система подавления обратной связи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система шумоподавления, не искажающая речь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плавное изменение параметров в различных акустических ситуациях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оперативный регулятор громкости;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кнопка переключения программ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встроенный тиннитус-маскер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мультитональная мелодии при переключении программ, включении и выключении аппарата 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индукционная катушка</w:t>
            </w:r>
          </w:p>
          <w:p w:rsidR="00124E22" w:rsidRPr="00124E22" w:rsidRDefault="00124E22" w:rsidP="00124E22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нанопокрытие </w:t>
            </w:r>
          </w:p>
          <w:p w:rsidR="00124E22" w:rsidRPr="00124E22" w:rsidRDefault="00124E22" w:rsidP="00124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ar-SA"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поддержка не менее двух типов элементов питания</w:t>
            </w: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ar-SA"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2" w:rsidRPr="00124E22" w:rsidRDefault="00124E22" w:rsidP="0012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E2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10 433,22</w:t>
            </w:r>
          </w:p>
        </w:tc>
      </w:tr>
    </w:tbl>
    <w:p w:rsidR="00124E22" w:rsidRPr="00124E22" w:rsidRDefault="00124E22" w:rsidP="00124E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24E22" w:rsidRPr="00124E22" w:rsidRDefault="00124E22" w:rsidP="00124E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124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Требования к качеству, (потребительским свойствам), безопасности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Слуховые аппараты должны соответствовать требованиям: 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ГОСТ Р 50444-92 (разд. 3,4) «Приборы, аппараты и оборудование медицинские. Общие технические условия»; 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ГОСТ Р 51407-99 «Совместимость технических средств электромагнитная. Слуховые аппараты. Требования и методы испытаний»;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124E22" w:rsidRPr="00124E22" w:rsidRDefault="00124E22" w:rsidP="00124E22">
      <w:pPr>
        <w:widowControl w:val="0"/>
        <w:shd w:val="clear" w:color="auto" w:fill="FFFFFF"/>
        <w:suppressAutoHyphens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 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ГОСТ 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val="en-US" w:bidi="en-US"/>
        </w:rPr>
        <w:t>ISO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 10993-1-2011 «</w:t>
      </w:r>
      <w:r w:rsidRPr="00124E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Изделия медицинские. Оценка биологического действия медицинских изделий. Часть 1. Оценка и исследования»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; 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</w:pP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-  ГОСТ 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val="en-US" w:bidi="en-US"/>
        </w:rPr>
        <w:t>ISO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 10993-5-2011 «</w:t>
      </w:r>
      <w:r w:rsidRPr="00124E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r w:rsidRPr="00124E22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bidi="en-US"/>
        </w:rPr>
        <w:t>in vitro;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 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</w:pP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-  ГОСТ 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val="en-US" w:bidi="en-US"/>
        </w:rPr>
        <w:t>ISO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 xml:space="preserve"> 10993-10-2011 «</w:t>
      </w:r>
      <w:r w:rsidRPr="00124E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124E22"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  <w:t>;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40" w:lineRule="atLeast"/>
        <w:jc w:val="both"/>
        <w:rPr>
          <w:rFonts w:ascii="Times New Roman" w:eastAsia="Calibri" w:hAnsi="Times New Roman" w:cs="Tahoma"/>
          <w:color w:val="000000"/>
          <w:sz w:val="24"/>
          <w:szCs w:val="24"/>
          <w:lang w:bidi="en-US"/>
        </w:rPr>
      </w:pPr>
    </w:p>
    <w:p w:rsidR="00124E22" w:rsidRPr="00124E22" w:rsidRDefault="00124E22" w:rsidP="00124E22">
      <w:pPr>
        <w:widowControl w:val="0"/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pacing w:val="-2"/>
          <w:sz w:val="24"/>
          <w:szCs w:val="24"/>
          <w:u w:val="single"/>
          <w:lang w:bidi="en-US"/>
        </w:rPr>
      </w:pPr>
      <w:r w:rsidRPr="00124E22">
        <w:rPr>
          <w:rFonts w:ascii="Times New Roman" w:eastAsia="Lucida Sans Unicode" w:hAnsi="Times New Roman" w:cs="Times New Roman"/>
          <w:b/>
          <w:spacing w:val="-2"/>
          <w:sz w:val="24"/>
          <w:szCs w:val="24"/>
          <w:u w:val="single"/>
          <w:lang w:bidi="en-US"/>
        </w:rPr>
        <w:t>Сроки и условия поставки товара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Поставить Товар Получателю в сроки указанные в Графике поставки Товара Получателям, который не превышает 30 (тридцати) календарных дней с момента получения </w:t>
      </w:r>
      <w:r w:rsidRPr="00124E22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 xml:space="preserve">Реестра Получателей. </w:t>
      </w:r>
    </w:p>
    <w:p w:rsidR="00124E22" w:rsidRPr="00124E22" w:rsidRDefault="00124E22" w:rsidP="00124E22">
      <w:pPr>
        <w:widowControl w:val="0"/>
        <w:tabs>
          <w:tab w:val="left" w:pos="506"/>
        </w:tabs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sz w:val="24"/>
          <w:szCs w:val="24"/>
          <w:lang w:bidi="en-US"/>
        </w:rPr>
        <w:t>При передаче Товара Получателю осуществить подбор слухового аппарата согласно медицинским показаниям, индивидуальную настройку слухового аппарата, разъяснить Получателю требования к условиям эксплуатации Товара, порядок обеспечения гарантийного ремонта Товара, а также вручить гарантийный талон. Предоставить Заказчику в течение 7 (семи) рабочих дней со дня подписания Контракта копию лицензии на оказание услуг по сурдологии-оториноларингологии на территории Пензенской области в соответствии с Федеральным законом от 04.05.2011 № 99-ФЗ «О лицензировании отдельных видов деятельности»,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выданной на имя Участника закупки, либо копию такой лицензии, выданной на имя соисполнителя и копию договора субподряда на оказание услуг по сурдологии-оториноларингологии на территории Пензенской области.</w:t>
      </w:r>
    </w:p>
    <w:p w:rsidR="00124E22" w:rsidRPr="00124E22" w:rsidRDefault="00124E22" w:rsidP="00124E2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24E2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организации поставки Товара через соисполнителя немедленно информировать об этом Заказчика в письменном виде, в том числе путем представления доверенности (соответствующего договора) о соисполнительстве. При этом всю ответственность за выполнение Контракта перед Заказчиком несет Поставщик.</w:t>
      </w:r>
    </w:p>
    <w:p w:rsidR="00124E22" w:rsidRPr="00124E22" w:rsidRDefault="00124E22" w:rsidP="00124E22">
      <w:pPr>
        <w:widowControl w:val="0"/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24E22" w:rsidRPr="00124E22" w:rsidRDefault="00124E22" w:rsidP="00124E22">
      <w:pPr>
        <w:widowControl w:val="0"/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spacing w:val="-3"/>
          <w:sz w:val="24"/>
          <w:szCs w:val="24"/>
          <w:u w:val="single"/>
          <w:lang w:bidi="en-US"/>
        </w:rPr>
      </w:pPr>
      <w:r w:rsidRPr="00124E22">
        <w:rPr>
          <w:rFonts w:ascii="Times New Roman" w:eastAsia="Lucida Sans Unicode" w:hAnsi="Times New Roman" w:cs="Times New Roman"/>
          <w:b/>
          <w:color w:val="000000"/>
          <w:spacing w:val="-2"/>
          <w:sz w:val="24"/>
          <w:szCs w:val="24"/>
          <w:u w:val="single"/>
          <w:lang w:bidi="en-US"/>
        </w:rPr>
        <w:t xml:space="preserve">Сроки предоставления гарантии качества на </w:t>
      </w:r>
      <w:r w:rsidRPr="00124E22">
        <w:rPr>
          <w:rFonts w:ascii="Times New Roman" w:eastAsia="Lucida Sans Unicode" w:hAnsi="Times New Roman" w:cs="Tahoma"/>
          <w:b/>
          <w:color w:val="000000"/>
          <w:sz w:val="24"/>
          <w:szCs w:val="24"/>
          <w:u w:val="single"/>
          <w:lang w:bidi="en-US"/>
        </w:rPr>
        <w:t>слуховые аппараты</w:t>
      </w:r>
      <w:r w:rsidRPr="00124E22">
        <w:rPr>
          <w:rFonts w:ascii="Times New Roman" w:eastAsia="Lucida Sans Unicode" w:hAnsi="Times New Roman" w:cs="Times New Roman"/>
          <w:b/>
          <w:color w:val="000000"/>
          <w:spacing w:val="-3"/>
          <w:sz w:val="24"/>
          <w:szCs w:val="24"/>
          <w:u w:val="single"/>
          <w:lang w:bidi="en-US"/>
        </w:rPr>
        <w:t>.</w:t>
      </w:r>
    </w:p>
    <w:p w:rsidR="00124E22" w:rsidRPr="00124E22" w:rsidRDefault="00124E22" w:rsidP="00124E2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bidi="en-US"/>
        </w:rPr>
        <w:t>Товар, поставляемый в рамках Контракта, должен быть новым,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24E22" w:rsidRPr="00124E22" w:rsidRDefault="00124E22" w:rsidP="00124E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Гарантийный срок эксплуатации слуховых аппаратов – не менее 12 месяцев со дня получения Получателем.</w:t>
      </w:r>
    </w:p>
    <w:p w:rsidR="00124E22" w:rsidRPr="00124E22" w:rsidRDefault="00124E22" w:rsidP="00124E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24E22" w:rsidRPr="00124E22" w:rsidRDefault="00124E22" w:rsidP="00124E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24E22">
        <w:rPr>
          <w:rFonts w:ascii="Times New Roman" w:eastAsia="Arial" w:hAnsi="Times New Roman" w:cs="Times New Roman"/>
          <w:sz w:val="24"/>
          <w:szCs w:val="24"/>
          <w:lang w:eastAsia="ru-RU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124E22" w:rsidRPr="00124E22" w:rsidRDefault="00124E22" w:rsidP="00124E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24E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</w:t>
      </w:r>
      <w:r w:rsidRPr="00124E2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средствами реабилитации, протезами и протезно-ортопедическими изделиями до их замены».</w:t>
      </w:r>
    </w:p>
    <w:p w:rsidR="00124E22" w:rsidRPr="00124E22" w:rsidRDefault="00124E22" w:rsidP="00124E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24E22">
        <w:rPr>
          <w:rFonts w:ascii="Arial" w:eastAsia="Arial" w:hAnsi="Arial" w:cs="Times New Roman"/>
          <w:sz w:val="20"/>
          <w:szCs w:val="20"/>
          <w:lang w:eastAsia="ru-RU"/>
        </w:rPr>
        <w:t xml:space="preserve">- </w:t>
      </w:r>
      <w:r w:rsidRPr="00124E22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124E22" w:rsidRPr="00124E22" w:rsidRDefault="00124E22" w:rsidP="00124E22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24E22" w:rsidRPr="00124E22" w:rsidRDefault="00124E22" w:rsidP="00124E22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Требования к результатам поставки</w:t>
      </w:r>
    </w:p>
    <w:p w:rsidR="00124E22" w:rsidRPr="00124E22" w:rsidRDefault="00124E22" w:rsidP="00124E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E2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124E22" w:rsidRPr="00124E22" w:rsidRDefault="00124E22" w:rsidP="00124E2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4E22" w:rsidRPr="00124E22" w:rsidRDefault="00124E22" w:rsidP="00124E22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124E22" w:rsidRPr="00124E22" w:rsidRDefault="00124E22" w:rsidP="00124E22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24E22" w:rsidRPr="00124E22" w:rsidRDefault="00124E22" w:rsidP="00124E22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24E22" w:rsidRPr="00124E22" w:rsidRDefault="00124E22" w:rsidP="00124E22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F2040" w:rsidRDefault="00EF2040">
      <w:bookmarkStart w:id="0" w:name="_GoBack"/>
      <w:bookmarkEnd w:id="0"/>
    </w:p>
    <w:sectPr w:rsidR="00EF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1"/>
    <w:rsid w:val="00124E22"/>
    <w:rsid w:val="00955DB1"/>
    <w:rsid w:val="00E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92F7-2023-478A-A2D0-22898AF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2018-09-11T12:26:00Z</dcterms:created>
  <dcterms:modified xsi:type="dcterms:W3CDTF">2018-09-11T12:26:00Z</dcterms:modified>
</cp:coreProperties>
</file>