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9AD" w:rsidRPr="000A39AD" w:rsidRDefault="000A39AD" w:rsidP="000A39AD">
      <w:pPr>
        <w:suppressAutoHyphens/>
        <w:spacing w:after="0" w:line="240" w:lineRule="auto"/>
        <w:jc w:val="center"/>
        <w:rPr>
          <w:rFonts w:ascii="Times New Roman" w:eastAsia="Times New Roman" w:hAnsi="Times New Roman" w:cs="Times New Roman"/>
          <w:b/>
          <w:bCs/>
          <w:sz w:val="26"/>
          <w:szCs w:val="26"/>
          <w:lang w:eastAsia="ar-SA"/>
        </w:rPr>
      </w:pPr>
      <w:bookmarkStart w:id="0" w:name="_GoBack"/>
      <w:bookmarkEnd w:id="0"/>
      <w:r w:rsidRPr="000A39AD">
        <w:rPr>
          <w:rFonts w:ascii="Times New Roman" w:eastAsia="Times New Roman" w:hAnsi="Times New Roman" w:cs="Times New Roman"/>
          <w:b/>
          <w:bCs/>
          <w:sz w:val="26"/>
          <w:szCs w:val="26"/>
          <w:lang w:eastAsia="ar-SA"/>
        </w:rPr>
        <w:t>ТЕХНИЧЕСКОЕ ЗАДАНИЕ</w:t>
      </w:r>
    </w:p>
    <w:p w:rsidR="000A39AD" w:rsidRPr="000A39AD" w:rsidRDefault="000A39AD" w:rsidP="000A39AD">
      <w:pPr>
        <w:suppressAutoHyphens/>
        <w:spacing w:after="0" w:line="240" w:lineRule="auto"/>
        <w:jc w:val="center"/>
        <w:rPr>
          <w:rFonts w:ascii="Times New Roman" w:eastAsia="Times New Roman CYR" w:hAnsi="Times New Roman" w:cs="Times New Roman"/>
          <w:b/>
          <w:sz w:val="26"/>
          <w:szCs w:val="26"/>
          <w:lang w:eastAsia="ar-SA"/>
        </w:rPr>
      </w:pPr>
    </w:p>
    <w:p w:rsidR="000A39AD" w:rsidRPr="000A39AD" w:rsidRDefault="000A39AD" w:rsidP="000A39AD">
      <w:pPr>
        <w:suppressAutoHyphens/>
        <w:spacing w:after="0" w:line="240" w:lineRule="auto"/>
        <w:jc w:val="center"/>
        <w:rPr>
          <w:rFonts w:ascii="Times New Roman" w:eastAsia="Times New Roman CYR" w:hAnsi="Times New Roman" w:cs="Times New Roman"/>
          <w:b/>
          <w:sz w:val="26"/>
          <w:szCs w:val="26"/>
          <w:lang w:eastAsia="ar-SA"/>
        </w:rPr>
      </w:pPr>
      <w:r w:rsidRPr="000A39AD">
        <w:rPr>
          <w:rFonts w:ascii="Times New Roman" w:eastAsia="Times New Roman CYR" w:hAnsi="Times New Roman" w:cs="Times New Roman"/>
          <w:b/>
          <w:sz w:val="26"/>
          <w:szCs w:val="26"/>
          <w:lang w:eastAsia="ar-SA"/>
        </w:rPr>
        <w:t>Описание объекта закупки*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64"/>
        <w:gridCol w:w="8156"/>
        <w:gridCol w:w="1195"/>
        <w:gridCol w:w="851"/>
        <w:gridCol w:w="992"/>
        <w:gridCol w:w="2126"/>
      </w:tblGrid>
      <w:tr w:rsidR="000A39AD" w:rsidRPr="000A39AD" w:rsidTr="00B75DCB">
        <w:tc>
          <w:tcPr>
            <w:tcW w:w="1564" w:type="dxa"/>
            <w:tcBorders>
              <w:top w:val="single" w:sz="1" w:space="0" w:color="000000"/>
              <w:left w:val="single" w:sz="1" w:space="0" w:color="000000"/>
              <w:bottom w:val="single" w:sz="1" w:space="0" w:color="000000"/>
            </w:tcBorders>
            <w:shd w:val="clear" w:color="auto" w:fill="auto"/>
          </w:tcPr>
          <w:p w:rsidR="000A39AD" w:rsidRPr="000A39AD" w:rsidRDefault="000A39AD" w:rsidP="000A39AD">
            <w:pPr>
              <w:widowControl w:val="0"/>
              <w:suppressLineNumbers/>
              <w:suppressAutoHyphens/>
              <w:snapToGrid w:val="0"/>
              <w:spacing w:after="0" w:line="240" w:lineRule="auto"/>
              <w:jc w:val="center"/>
              <w:rPr>
                <w:rFonts w:ascii="Times New Roman" w:eastAsia="Lucida Sans Unicode" w:hAnsi="Times New Roman" w:cs="Times New Roman"/>
                <w:kern w:val="1"/>
                <w:lang/>
              </w:rPr>
            </w:pPr>
            <w:r w:rsidRPr="000A39AD">
              <w:rPr>
                <w:rFonts w:ascii="Times New Roman" w:eastAsia="Lucida Sans Unicode" w:hAnsi="Times New Roman" w:cs="Times New Roman"/>
                <w:kern w:val="1"/>
                <w:lang/>
              </w:rPr>
              <w:t>Наименование</w:t>
            </w:r>
          </w:p>
        </w:tc>
        <w:tc>
          <w:tcPr>
            <w:tcW w:w="8156" w:type="dxa"/>
            <w:tcBorders>
              <w:top w:val="single" w:sz="1" w:space="0" w:color="000000"/>
              <w:left w:val="single" w:sz="1" w:space="0" w:color="000000"/>
              <w:bottom w:val="single" w:sz="1" w:space="0" w:color="000000"/>
            </w:tcBorders>
            <w:shd w:val="clear" w:color="auto" w:fill="auto"/>
          </w:tcPr>
          <w:p w:rsidR="000A39AD" w:rsidRPr="000A39AD" w:rsidRDefault="000A39AD" w:rsidP="000A39AD">
            <w:pPr>
              <w:widowControl w:val="0"/>
              <w:suppressLineNumbers/>
              <w:suppressAutoHyphens/>
              <w:snapToGrid w:val="0"/>
              <w:spacing w:after="0" w:line="240" w:lineRule="auto"/>
              <w:jc w:val="center"/>
              <w:rPr>
                <w:rFonts w:ascii="Times New Roman" w:eastAsia="Lucida Sans Unicode" w:hAnsi="Times New Roman" w:cs="Times New Roman"/>
                <w:kern w:val="1"/>
                <w:lang/>
              </w:rPr>
            </w:pPr>
            <w:r w:rsidRPr="000A39AD">
              <w:rPr>
                <w:rFonts w:ascii="Times New Roman" w:eastAsia="Lucida Sans Unicode" w:hAnsi="Times New Roman" w:cs="Times New Roman"/>
                <w:kern w:val="1"/>
                <w:lang/>
              </w:rPr>
              <w:t>Функциональные характеристики</w:t>
            </w:r>
          </w:p>
        </w:tc>
        <w:tc>
          <w:tcPr>
            <w:tcW w:w="1195" w:type="dxa"/>
            <w:tcBorders>
              <w:top w:val="single" w:sz="1" w:space="0" w:color="000000"/>
              <w:left w:val="single" w:sz="1" w:space="0" w:color="000000"/>
              <w:bottom w:val="single" w:sz="1" w:space="0" w:color="000000"/>
            </w:tcBorders>
            <w:shd w:val="clear" w:color="auto" w:fill="auto"/>
          </w:tcPr>
          <w:p w:rsidR="000A39AD" w:rsidRPr="000A39AD" w:rsidRDefault="000A39AD" w:rsidP="000A39AD">
            <w:pPr>
              <w:widowControl w:val="0"/>
              <w:suppressLineNumbers/>
              <w:suppressAutoHyphens/>
              <w:snapToGrid w:val="0"/>
              <w:spacing w:after="0" w:line="240" w:lineRule="auto"/>
              <w:jc w:val="center"/>
              <w:rPr>
                <w:rFonts w:ascii="Times New Roman" w:eastAsia="Lucida Sans Unicode" w:hAnsi="Times New Roman" w:cs="Times New Roman"/>
                <w:kern w:val="1"/>
                <w:lang/>
              </w:rPr>
            </w:pPr>
            <w:r w:rsidRPr="000A39AD">
              <w:rPr>
                <w:rFonts w:ascii="Times New Roman" w:eastAsia="Lucida Sans Unicode" w:hAnsi="Times New Roman" w:cs="Times New Roman"/>
                <w:kern w:val="1"/>
                <w:lang/>
              </w:rPr>
              <w:t>Размер изделия (вес ребенка)</w:t>
            </w:r>
          </w:p>
        </w:tc>
        <w:tc>
          <w:tcPr>
            <w:tcW w:w="851" w:type="dxa"/>
            <w:tcBorders>
              <w:top w:val="single" w:sz="1" w:space="0" w:color="000000"/>
              <w:left w:val="single" w:sz="1" w:space="0" w:color="000000"/>
              <w:bottom w:val="single" w:sz="1" w:space="0" w:color="000000"/>
            </w:tcBorders>
            <w:shd w:val="clear" w:color="auto" w:fill="auto"/>
          </w:tcPr>
          <w:p w:rsidR="000A39AD" w:rsidRPr="000A39AD" w:rsidRDefault="000A39AD" w:rsidP="000A39AD">
            <w:pPr>
              <w:widowControl w:val="0"/>
              <w:suppressLineNumbers/>
              <w:suppressAutoHyphens/>
              <w:snapToGrid w:val="0"/>
              <w:spacing w:after="0" w:line="240" w:lineRule="auto"/>
              <w:jc w:val="center"/>
              <w:rPr>
                <w:rFonts w:ascii="Times New Roman" w:eastAsia="Lucida Sans Unicode" w:hAnsi="Times New Roman" w:cs="Times New Roman"/>
                <w:kern w:val="1"/>
                <w:lang/>
              </w:rPr>
            </w:pPr>
            <w:proofErr w:type="gramStart"/>
            <w:r w:rsidRPr="000A39AD">
              <w:rPr>
                <w:rFonts w:ascii="Times New Roman" w:eastAsia="Lucida Sans Unicode" w:hAnsi="Times New Roman" w:cs="Times New Roman"/>
                <w:kern w:val="1"/>
                <w:lang/>
              </w:rPr>
              <w:t>Цена  (</w:t>
            </w:r>
            <w:proofErr w:type="gramEnd"/>
            <w:r w:rsidRPr="000A39AD">
              <w:rPr>
                <w:rFonts w:ascii="Times New Roman" w:eastAsia="Lucida Sans Unicode" w:hAnsi="Times New Roman" w:cs="Times New Roman"/>
                <w:kern w:val="1"/>
                <w:lang/>
              </w:rPr>
              <w:t>руб.)</w:t>
            </w:r>
          </w:p>
        </w:tc>
        <w:tc>
          <w:tcPr>
            <w:tcW w:w="992" w:type="dxa"/>
            <w:tcBorders>
              <w:top w:val="single" w:sz="1" w:space="0" w:color="000000"/>
              <w:left w:val="single" w:sz="1" w:space="0" w:color="000000"/>
              <w:bottom w:val="single" w:sz="1" w:space="0" w:color="000000"/>
            </w:tcBorders>
            <w:shd w:val="clear" w:color="auto" w:fill="auto"/>
          </w:tcPr>
          <w:p w:rsidR="000A39AD" w:rsidRPr="000A39AD" w:rsidRDefault="000A39AD" w:rsidP="000A39AD">
            <w:pPr>
              <w:widowControl w:val="0"/>
              <w:suppressLineNumbers/>
              <w:suppressAutoHyphens/>
              <w:snapToGrid w:val="0"/>
              <w:spacing w:after="0" w:line="240" w:lineRule="auto"/>
              <w:jc w:val="center"/>
              <w:rPr>
                <w:rFonts w:ascii="Times New Roman" w:eastAsia="Lucida Sans Unicode" w:hAnsi="Times New Roman" w:cs="Times New Roman"/>
                <w:kern w:val="1"/>
                <w:lang/>
              </w:rPr>
            </w:pPr>
            <w:r w:rsidRPr="000A39AD">
              <w:rPr>
                <w:rFonts w:ascii="Times New Roman" w:eastAsia="Lucida Sans Unicode" w:hAnsi="Times New Roman" w:cs="Times New Roman"/>
                <w:kern w:val="1"/>
                <w:lang/>
              </w:rPr>
              <w:t>Кол-во (шт.)</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0A39AD" w:rsidRPr="000A39AD" w:rsidRDefault="000A39AD" w:rsidP="000A39AD">
            <w:pPr>
              <w:widowControl w:val="0"/>
              <w:suppressLineNumbers/>
              <w:suppressAutoHyphens/>
              <w:snapToGrid w:val="0"/>
              <w:spacing w:after="0" w:line="240" w:lineRule="auto"/>
              <w:jc w:val="center"/>
              <w:rPr>
                <w:rFonts w:ascii="Times New Roman" w:eastAsia="Lucida Sans Unicode" w:hAnsi="Times New Roman" w:cs="Times New Roman"/>
                <w:kern w:val="1"/>
                <w:lang/>
              </w:rPr>
            </w:pPr>
            <w:r w:rsidRPr="000A39AD">
              <w:rPr>
                <w:rFonts w:ascii="Times New Roman" w:eastAsia="Lucida Sans Unicode" w:hAnsi="Times New Roman" w:cs="Times New Roman"/>
                <w:kern w:val="1"/>
                <w:lang/>
              </w:rPr>
              <w:t>Сумма (руб.)</w:t>
            </w:r>
          </w:p>
        </w:tc>
      </w:tr>
      <w:tr w:rsidR="000A39AD" w:rsidRPr="000A39AD" w:rsidTr="00B75DCB">
        <w:trPr>
          <w:cantSplit/>
        </w:trPr>
        <w:tc>
          <w:tcPr>
            <w:tcW w:w="1564" w:type="dxa"/>
            <w:vMerge w:val="restart"/>
            <w:tcBorders>
              <w:left w:val="single" w:sz="1" w:space="0" w:color="000000"/>
              <w:bottom w:val="single" w:sz="1" w:space="0" w:color="000000"/>
            </w:tcBorders>
            <w:shd w:val="clear" w:color="auto" w:fill="auto"/>
          </w:tcPr>
          <w:p w:rsidR="000A39AD" w:rsidRPr="000A39AD" w:rsidRDefault="000A39AD" w:rsidP="000A39AD">
            <w:pPr>
              <w:keepNext/>
              <w:widowControl w:val="0"/>
              <w:suppressAutoHyphens/>
              <w:snapToGrid w:val="0"/>
              <w:spacing w:after="0" w:line="240" w:lineRule="auto"/>
              <w:ind w:hanging="29"/>
              <w:jc w:val="center"/>
              <w:rPr>
                <w:rFonts w:ascii="Times New Roman" w:eastAsia="Lucida Sans Unicode" w:hAnsi="Times New Roman" w:cs="Times New Roman"/>
                <w:color w:val="000000"/>
                <w:kern w:val="1"/>
                <w:lang/>
              </w:rPr>
            </w:pPr>
            <w:r w:rsidRPr="000A39AD">
              <w:rPr>
                <w:rFonts w:ascii="Times New Roman" w:eastAsia="Lucida Sans Unicode" w:hAnsi="Times New Roman" w:cs="Times New Roman"/>
                <w:color w:val="000000"/>
                <w:kern w:val="1"/>
                <w:lang/>
              </w:rPr>
              <w:t>Подгузники для детей</w:t>
            </w:r>
          </w:p>
        </w:tc>
        <w:tc>
          <w:tcPr>
            <w:tcW w:w="8156" w:type="dxa"/>
            <w:vMerge w:val="restart"/>
            <w:tcBorders>
              <w:left w:val="single" w:sz="1" w:space="0" w:color="000000"/>
              <w:bottom w:val="single" w:sz="1" w:space="0" w:color="000000"/>
            </w:tcBorders>
            <w:shd w:val="clear" w:color="auto" w:fill="auto"/>
          </w:tcPr>
          <w:p w:rsidR="000A39AD" w:rsidRPr="000A39AD" w:rsidRDefault="000A39AD" w:rsidP="000A39AD">
            <w:pPr>
              <w:widowControl w:val="0"/>
              <w:tabs>
                <w:tab w:val="left" w:pos="708"/>
              </w:tabs>
              <w:suppressAutoHyphens/>
              <w:snapToGrid w:val="0"/>
              <w:spacing w:after="0" w:line="240" w:lineRule="auto"/>
              <w:jc w:val="both"/>
              <w:rPr>
                <w:rFonts w:ascii="Times New Roman" w:eastAsia="Lucida Sans Unicode" w:hAnsi="Times New Roman" w:cs="Times New Roman"/>
                <w:color w:val="000000"/>
                <w:kern w:val="1"/>
                <w:lang/>
              </w:rPr>
            </w:pPr>
            <w:r w:rsidRPr="000A39AD">
              <w:rPr>
                <w:rFonts w:ascii="Times New Roman" w:eastAsia="Lucida Sans Unicode" w:hAnsi="Times New Roman" w:cs="Times New Roman"/>
                <w:color w:val="000000"/>
                <w:kern w:val="1"/>
                <w:lang/>
              </w:rPr>
              <w:t xml:space="preserve">Подгузники для детей одноразового использования. Анатомическая форма детского подгузника должна соответствовать развертке нижней части торса тела ребенка (форма в виде «8») с дополнительным увеличением площади на запах боковых частей и обеспечивать максимальную свободу движений ребенка и комфорт. Внутренняя поверхность подгузников должна быть из </w:t>
            </w:r>
            <w:proofErr w:type="spellStart"/>
            <w:r w:rsidRPr="000A39AD">
              <w:rPr>
                <w:rFonts w:ascii="Times New Roman" w:eastAsia="Lucida Sans Unicode" w:hAnsi="Times New Roman" w:cs="Times New Roman"/>
                <w:color w:val="000000"/>
                <w:kern w:val="1"/>
                <w:lang/>
              </w:rPr>
              <w:t>гипоаллергенного</w:t>
            </w:r>
            <w:proofErr w:type="spellEnd"/>
            <w:r w:rsidRPr="000A39AD">
              <w:rPr>
                <w:rFonts w:ascii="Times New Roman" w:eastAsia="Lucida Sans Unicode" w:hAnsi="Times New Roman" w:cs="Times New Roman"/>
                <w:color w:val="000000"/>
                <w:kern w:val="1"/>
                <w:lang/>
              </w:rPr>
              <w:t xml:space="preserve"> нетканого материала, пропускающего влагу в одном направлении и обеспечивающего сухость кожи ребенка, дополнительную защиту кожи ребенка от раздражения при соприкосновении с мочой и калом. Впитывающий слой должен быть из распушенной целлюлозы с </w:t>
            </w:r>
            <w:proofErr w:type="spellStart"/>
            <w:r w:rsidRPr="000A39AD">
              <w:rPr>
                <w:rFonts w:ascii="Times New Roman" w:eastAsia="Lucida Sans Unicode" w:hAnsi="Times New Roman" w:cs="Times New Roman"/>
                <w:color w:val="000000"/>
                <w:kern w:val="1"/>
                <w:lang/>
              </w:rPr>
              <w:t>суперабсорбирующим</w:t>
            </w:r>
            <w:proofErr w:type="spellEnd"/>
            <w:r w:rsidRPr="000A39AD">
              <w:rPr>
                <w:rFonts w:ascii="Times New Roman" w:eastAsia="Lucida Sans Unicode" w:hAnsi="Times New Roman" w:cs="Times New Roman"/>
                <w:color w:val="000000"/>
                <w:kern w:val="1"/>
                <w:lang/>
              </w:rPr>
              <w:t xml:space="preserve"> полимером, превращающим жидкость в гель. Наружная поверхность подгузника воздухопроницаемая, не скользящая, из тонкого пластичного экологически чистого материала, препятствующего проникновению влаги наружу. Боковые бортики, которые защищают от протеканий жидкости по бокам, не должны содержать латексных элементов, что уменьшает риск аллергических реакций. </w:t>
            </w:r>
          </w:p>
          <w:p w:rsidR="000A39AD" w:rsidRPr="000A39AD" w:rsidRDefault="000A39AD" w:rsidP="000A39AD">
            <w:pPr>
              <w:widowControl w:val="0"/>
              <w:tabs>
                <w:tab w:val="left" w:pos="708"/>
              </w:tabs>
              <w:suppressAutoHyphens/>
              <w:snapToGrid w:val="0"/>
              <w:spacing w:after="0" w:line="240" w:lineRule="auto"/>
              <w:jc w:val="both"/>
              <w:rPr>
                <w:rFonts w:ascii="Times New Roman" w:eastAsia="Lucida Sans Unicode" w:hAnsi="Times New Roman" w:cs="Times New Roman"/>
                <w:color w:val="000000"/>
                <w:kern w:val="1"/>
                <w:lang/>
              </w:rPr>
            </w:pPr>
            <w:r w:rsidRPr="000A39AD">
              <w:rPr>
                <w:rFonts w:ascii="Times New Roman" w:eastAsia="Lucida Sans Unicode" w:hAnsi="Times New Roman" w:cs="Times New Roman"/>
                <w:color w:val="000000"/>
                <w:kern w:val="1"/>
                <w:lang/>
              </w:rPr>
              <w:t>Эластичный пояс должен обеспечивать плотное прилегание подгузника к телу ребенка. Подгузник должен крепиться по бокам на многоразовых застежках-липучках.</w:t>
            </w:r>
          </w:p>
          <w:p w:rsidR="000A39AD" w:rsidRPr="000A39AD" w:rsidRDefault="000A39AD" w:rsidP="000A39AD">
            <w:pPr>
              <w:widowControl w:val="0"/>
              <w:tabs>
                <w:tab w:val="left" w:pos="708"/>
              </w:tabs>
              <w:suppressAutoHyphens/>
              <w:snapToGrid w:val="0"/>
              <w:spacing w:after="0" w:line="240" w:lineRule="auto"/>
              <w:jc w:val="both"/>
              <w:rPr>
                <w:rFonts w:ascii="Times New Roman" w:eastAsia="Lucida Sans Unicode" w:hAnsi="Times New Roman" w:cs="Times New Roman"/>
                <w:color w:val="000000"/>
                <w:kern w:val="1"/>
                <w:lang/>
              </w:rPr>
            </w:pPr>
            <w:r w:rsidRPr="000A39AD">
              <w:rPr>
                <w:rFonts w:ascii="Times New Roman" w:eastAsia="Lucida Sans Unicode" w:hAnsi="Times New Roman" w:cs="Times New Roman"/>
                <w:color w:val="000000"/>
                <w:kern w:val="1"/>
                <w:lang/>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0A39AD" w:rsidRPr="000A39AD" w:rsidRDefault="000A39AD" w:rsidP="000A39AD">
            <w:pPr>
              <w:widowControl w:val="0"/>
              <w:shd w:val="clear" w:color="auto" w:fill="FFFFFF"/>
              <w:tabs>
                <w:tab w:val="left" w:pos="708"/>
              </w:tabs>
              <w:suppressAutoHyphens/>
              <w:snapToGrid w:val="0"/>
              <w:spacing w:after="0" w:line="240" w:lineRule="auto"/>
              <w:jc w:val="both"/>
              <w:rPr>
                <w:rFonts w:ascii="Times New Roman" w:eastAsia="Lucida Sans Unicode" w:hAnsi="Times New Roman" w:cs="Times New Roman"/>
                <w:color w:val="000000"/>
                <w:spacing w:val="-4"/>
                <w:kern w:val="1"/>
                <w:lang/>
              </w:rPr>
            </w:pPr>
            <w:r w:rsidRPr="000A39AD">
              <w:rPr>
                <w:rFonts w:ascii="Times New Roman" w:eastAsia="Lucida Sans Unicode" w:hAnsi="Times New Roman" w:cs="Times New Roman"/>
                <w:color w:val="000000"/>
                <w:spacing w:val="-4"/>
                <w:kern w:val="1"/>
                <w:lang/>
              </w:rPr>
              <w:t xml:space="preserve">Печатное изображение на изделиях должно быть четким без искажений и пробелов. Не допускаются следы </w:t>
            </w:r>
            <w:proofErr w:type="spellStart"/>
            <w:r w:rsidRPr="000A39AD">
              <w:rPr>
                <w:rFonts w:ascii="Times New Roman" w:eastAsia="Lucida Sans Unicode" w:hAnsi="Times New Roman" w:cs="Times New Roman"/>
                <w:color w:val="000000"/>
                <w:spacing w:val="-4"/>
                <w:kern w:val="1"/>
                <w:lang/>
              </w:rPr>
              <w:t>выщипывания</w:t>
            </w:r>
            <w:proofErr w:type="spellEnd"/>
            <w:r w:rsidRPr="000A39AD">
              <w:rPr>
                <w:rFonts w:ascii="Times New Roman" w:eastAsia="Lucida Sans Unicode" w:hAnsi="Times New Roman" w:cs="Times New Roman"/>
                <w:color w:val="000000"/>
                <w:spacing w:val="-4"/>
                <w:kern w:val="1"/>
                <w:lang/>
              </w:rPr>
              <w:t xml:space="preserve"> волокон с поверхности изделий и </w:t>
            </w:r>
            <w:proofErr w:type="spellStart"/>
            <w:r w:rsidRPr="000A39AD">
              <w:rPr>
                <w:rFonts w:ascii="Times New Roman" w:eastAsia="Lucida Sans Unicode" w:hAnsi="Times New Roman" w:cs="Times New Roman"/>
                <w:color w:val="000000"/>
                <w:spacing w:val="-4"/>
                <w:kern w:val="1"/>
                <w:lang/>
              </w:rPr>
              <w:t>отмарывания</w:t>
            </w:r>
            <w:proofErr w:type="spellEnd"/>
            <w:r w:rsidRPr="000A39AD">
              <w:rPr>
                <w:rFonts w:ascii="Times New Roman" w:eastAsia="Lucida Sans Unicode" w:hAnsi="Times New Roman" w:cs="Times New Roman"/>
                <w:color w:val="000000"/>
                <w:spacing w:val="-4"/>
                <w:kern w:val="1"/>
                <w:lang/>
              </w:rPr>
              <w:t xml:space="preserve"> краски. </w:t>
            </w:r>
          </w:p>
          <w:p w:rsidR="000A39AD" w:rsidRPr="000A39AD" w:rsidRDefault="000A39AD" w:rsidP="000A39AD">
            <w:pPr>
              <w:widowControl w:val="0"/>
              <w:shd w:val="clear" w:color="auto" w:fill="FFFFFF"/>
              <w:tabs>
                <w:tab w:val="left" w:pos="708"/>
              </w:tabs>
              <w:suppressAutoHyphens/>
              <w:snapToGrid w:val="0"/>
              <w:spacing w:after="0" w:line="240" w:lineRule="auto"/>
              <w:jc w:val="both"/>
              <w:rPr>
                <w:rFonts w:ascii="Times New Roman" w:eastAsia="Lucida Sans Unicode" w:hAnsi="Times New Roman" w:cs="Times New Roman"/>
                <w:color w:val="000000"/>
                <w:spacing w:val="-4"/>
                <w:kern w:val="1"/>
                <w:lang/>
              </w:rPr>
            </w:pPr>
            <w:r w:rsidRPr="000A39AD">
              <w:rPr>
                <w:rFonts w:ascii="Times New Roman" w:eastAsia="Lucida Sans Unicode" w:hAnsi="Times New Roman" w:cs="Times New Roman"/>
                <w:color w:val="000000"/>
                <w:spacing w:val="-4"/>
                <w:kern w:val="1"/>
                <w:lang/>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tc>
        <w:tc>
          <w:tcPr>
            <w:tcW w:w="1195" w:type="dxa"/>
            <w:tcBorders>
              <w:left w:val="single" w:sz="1" w:space="0" w:color="000000"/>
              <w:bottom w:val="single" w:sz="1" w:space="0" w:color="000000"/>
            </w:tcBorders>
            <w:shd w:val="clear" w:color="auto" w:fill="auto"/>
          </w:tcPr>
          <w:p w:rsidR="000A39AD" w:rsidRPr="000A39AD" w:rsidRDefault="000A39AD" w:rsidP="000A39AD">
            <w:pPr>
              <w:widowControl w:val="0"/>
              <w:suppressLineNumbers/>
              <w:suppressAutoHyphens/>
              <w:snapToGrid w:val="0"/>
              <w:spacing w:after="0" w:line="240" w:lineRule="auto"/>
              <w:jc w:val="center"/>
              <w:rPr>
                <w:rFonts w:ascii="Times New Roman" w:eastAsia="Lucida Sans Unicode" w:hAnsi="Times New Roman" w:cs="Times New Roman"/>
                <w:kern w:val="1"/>
                <w:lang/>
              </w:rPr>
            </w:pPr>
            <w:r w:rsidRPr="000A39AD">
              <w:rPr>
                <w:rFonts w:ascii="Times New Roman" w:eastAsia="Lucida Sans Unicode" w:hAnsi="Times New Roman" w:cs="Times New Roman"/>
                <w:kern w:val="1"/>
                <w:lang/>
              </w:rPr>
              <w:t>Весом до 20 кг.</w:t>
            </w:r>
          </w:p>
          <w:p w:rsidR="000A39AD" w:rsidRPr="000A39AD" w:rsidRDefault="000A39AD" w:rsidP="000A39AD">
            <w:pPr>
              <w:widowControl w:val="0"/>
              <w:suppressLineNumbers/>
              <w:suppressAutoHyphens/>
              <w:snapToGrid w:val="0"/>
              <w:spacing w:after="0" w:line="240" w:lineRule="auto"/>
              <w:jc w:val="center"/>
              <w:rPr>
                <w:rFonts w:ascii="Times New Roman" w:eastAsia="Lucida Sans Unicode" w:hAnsi="Times New Roman" w:cs="Times New Roman"/>
                <w:kern w:val="1"/>
                <w:lang/>
              </w:rPr>
            </w:pPr>
            <w:r w:rsidRPr="000A39AD">
              <w:rPr>
                <w:rFonts w:ascii="Times New Roman" w:eastAsia="Lucida Sans Unicode" w:hAnsi="Times New Roman" w:cs="Times New Roman"/>
                <w:kern w:val="1"/>
                <w:lang/>
              </w:rPr>
              <w:t>«Макси</w:t>
            </w:r>
            <w:proofErr w:type="gramStart"/>
            <w:r w:rsidRPr="000A39AD">
              <w:rPr>
                <w:rFonts w:ascii="Times New Roman" w:eastAsia="Lucida Sans Unicode" w:hAnsi="Times New Roman" w:cs="Times New Roman"/>
                <w:kern w:val="1"/>
                <w:lang/>
              </w:rPr>
              <w:t xml:space="preserve">»,   </w:t>
            </w:r>
            <w:proofErr w:type="gramEnd"/>
            <w:r w:rsidRPr="000A39AD">
              <w:rPr>
                <w:rFonts w:ascii="Times New Roman" w:eastAsia="Lucida Sans Unicode" w:hAnsi="Times New Roman" w:cs="Times New Roman"/>
                <w:kern w:val="1"/>
                <w:lang/>
              </w:rPr>
              <w:t xml:space="preserve"> «Макси+»</w:t>
            </w:r>
          </w:p>
          <w:p w:rsidR="000A39AD" w:rsidRPr="000A39AD" w:rsidRDefault="000A39AD" w:rsidP="000A39AD">
            <w:pPr>
              <w:widowControl w:val="0"/>
              <w:suppressLineNumbers/>
              <w:suppressAutoHyphens/>
              <w:snapToGrid w:val="0"/>
              <w:spacing w:after="0" w:line="240" w:lineRule="auto"/>
              <w:jc w:val="center"/>
              <w:rPr>
                <w:rFonts w:ascii="Times New Roman" w:eastAsia="Lucida Sans Unicode" w:hAnsi="Times New Roman" w:cs="Times New Roman"/>
                <w:kern w:val="1"/>
                <w:lang/>
              </w:rPr>
            </w:pPr>
          </w:p>
        </w:tc>
        <w:tc>
          <w:tcPr>
            <w:tcW w:w="851" w:type="dxa"/>
            <w:tcBorders>
              <w:left w:val="single" w:sz="1" w:space="0" w:color="000000"/>
              <w:bottom w:val="single" w:sz="1" w:space="0" w:color="000000"/>
            </w:tcBorders>
            <w:shd w:val="clear" w:color="auto" w:fill="auto"/>
          </w:tcPr>
          <w:p w:rsidR="000A39AD" w:rsidRPr="000A39AD" w:rsidRDefault="000A39AD" w:rsidP="000A39AD">
            <w:pPr>
              <w:widowControl w:val="0"/>
              <w:suppressLineNumbers/>
              <w:suppressAutoHyphens/>
              <w:snapToGrid w:val="0"/>
              <w:spacing w:after="0" w:line="240" w:lineRule="auto"/>
              <w:jc w:val="center"/>
              <w:rPr>
                <w:rFonts w:ascii="Times New Roman" w:eastAsia="Lucida Sans Unicode" w:hAnsi="Times New Roman" w:cs="Times New Roman"/>
                <w:kern w:val="1"/>
                <w:lang/>
              </w:rPr>
            </w:pPr>
          </w:p>
        </w:tc>
        <w:tc>
          <w:tcPr>
            <w:tcW w:w="992" w:type="dxa"/>
            <w:tcBorders>
              <w:left w:val="single" w:sz="1" w:space="0" w:color="000000"/>
              <w:bottom w:val="single" w:sz="1" w:space="0" w:color="000000"/>
            </w:tcBorders>
            <w:shd w:val="clear" w:color="auto" w:fill="auto"/>
          </w:tcPr>
          <w:p w:rsidR="000A39AD" w:rsidRPr="000A39AD" w:rsidRDefault="000A39AD" w:rsidP="000A39AD">
            <w:pPr>
              <w:widowControl w:val="0"/>
              <w:suppressLineNumbers/>
              <w:suppressAutoHyphens/>
              <w:snapToGrid w:val="0"/>
              <w:spacing w:after="0" w:line="240" w:lineRule="auto"/>
              <w:jc w:val="center"/>
              <w:rPr>
                <w:rFonts w:ascii="Times New Roman" w:eastAsia="Lucida Sans Unicode" w:hAnsi="Times New Roman" w:cs="Times New Roman"/>
                <w:kern w:val="1"/>
                <w:lang/>
              </w:rPr>
            </w:pPr>
            <w:r w:rsidRPr="000A39AD">
              <w:rPr>
                <w:rFonts w:ascii="Times New Roman" w:eastAsia="Lucida Sans Unicode" w:hAnsi="Times New Roman" w:cs="Times New Roman"/>
                <w:kern w:val="1"/>
                <w:lang/>
              </w:rPr>
              <w:t>100 000</w:t>
            </w:r>
          </w:p>
        </w:tc>
        <w:tc>
          <w:tcPr>
            <w:tcW w:w="2126" w:type="dxa"/>
            <w:tcBorders>
              <w:left w:val="single" w:sz="1" w:space="0" w:color="000000"/>
              <w:bottom w:val="single" w:sz="1" w:space="0" w:color="000000"/>
              <w:right w:val="single" w:sz="1" w:space="0" w:color="000000"/>
            </w:tcBorders>
            <w:shd w:val="clear" w:color="auto" w:fill="auto"/>
          </w:tcPr>
          <w:p w:rsidR="000A39AD" w:rsidRPr="000A39AD" w:rsidRDefault="000A39AD" w:rsidP="000A39AD">
            <w:pPr>
              <w:widowControl w:val="0"/>
              <w:suppressLineNumbers/>
              <w:suppressAutoHyphens/>
              <w:snapToGrid w:val="0"/>
              <w:spacing w:after="0" w:line="240" w:lineRule="auto"/>
              <w:jc w:val="center"/>
              <w:rPr>
                <w:rFonts w:ascii="Times New Roman" w:eastAsia="Lucida Sans Unicode" w:hAnsi="Times New Roman" w:cs="Times New Roman"/>
                <w:kern w:val="1"/>
                <w:lang/>
              </w:rPr>
            </w:pPr>
          </w:p>
        </w:tc>
      </w:tr>
      <w:tr w:rsidR="000A39AD" w:rsidRPr="000A39AD" w:rsidTr="00B75DCB">
        <w:tc>
          <w:tcPr>
            <w:tcW w:w="1564" w:type="dxa"/>
            <w:vMerge/>
            <w:tcBorders>
              <w:left w:val="single" w:sz="1" w:space="0" w:color="000000"/>
              <w:bottom w:val="single" w:sz="4" w:space="0" w:color="auto"/>
            </w:tcBorders>
            <w:shd w:val="clear" w:color="auto" w:fill="auto"/>
          </w:tcPr>
          <w:p w:rsidR="000A39AD" w:rsidRPr="000A39AD" w:rsidRDefault="000A39AD" w:rsidP="000A39AD">
            <w:pPr>
              <w:widowControl w:val="0"/>
              <w:suppressLineNumbers/>
              <w:suppressAutoHyphens/>
              <w:snapToGrid w:val="0"/>
              <w:spacing w:after="0" w:line="240" w:lineRule="auto"/>
              <w:rPr>
                <w:rFonts w:ascii="Arial" w:eastAsia="Lucida Sans Unicode" w:hAnsi="Arial" w:cs="Times New Roman"/>
                <w:kern w:val="1"/>
                <w:sz w:val="20"/>
                <w:szCs w:val="24"/>
                <w:lang/>
              </w:rPr>
            </w:pPr>
          </w:p>
        </w:tc>
        <w:tc>
          <w:tcPr>
            <w:tcW w:w="8156" w:type="dxa"/>
            <w:vMerge/>
            <w:tcBorders>
              <w:left w:val="single" w:sz="1" w:space="0" w:color="000000"/>
              <w:bottom w:val="single" w:sz="4" w:space="0" w:color="auto"/>
            </w:tcBorders>
            <w:shd w:val="clear" w:color="auto" w:fill="auto"/>
          </w:tcPr>
          <w:p w:rsidR="000A39AD" w:rsidRPr="000A39AD" w:rsidRDefault="000A39AD" w:rsidP="000A39AD">
            <w:pPr>
              <w:widowControl w:val="0"/>
              <w:suppressLineNumbers/>
              <w:suppressAutoHyphens/>
              <w:snapToGrid w:val="0"/>
              <w:spacing w:after="0" w:line="240" w:lineRule="auto"/>
              <w:rPr>
                <w:rFonts w:ascii="Arial" w:eastAsia="Lucida Sans Unicode" w:hAnsi="Arial" w:cs="Times New Roman"/>
                <w:kern w:val="1"/>
                <w:sz w:val="20"/>
                <w:szCs w:val="24"/>
                <w:lang/>
              </w:rPr>
            </w:pPr>
          </w:p>
        </w:tc>
        <w:tc>
          <w:tcPr>
            <w:tcW w:w="1195" w:type="dxa"/>
            <w:tcBorders>
              <w:left w:val="single" w:sz="1" w:space="0" w:color="000000"/>
              <w:bottom w:val="single" w:sz="4" w:space="0" w:color="auto"/>
            </w:tcBorders>
            <w:shd w:val="clear" w:color="auto" w:fill="auto"/>
          </w:tcPr>
          <w:p w:rsidR="000A39AD" w:rsidRPr="000A39AD" w:rsidRDefault="000A39AD" w:rsidP="000A39AD">
            <w:pPr>
              <w:widowControl w:val="0"/>
              <w:suppressLineNumbers/>
              <w:suppressAutoHyphens/>
              <w:snapToGrid w:val="0"/>
              <w:spacing w:after="0" w:line="240" w:lineRule="auto"/>
              <w:jc w:val="center"/>
              <w:rPr>
                <w:rFonts w:ascii="Times New Roman" w:eastAsia="Lucida Sans Unicode" w:hAnsi="Times New Roman" w:cs="Times New Roman"/>
                <w:kern w:val="1"/>
                <w:lang/>
              </w:rPr>
            </w:pPr>
            <w:r w:rsidRPr="000A39AD">
              <w:rPr>
                <w:rFonts w:ascii="Times New Roman" w:eastAsia="Lucida Sans Unicode" w:hAnsi="Times New Roman" w:cs="Times New Roman"/>
                <w:kern w:val="1"/>
                <w:lang/>
              </w:rPr>
              <w:t>Весом свыше      20 кг.  «Юниор»</w:t>
            </w:r>
          </w:p>
        </w:tc>
        <w:tc>
          <w:tcPr>
            <w:tcW w:w="851" w:type="dxa"/>
            <w:tcBorders>
              <w:left w:val="single" w:sz="1" w:space="0" w:color="000000"/>
              <w:bottom w:val="single" w:sz="4" w:space="0" w:color="auto"/>
            </w:tcBorders>
            <w:shd w:val="clear" w:color="auto" w:fill="auto"/>
          </w:tcPr>
          <w:p w:rsidR="000A39AD" w:rsidRPr="000A39AD" w:rsidRDefault="000A39AD" w:rsidP="000A39AD">
            <w:pPr>
              <w:widowControl w:val="0"/>
              <w:suppressLineNumbers/>
              <w:suppressAutoHyphens/>
              <w:snapToGrid w:val="0"/>
              <w:spacing w:after="0" w:line="240" w:lineRule="auto"/>
              <w:jc w:val="center"/>
              <w:rPr>
                <w:rFonts w:ascii="Times New Roman" w:eastAsia="Lucida Sans Unicode" w:hAnsi="Times New Roman" w:cs="Times New Roman"/>
                <w:kern w:val="1"/>
                <w:lang/>
              </w:rPr>
            </w:pPr>
          </w:p>
        </w:tc>
        <w:tc>
          <w:tcPr>
            <w:tcW w:w="992" w:type="dxa"/>
            <w:tcBorders>
              <w:left w:val="single" w:sz="1" w:space="0" w:color="000000"/>
              <w:bottom w:val="single" w:sz="4" w:space="0" w:color="auto"/>
            </w:tcBorders>
            <w:shd w:val="clear" w:color="auto" w:fill="auto"/>
          </w:tcPr>
          <w:p w:rsidR="000A39AD" w:rsidRPr="000A39AD" w:rsidRDefault="000A39AD" w:rsidP="000A39AD">
            <w:pPr>
              <w:widowControl w:val="0"/>
              <w:suppressLineNumbers/>
              <w:suppressAutoHyphens/>
              <w:snapToGrid w:val="0"/>
              <w:spacing w:after="0" w:line="240" w:lineRule="auto"/>
              <w:jc w:val="center"/>
              <w:rPr>
                <w:rFonts w:ascii="Times New Roman" w:eastAsia="Lucida Sans Unicode" w:hAnsi="Times New Roman" w:cs="Times New Roman"/>
                <w:kern w:val="1"/>
                <w:lang/>
              </w:rPr>
            </w:pPr>
            <w:r w:rsidRPr="000A39AD">
              <w:rPr>
                <w:rFonts w:ascii="Times New Roman" w:eastAsia="Lucida Sans Unicode" w:hAnsi="Times New Roman" w:cs="Times New Roman"/>
                <w:kern w:val="1"/>
                <w:lang/>
              </w:rPr>
              <w:t>110 000</w:t>
            </w:r>
          </w:p>
        </w:tc>
        <w:tc>
          <w:tcPr>
            <w:tcW w:w="2126" w:type="dxa"/>
            <w:tcBorders>
              <w:left w:val="single" w:sz="1" w:space="0" w:color="000000"/>
              <w:bottom w:val="single" w:sz="4" w:space="0" w:color="auto"/>
              <w:right w:val="single" w:sz="1" w:space="0" w:color="000000"/>
            </w:tcBorders>
            <w:shd w:val="clear" w:color="auto" w:fill="auto"/>
          </w:tcPr>
          <w:p w:rsidR="000A39AD" w:rsidRPr="000A39AD" w:rsidRDefault="000A39AD" w:rsidP="000A39AD">
            <w:pPr>
              <w:widowControl w:val="0"/>
              <w:suppressLineNumbers/>
              <w:suppressAutoHyphens/>
              <w:snapToGrid w:val="0"/>
              <w:spacing w:after="0" w:line="240" w:lineRule="auto"/>
              <w:jc w:val="center"/>
              <w:rPr>
                <w:rFonts w:ascii="Times New Roman" w:eastAsia="Lucida Sans Unicode" w:hAnsi="Times New Roman" w:cs="Times New Roman"/>
                <w:kern w:val="1"/>
                <w:lang/>
              </w:rPr>
            </w:pPr>
          </w:p>
        </w:tc>
      </w:tr>
    </w:tbl>
    <w:p w:rsidR="00C645FE" w:rsidRDefault="00C645FE"/>
    <w:sectPr w:rsidR="00C645FE" w:rsidSect="00E246B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AD"/>
    <w:rsid w:val="000A39AD"/>
    <w:rsid w:val="00807406"/>
    <w:rsid w:val="00C645FE"/>
    <w:rsid w:val="00E24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633B0-FFC5-4763-80C0-B568AE1C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3</cp:revision>
  <dcterms:created xsi:type="dcterms:W3CDTF">2018-08-06T14:35:00Z</dcterms:created>
  <dcterms:modified xsi:type="dcterms:W3CDTF">2018-08-06T14:36:00Z</dcterms:modified>
</cp:coreProperties>
</file>