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14DD" w:rsidRDefault="00C114DD">
      <w:pPr>
        <w:pStyle w:val="a1"/>
        <w:pageBreakBefore/>
        <w:widowControl w:val="0"/>
        <w:suppressAutoHyphens w:val="0"/>
        <w:ind w:left="-30" w:firstLine="739"/>
        <w:rPr>
          <w:rFonts w:ascii="Tahoma" w:hAnsi="Tahoma" w:cs="Tahoma"/>
          <w:b/>
          <w:bCs/>
          <w:sz w:val="22"/>
          <w:szCs w:val="22"/>
        </w:rPr>
      </w:pPr>
      <w:r>
        <w:rPr>
          <w:b/>
          <w:bCs/>
          <w:sz w:val="22"/>
          <w:szCs w:val="22"/>
        </w:rPr>
        <w:t>III.</w:t>
      </w:r>
      <w:r>
        <w:rPr>
          <w:sz w:val="22"/>
          <w:szCs w:val="22"/>
        </w:rPr>
        <w:t xml:space="preserve"> </w:t>
      </w:r>
      <w:r>
        <w:rPr>
          <w:b/>
          <w:bCs/>
          <w:sz w:val="22"/>
          <w:szCs w:val="22"/>
        </w:rPr>
        <w:t>Техническое задание</w:t>
      </w:r>
    </w:p>
    <w:p w:rsidR="00C114DD" w:rsidRDefault="00C114DD">
      <w:pPr>
        <w:widowControl/>
        <w:suppressAutoHyphens w:val="0"/>
        <w:autoSpaceDE w:val="0"/>
        <w:autoSpaceDN w:val="0"/>
        <w:adjustRightInd w:val="0"/>
        <w:ind w:left="132" w:right="127" w:firstLine="577"/>
        <w:jc w:val="both"/>
        <w:rPr>
          <w:rFonts w:cs="Times New Roman"/>
          <w:b/>
          <w:bCs/>
          <w:sz w:val="22"/>
          <w:szCs w:val="22"/>
        </w:rPr>
      </w:pPr>
      <w:r>
        <w:rPr>
          <w:rFonts w:cs="Times New Roman"/>
          <w:b/>
          <w:bCs/>
          <w:sz w:val="22"/>
          <w:szCs w:val="22"/>
        </w:rPr>
        <w:t xml:space="preserve">Наименование и описание объекта закупки. </w:t>
      </w:r>
    </w:p>
    <w:p w:rsidR="00C114DD" w:rsidRDefault="00C114DD">
      <w:pPr>
        <w:shd w:val="clear" w:color="auto" w:fill="FFFFFF"/>
        <w:tabs>
          <w:tab w:val="left" w:pos="720"/>
        </w:tabs>
        <w:ind w:firstLine="709"/>
        <w:jc w:val="both"/>
        <w:rPr>
          <w:rFonts w:cs="Times New Roman"/>
          <w:sz w:val="22"/>
          <w:szCs w:val="22"/>
        </w:rPr>
      </w:pPr>
      <w:r>
        <w:rPr>
          <w:rFonts w:cs="Times New Roman"/>
          <w:b/>
          <w:bCs/>
          <w:sz w:val="22"/>
          <w:szCs w:val="22"/>
        </w:rPr>
        <w:t>Предмет контракта</w:t>
      </w:r>
      <w:r>
        <w:rPr>
          <w:rFonts w:cs="Times New Roman"/>
          <w:sz w:val="22"/>
          <w:szCs w:val="22"/>
        </w:rPr>
        <w:t xml:space="preserve">: </w:t>
      </w:r>
      <w:r w:rsidR="005E64F6" w:rsidRPr="005E64F6">
        <w:rPr>
          <w:rFonts w:cs="Times New Roman"/>
          <w:noProof/>
          <w:sz w:val="22"/>
          <w:szCs w:val="22"/>
        </w:rPr>
        <w:t>Оказание услуг по индивидуальному слухопротезированию инвалидов, проживающих на территории Челябинской области</w:t>
      </w:r>
      <w:bookmarkStart w:id="0" w:name="_GoBack"/>
      <w:bookmarkEnd w:id="0"/>
    </w:p>
    <w:p w:rsidR="00C114DD" w:rsidRDefault="00C114DD">
      <w:pPr>
        <w:tabs>
          <w:tab w:val="left" w:pos="360"/>
          <w:tab w:val="left" w:pos="709"/>
          <w:tab w:val="left" w:pos="1134"/>
        </w:tabs>
        <w:suppressAutoHyphens w:val="0"/>
        <w:snapToGrid w:val="0"/>
        <w:ind w:right="-142" w:firstLine="567"/>
        <w:jc w:val="both"/>
        <w:rPr>
          <w:rFonts w:cs="Times New Roman"/>
          <w:b/>
          <w:bCs/>
          <w:color w:val="auto"/>
          <w:sz w:val="22"/>
          <w:szCs w:val="22"/>
          <w:lang w:eastAsia="ar-SA"/>
        </w:rPr>
      </w:pPr>
      <w:r>
        <w:rPr>
          <w:rFonts w:cs="Times New Roman"/>
          <w:b/>
          <w:bCs/>
          <w:color w:val="auto"/>
          <w:sz w:val="22"/>
          <w:szCs w:val="22"/>
          <w:lang w:eastAsia="ar-SA"/>
        </w:rPr>
        <w:t>Требования к техническим и качественным характеристикам услуг, требования к безопасности, к товару, используемому для оказания услуг.</w:t>
      </w:r>
    </w:p>
    <w:p w:rsidR="00C114DD" w:rsidRDefault="00C114DD">
      <w:pPr>
        <w:widowControl/>
        <w:ind w:firstLine="709"/>
        <w:jc w:val="both"/>
        <w:rPr>
          <w:rFonts w:ascii="Tahoma" w:hAnsi="Tahoma" w:cs="Tahoma"/>
          <w:color w:val="auto"/>
          <w:sz w:val="22"/>
          <w:szCs w:val="22"/>
          <w:lang w:eastAsia="fa-IR" w:bidi="fa-IR"/>
        </w:rPr>
      </w:pPr>
      <w:r>
        <w:rPr>
          <w:rFonts w:cs="Times New Roman"/>
          <w:sz w:val="22"/>
          <w:szCs w:val="22"/>
          <w:lang w:eastAsia="ar-SA"/>
        </w:rPr>
        <w:t xml:space="preserve">Услуги должны оказываться в соответствии с </w:t>
      </w:r>
      <w:r>
        <w:rPr>
          <w:rFonts w:cs="Times New Roman"/>
          <w:color w:val="auto"/>
          <w:sz w:val="22"/>
          <w:szCs w:val="22"/>
          <w:lang w:eastAsia="fa-IR" w:bidi="fa-IR"/>
        </w:rPr>
        <w:t>Федеральным законом от 21.11.2011 № 323-ФЗ «Об основах охраны здоровья граждан в Российской Федерации», Приказом Министерства здравоохранения РФ от 09.04.2015 № 178н «Об утверждении Порядка оказания медицинской помощи населению по профилю «сурдология-оториноларингология» и Приказом Министерства здравоохранения РФ от 06.06.2012 № 4н «Об утверждении номенклатурной классификации медицинских изделий», в соответствии с Приказом Министерства здравоохранения и социального развития Российской Федерации от 27.12.2011 № 1664н  «Об утверждении номенклатуры медицинских услуг»</w:t>
      </w:r>
      <w:r>
        <w:rPr>
          <w:rFonts w:cs="Times New Roman"/>
          <w:color w:val="auto"/>
          <w:sz w:val="22"/>
          <w:szCs w:val="22"/>
          <w:lang w:eastAsia="ar-SA"/>
        </w:rPr>
        <w:t>.</w:t>
      </w:r>
    </w:p>
    <w:p w:rsidR="00C114DD" w:rsidRDefault="00C114DD">
      <w:pPr>
        <w:widowControl/>
        <w:ind w:firstLine="709"/>
        <w:jc w:val="both"/>
        <w:rPr>
          <w:rFonts w:cs="Times New Roman"/>
          <w:color w:val="auto"/>
          <w:sz w:val="22"/>
          <w:szCs w:val="22"/>
          <w:lang w:eastAsia="ar-SA"/>
        </w:rPr>
      </w:pPr>
      <w:r>
        <w:rPr>
          <w:rFonts w:cs="Times New Roman"/>
          <w:color w:val="auto"/>
          <w:sz w:val="22"/>
          <w:szCs w:val="22"/>
          <w:lang w:eastAsia="ar-SA"/>
        </w:rPr>
        <w:t xml:space="preserve">Участник закупки должен иметь в наличии </w:t>
      </w:r>
      <w:r>
        <w:rPr>
          <w:rFonts w:cs="Times New Roman"/>
          <w:sz w:val="22"/>
          <w:szCs w:val="22"/>
          <w:lang w:eastAsia="ar-SA"/>
        </w:rPr>
        <w:t>лицензию на медицинскую деятельность по оказанию специализированной медицинской помощи, включающей работы (услуги) по</w:t>
      </w:r>
      <w:r>
        <w:rPr>
          <w:rFonts w:cs="Times New Roman"/>
          <w:color w:val="auto"/>
          <w:sz w:val="22"/>
          <w:szCs w:val="22"/>
          <w:lang w:eastAsia="fa-IR" w:bidi="fa-IR"/>
        </w:rPr>
        <w:t xml:space="preserve"> сурдологии – оториноларингологии</w:t>
      </w:r>
      <w:r>
        <w:rPr>
          <w:rFonts w:cs="Times New Roman"/>
          <w:color w:val="auto"/>
          <w:sz w:val="22"/>
          <w:szCs w:val="22"/>
          <w:lang w:eastAsia="ar-SA"/>
        </w:rPr>
        <w:t xml:space="preserve"> и соответствовать лицензионным требованиям согласно Федеральному закону от 04.05.2011г. N 99-ФЗ "О лицензировании отдельных видов деятельности",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16.04.2012 № 291.</w:t>
      </w:r>
    </w:p>
    <w:p w:rsidR="00C114DD" w:rsidRDefault="00C114DD">
      <w:pPr>
        <w:autoSpaceDE w:val="0"/>
        <w:ind w:firstLine="709"/>
        <w:jc w:val="both"/>
        <w:rPr>
          <w:rFonts w:cs="Times New Roman"/>
          <w:sz w:val="22"/>
          <w:szCs w:val="22"/>
          <w:lang w:eastAsia="ar-SA"/>
        </w:rPr>
      </w:pPr>
      <w:r>
        <w:rPr>
          <w:rFonts w:cs="Times New Roman"/>
          <w:color w:val="auto"/>
          <w:sz w:val="22"/>
          <w:szCs w:val="22"/>
          <w:lang w:eastAsia="ar-SA"/>
        </w:rPr>
        <w:t>Место осуществления лицензируемого вида деятельности, указанное в лицензии участника, представленной участником закупки в составе заявки на участие в аукционе, и соисполнителя (при наличии), должно соответствовать месту оказания услуг, определенному Заказчиком в техническом задании аукционной документации.</w:t>
      </w:r>
    </w:p>
    <w:p w:rsidR="00C114DD" w:rsidRDefault="00C114DD">
      <w:pPr>
        <w:ind w:firstLine="739"/>
        <w:jc w:val="both"/>
        <w:rPr>
          <w:rFonts w:cs="Times New Roman"/>
          <w:color w:val="auto"/>
          <w:sz w:val="22"/>
          <w:szCs w:val="22"/>
          <w:u w:val="single"/>
          <w:lang w:eastAsia="fa-IR" w:bidi="fa-IR"/>
        </w:rPr>
      </w:pPr>
      <w:r>
        <w:rPr>
          <w:rFonts w:cs="Times New Roman"/>
          <w:color w:val="auto"/>
          <w:sz w:val="22"/>
          <w:szCs w:val="22"/>
          <w:u w:val="single"/>
          <w:lang w:eastAsia="fa-IR" w:bidi="fa-IR"/>
        </w:rPr>
        <w:t>В состав услуг по индивидуальному слухопротезированию инвалидов должно входить:</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прием специалиста в области слухопротезирования;</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осмотр и оценка состояния и формы расположения слухового прохода, отоскопия уха;</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 индивидуальные подбор, настройка и выдача товара, используемого для оказания услуг;</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обучение Получателя правилам пользования выданным товаром;</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 замена товара, используемого для оказания услуг,  ненадлежащего качества в период оказания услуги и в период гарантийного срока на товар надлежащего качества и его настройка;</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Исполнитель, при необходимости, может привлекать к оказанию услуг Соисполнителя. При этом Исполнитель несет ответственность перед Заказчиком за неисполнение или ненадлежащее исполнение обязательств Соисполнителем.</w:t>
      </w:r>
    </w:p>
    <w:p w:rsidR="00C114DD" w:rsidRDefault="00C114DD">
      <w:pPr>
        <w:snapToGrid w:val="0"/>
        <w:ind w:left="-57" w:right="-57" w:firstLine="739"/>
        <w:jc w:val="both"/>
        <w:rPr>
          <w:rFonts w:cs="Times New Roman"/>
          <w:color w:val="auto"/>
          <w:sz w:val="22"/>
          <w:szCs w:val="22"/>
          <w:lang w:eastAsia="fa-IR" w:bidi="fa-IR"/>
        </w:rPr>
      </w:pPr>
      <w:r>
        <w:rPr>
          <w:rFonts w:cs="Times New Roman"/>
          <w:color w:val="auto"/>
          <w:sz w:val="22"/>
          <w:szCs w:val="22"/>
          <w:lang w:eastAsia="fa-IR" w:bidi="fa-IR"/>
        </w:rPr>
        <w:t xml:space="preserve">В случае привлечения Соисполнителя для оказания услуг, требующих в соответствии с Федеральным законом от 4 мая 2011 г. № 99-ФЗ «О лицензировании отдельных видов деятельности», Федеральным законом от 21 ноября 2011 г. № 323 «Об основах охраны здоровья граждан в Российской Федерации», Приказа Министерства здравоохранения РФ от 09.04.2015 № 178н «Об утверждении Порядка оказания медицинской помощи населению по профилю «сурдология-оториноларингология» наличия </w:t>
      </w:r>
      <w:r>
        <w:rPr>
          <w:rFonts w:cs="Times New Roman"/>
          <w:sz w:val="22"/>
          <w:szCs w:val="22"/>
          <w:lang w:eastAsia="ar-SA"/>
        </w:rPr>
        <w:t>лицензии на медицинскую деятельность по оказанию специализированной медицинской помощи, включающей работы (услуги) по</w:t>
      </w:r>
      <w:r>
        <w:rPr>
          <w:rFonts w:cs="Times New Roman"/>
          <w:color w:val="auto"/>
          <w:sz w:val="22"/>
          <w:szCs w:val="22"/>
          <w:lang w:eastAsia="fa-IR" w:bidi="fa-IR"/>
        </w:rPr>
        <w:t xml:space="preserve"> сурдологии – оториноларингологии, Соисполнитель должен иметь вышеуказанную лицензию.</w:t>
      </w:r>
    </w:p>
    <w:p w:rsidR="00C114DD" w:rsidRDefault="00C114DD">
      <w:pPr>
        <w:autoSpaceDE w:val="0"/>
        <w:ind w:firstLine="739"/>
        <w:jc w:val="both"/>
        <w:rPr>
          <w:rFonts w:cs="Times New Roman"/>
          <w:color w:val="auto"/>
          <w:sz w:val="22"/>
          <w:szCs w:val="22"/>
          <w:lang w:eastAsia="ar-SA"/>
        </w:rPr>
      </w:pPr>
      <w:r>
        <w:rPr>
          <w:rFonts w:cs="Times New Roman"/>
          <w:color w:val="auto"/>
          <w:sz w:val="22"/>
          <w:szCs w:val="22"/>
          <w:lang w:eastAsia="ar-SA"/>
        </w:rPr>
        <w:t xml:space="preserve">В соответствии с Федеральным законом от 24.11.1995г.  № 181-ФЗ «О социальной защите инвалидов в Российской Федерации», реабилитация  инвалидов направлена на устранение или возможно более полную компенсацию ограничений жизнедеятельности инвалидов в целях их социальной адаптации. Технические характеристики слуховых аппаратов, призваны обеспечить получение максимально возможного реабилитационного эффекта при использовании инвалидами. </w:t>
      </w:r>
    </w:p>
    <w:p w:rsidR="00C114DD" w:rsidRDefault="00C114DD">
      <w:pPr>
        <w:autoSpaceDE w:val="0"/>
        <w:ind w:firstLine="739"/>
        <w:jc w:val="both"/>
        <w:rPr>
          <w:rFonts w:cs="Times New Roman"/>
          <w:color w:val="auto"/>
          <w:sz w:val="22"/>
          <w:szCs w:val="22"/>
          <w:lang w:eastAsia="ar-SA"/>
        </w:rPr>
      </w:pPr>
    </w:p>
    <w:tbl>
      <w:tblPr>
        <w:tblW w:w="10941" w:type="dxa"/>
        <w:jc w:val="center"/>
        <w:tblLayout w:type="fixed"/>
        <w:tblCellMar>
          <w:left w:w="10" w:type="dxa"/>
          <w:right w:w="10" w:type="dxa"/>
        </w:tblCellMar>
        <w:tblLook w:val="0000" w:firstRow="0" w:lastRow="0" w:firstColumn="0" w:lastColumn="0" w:noHBand="0" w:noVBand="0"/>
      </w:tblPr>
      <w:tblGrid>
        <w:gridCol w:w="510"/>
        <w:gridCol w:w="2224"/>
        <w:gridCol w:w="6848"/>
        <w:gridCol w:w="1359"/>
      </w:tblGrid>
      <w:tr w:rsidR="00C114DD">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kern w:val="2"/>
                <w:lang w:eastAsia="ar-SA"/>
              </w:rPr>
            </w:pPr>
            <w:r>
              <w:rPr>
                <w:rFonts w:cs="Times New Roman"/>
                <w:b/>
                <w:bCs/>
                <w:kern w:val="2"/>
                <w:sz w:val="22"/>
                <w:szCs w:val="22"/>
                <w:lang w:eastAsia="ar-SA"/>
              </w:rPr>
              <w:t>№</w:t>
            </w:r>
          </w:p>
        </w:tc>
        <w:tc>
          <w:tcPr>
            <w:tcW w:w="2224"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color w:val="auto"/>
                <w:kern w:val="2"/>
                <w:lang w:eastAsia="fa-IR" w:bidi="fa-IR"/>
              </w:rPr>
            </w:pPr>
            <w:r>
              <w:rPr>
                <w:rFonts w:cs="Times New Roman"/>
                <w:b/>
                <w:bCs/>
                <w:kern w:val="2"/>
                <w:sz w:val="22"/>
                <w:szCs w:val="22"/>
                <w:lang w:eastAsia="ar-SA"/>
              </w:rPr>
              <w:t>Наименование услуг/ наименование Товара, используемого для оказания услуг</w:t>
            </w:r>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kern w:val="2"/>
                <w:lang w:eastAsia="ar-SA"/>
              </w:rPr>
            </w:pPr>
            <w:r>
              <w:rPr>
                <w:rFonts w:cs="Times New Roman"/>
                <w:b/>
                <w:bCs/>
                <w:color w:val="auto"/>
                <w:kern w:val="2"/>
                <w:sz w:val="22"/>
                <w:szCs w:val="22"/>
                <w:lang w:eastAsia="fa-IR" w:bidi="fa-IR"/>
              </w:rPr>
              <w:t>Требования к характеристикам услуг/Требования к показателям Товара, используемого для оказания услуг</w:t>
            </w:r>
          </w:p>
        </w:tc>
        <w:tc>
          <w:tcPr>
            <w:tcW w:w="1359"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rPr>
            </w:pPr>
            <w:r>
              <w:rPr>
                <w:rFonts w:cs="Times New Roman"/>
                <w:b/>
                <w:bCs/>
                <w:kern w:val="2"/>
                <w:sz w:val="22"/>
                <w:szCs w:val="22"/>
                <w:lang w:eastAsia="ar-SA"/>
              </w:rPr>
              <w:t>Объем услуг (шт.)</w:t>
            </w:r>
          </w:p>
        </w:tc>
      </w:tr>
      <w:tr w:rsidR="00C114DD">
        <w:trPr>
          <w:cantSplit/>
          <w:jc w:val="center"/>
        </w:trPr>
        <w:tc>
          <w:tcPr>
            <w:tcW w:w="510" w:type="dxa"/>
            <w:vMerge w:val="restart"/>
            <w:tcBorders>
              <w:top w:val="single" w:sz="4" w:space="0" w:color="auto"/>
              <w:left w:val="single" w:sz="4" w:space="0" w:color="auto"/>
              <w:bottom w:val="single" w:sz="4" w:space="0" w:color="auto"/>
              <w:right w:val="single" w:sz="4" w:space="0" w:color="auto"/>
            </w:tcBorders>
          </w:tcPr>
          <w:p w:rsidR="00C114DD" w:rsidRDefault="00C114DD">
            <w:pPr>
              <w:suppressAutoHyphens w:val="0"/>
              <w:rPr>
                <w:rFonts w:cs="Times New Roman"/>
                <w:lang w:eastAsia="fa-IR" w:bidi="fa-IR"/>
              </w:rPr>
            </w:pPr>
            <w:r>
              <w:rPr>
                <w:rFonts w:cs="Times New Roman"/>
                <w:sz w:val="22"/>
                <w:szCs w:val="22"/>
                <w:lang w:eastAsia="fa-IR" w:bidi="fa-IR"/>
              </w:rPr>
              <w:lastRenderedPageBreak/>
              <w:t>1</w:t>
            </w:r>
          </w:p>
        </w:tc>
        <w:tc>
          <w:tcPr>
            <w:tcW w:w="2224" w:type="dxa"/>
            <w:tcBorders>
              <w:top w:val="single" w:sz="4" w:space="0" w:color="auto"/>
              <w:left w:val="single" w:sz="4" w:space="0" w:color="auto"/>
              <w:bottom w:val="single" w:sz="4" w:space="0" w:color="auto"/>
              <w:right w:val="single" w:sz="4" w:space="0" w:color="auto"/>
            </w:tcBorders>
          </w:tcPr>
          <w:p w:rsidR="00C114DD" w:rsidRDefault="00C114DD">
            <w:pPr>
              <w:suppressAutoHyphens w:val="0"/>
              <w:snapToGrid w:val="0"/>
              <w:rPr>
                <w:rFonts w:cs="Times New Roman"/>
                <w:color w:val="auto"/>
                <w:lang w:eastAsia="fa-IR" w:bidi="fa-IR"/>
              </w:rPr>
            </w:pPr>
            <w:r>
              <w:rPr>
                <w:rFonts w:cs="Times New Roman"/>
                <w:sz w:val="22"/>
                <w:szCs w:val="22"/>
                <w:lang w:eastAsia="fa-IR" w:bidi="fa-IR"/>
              </w:rPr>
              <w:t>Услуги по слухопротезированию</w:t>
            </w:r>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rPr>
                <w:rFonts w:cs="Times New Roman"/>
                <w:b/>
                <w:bCs/>
                <w:color w:val="auto"/>
                <w:kern w:val="2"/>
                <w:lang w:eastAsia="fa-IR" w:bidi="fa-IR"/>
              </w:rPr>
            </w:pPr>
            <w:r>
              <w:rPr>
                <w:rFonts w:cs="Times New Roman"/>
                <w:color w:val="auto"/>
                <w:sz w:val="22"/>
                <w:szCs w:val="22"/>
                <w:lang w:eastAsia="fa-IR" w:bidi="fa-IR"/>
              </w:rPr>
              <w:t xml:space="preserve">Прием специалиста в области слухопротезирования, осмотр и оценка состояния и формы расположения слухового прохода, отоскопия уха, </w:t>
            </w:r>
            <w:r>
              <w:rPr>
                <w:rFonts w:cs="Times New Roman"/>
                <w:sz w:val="22"/>
                <w:szCs w:val="22"/>
                <w:lang w:eastAsia="fa-IR" w:bidi="fa-IR"/>
              </w:rPr>
              <w:t>индивидуальный подбор Товара, используемого для оказания услуг, настройка и выдача Товара, обучение Получателя правилам пользования выданным Товаром,  замена Товара ненадлежащего качества в период оказания услуг и в период гарантийного срока на Товар, используемый для оказания услуг, настройка Товара, выданного взамен Товара ненадлежащего качества, используемого для оказания услуг</w:t>
            </w:r>
          </w:p>
        </w:tc>
        <w:tc>
          <w:tcPr>
            <w:tcW w:w="1359" w:type="dxa"/>
            <w:tcBorders>
              <w:top w:val="single" w:sz="4" w:space="0" w:color="auto"/>
              <w:left w:val="single" w:sz="4" w:space="0" w:color="auto"/>
              <w:bottom w:val="nil"/>
              <w:right w:val="single" w:sz="4" w:space="0" w:color="auto"/>
            </w:tcBorders>
          </w:tcPr>
          <w:p w:rsidR="00C114DD" w:rsidRDefault="00C114DD">
            <w:pPr>
              <w:suppressAutoHyphens w:val="0"/>
              <w:jc w:val="center"/>
              <w:rPr>
                <w:rFonts w:cs="Times New Roman"/>
                <w:b/>
                <w:bCs/>
              </w:rPr>
            </w:pPr>
            <w:r>
              <w:rPr>
                <w:rFonts w:cs="Times New Roman"/>
                <w:b/>
                <w:bCs/>
                <w:sz w:val="22"/>
                <w:szCs w:val="22"/>
              </w:rPr>
              <w:t>198</w:t>
            </w:r>
          </w:p>
        </w:tc>
      </w:tr>
      <w:tr w:rsidR="00C114DD">
        <w:trPr>
          <w:cantSplit/>
          <w:jc w:val="center"/>
        </w:trPr>
        <w:tc>
          <w:tcPr>
            <w:tcW w:w="510" w:type="dxa"/>
            <w:vMerge/>
            <w:tcBorders>
              <w:top w:val="single" w:sz="4" w:space="0" w:color="auto"/>
              <w:left w:val="single" w:sz="4" w:space="0" w:color="auto"/>
              <w:bottom w:val="single" w:sz="4" w:space="0" w:color="auto"/>
              <w:right w:val="single" w:sz="4" w:space="0" w:color="auto"/>
            </w:tcBorders>
          </w:tcPr>
          <w:p w:rsidR="00C114DD" w:rsidRDefault="00C114DD">
            <w:pPr>
              <w:suppressAutoHyphens w:val="0"/>
              <w:rPr>
                <w:rFonts w:cs="Times New Roman"/>
                <w:lang w:eastAsia="fa-IR" w:bidi="fa-IR"/>
              </w:rPr>
            </w:pPr>
          </w:p>
        </w:tc>
        <w:tc>
          <w:tcPr>
            <w:tcW w:w="2224" w:type="dxa"/>
            <w:tcBorders>
              <w:top w:val="single" w:sz="4" w:space="0" w:color="auto"/>
              <w:left w:val="single" w:sz="4" w:space="0" w:color="auto"/>
              <w:bottom w:val="single" w:sz="4" w:space="0" w:color="auto"/>
              <w:right w:val="single" w:sz="4" w:space="0" w:color="auto"/>
            </w:tcBorders>
          </w:tcPr>
          <w:p w:rsidR="00C114DD" w:rsidRDefault="00C114DD">
            <w:pPr>
              <w:suppressAutoHyphens w:val="0"/>
              <w:snapToGrid w:val="0"/>
              <w:rPr>
                <w:rFonts w:cs="Times New Roman"/>
                <w:color w:val="auto"/>
                <w:lang w:eastAsia="fa-IR" w:bidi="fa-IR"/>
              </w:rPr>
            </w:pPr>
            <w:r>
              <w:rPr>
                <w:rFonts w:cs="Times New Roman"/>
                <w:sz w:val="22"/>
                <w:szCs w:val="22"/>
                <w:lang w:eastAsia="fa-IR" w:bidi="fa-IR"/>
              </w:rPr>
              <w:t>Товар, используемый для оказания услуг:</w:t>
            </w:r>
          </w:p>
          <w:p w:rsidR="00C114DD" w:rsidRDefault="00C114DD">
            <w:pPr>
              <w:suppressAutoHyphens w:val="0"/>
              <w:snapToGrid w:val="0"/>
              <w:jc w:val="center"/>
              <w:rPr>
                <w:rFonts w:cs="Times New Roman"/>
                <w:b/>
                <w:bCs/>
              </w:rPr>
            </w:pPr>
            <w:r>
              <w:rPr>
                <w:rFonts w:cs="Times New Roman"/>
                <w:b/>
                <w:bCs/>
                <w:sz w:val="22"/>
                <w:szCs w:val="22"/>
              </w:rPr>
              <w:t>Слуховой аппарат цифровой заушный средней мощности</w:t>
            </w:r>
          </w:p>
          <w:p w:rsidR="00C114DD" w:rsidRDefault="00C114DD">
            <w:pPr>
              <w:suppressAutoHyphens w:val="0"/>
              <w:snapToGrid w:val="0"/>
              <w:jc w:val="center"/>
              <w:rPr>
                <w:rFonts w:cs="Times New Roman"/>
                <w:color w:val="auto"/>
                <w:lang w:eastAsia="fa-IR" w:bidi="fa-IR"/>
              </w:rPr>
            </w:pPr>
            <w:r>
              <w:rPr>
                <w:rFonts w:cs="Times New Roman"/>
                <w:sz w:val="22"/>
                <w:szCs w:val="22"/>
              </w:rPr>
              <w:t>(17-07)</w:t>
            </w:r>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keepNext/>
              <w:jc w:val="both"/>
              <w:rPr>
                <w:rFonts w:cs="Times New Roman"/>
              </w:rPr>
            </w:pPr>
            <w:r>
              <w:rPr>
                <w:rFonts w:cs="Times New Roman"/>
                <w:sz w:val="22"/>
                <w:szCs w:val="22"/>
              </w:rPr>
              <w:t xml:space="preserve">Частотный диапазон: </w:t>
            </w:r>
          </w:p>
          <w:p w:rsidR="00C114DD" w:rsidRDefault="00C114DD">
            <w:pPr>
              <w:keepNext/>
              <w:jc w:val="both"/>
              <w:rPr>
                <w:rFonts w:cs="Times New Roman"/>
              </w:rPr>
            </w:pPr>
            <w:r>
              <w:rPr>
                <w:rFonts w:cs="Times New Roman"/>
                <w:sz w:val="22"/>
                <w:szCs w:val="22"/>
              </w:rPr>
              <w:t xml:space="preserve">нижняя граница не более 0,2 кГц </w:t>
            </w:r>
          </w:p>
          <w:p w:rsidR="00C114DD" w:rsidRDefault="00C114DD">
            <w:pPr>
              <w:keepNext/>
              <w:jc w:val="both"/>
              <w:rPr>
                <w:rFonts w:cs="Times New Roman"/>
              </w:rPr>
            </w:pPr>
            <w:r>
              <w:rPr>
                <w:rFonts w:cs="Times New Roman"/>
                <w:sz w:val="22"/>
                <w:szCs w:val="22"/>
              </w:rPr>
              <w:t>верхняя граница не менее 5,0 кГц.</w:t>
            </w:r>
          </w:p>
          <w:p w:rsidR="00C114DD" w:rsidRDefault="00C114DD">
            <w:pPr>
              <w:keepNext/>
              <w:jc w:val="both"/>
              <w:rPr>
                <w:rFonts w:cs="Times New Roman"/>
                <w:color w:val="00000A"/>
              </w:rPr>
            </w:pPr>
            <w:r>
              <w:rPr>
                <w:rFonts w:cs="Times New Roman"/>
                <w:color w:val="00000A"/>
                <w:sz w:val="22"/>
                <w:szCs w:val="22"/>
              </w:rPr>
              <w:t xml:space="preserve">Максимальный ВУЗД 90: не менее 120 дБ </w:t>
            </w:r>
          </w:p>
          <w:p w:rsidR="00C114DD" w:rsidRDefault="00C114DD">
            <w:pPr>
              <w:keepNext/>
              <w:jc w:val="both"/>
              <w:rPr>
                <w:rFonts w:cs="Times New Roman"/>
                <w:color w:val="00000A"/>
              </w:rPr>
            </w:pPr>
            <w:r>
              <w:rPr>
                <w:rFonts w:cs="Times New Roman"/>
                <w:color w:val="00000A"/>
                <w:sz w:val="22"/>
                <w:szCs w:val="22"/>
              </w:rPr>
              <w:t xml:space="preserve">Максимальное усиление: не менее 50 дБ </w:t>
            </w:r>
          </w:p>
          <w:p w:rsidR="00C114DD" w:rsidRDefault="00C114DD">
            <w:pPr>
              <w:keepNext/>
              <w:jc w:val="both"/>
              <w:rPr>
                <w:rFonts w:cs="Times New Roman"/>
                <w:color w:val="00000A"/>
              </w:rPr>
            </w:pPr>
            <w:r>
              <w:rPr>
                <w:rFonts w:cs="Times New Roman"/>
                <w:color w:val="00000A"/>
                <w:sz w:val="22"/>
                <w:szCs w:val="22"/>
              </w:rPr>
              <w:t>Количество каналов цифровой обработки звука: не менее 3.</w:t>
            </w:r>
          </w:p>
          <w:p w:rsidR="00C114DD" w:rsidRDefault="00C114DD">
            <w:pPr>
              <w:keepNext/>
              <w:jc w:val="both"/>
              <w:rPr>
                <w:rFonts w:cs="Times New Roman"/>
                <w:color w:val="00000A"/>
              </w:rPr>
            </w:pPr>
            <w:r>
              <w:rPr>
                <w:rFonts w:cs="Times New Roman"/>
                <w:color w:val="00000A"/>
                <w:sz w:val="22"/>
                <w:szCs w:val="22"/>
              </w:rPr>
              <w:t>Количество программ прослушивания: не менее 2.</w:t>
            </w:r>
          </w:p>
          <w:p w:rsidR="00C114DD" w:rsidRDefault="00C114DD">
            <w:pPr>
              <w:keepNext/>
              <w:jc w:val="both"/>
              <w:rPr>
                <w:rFonts w:cs="Times New Roman"/>
                <w:color w:val="00000A"/>
              </w:rPr>
            </w:pPr>
            <w:r>
              <w:rPr>
                <w:rFonts w:cs="Times New Roman"/>
                <w:color w:val="00000A"/>
                <w:sz w:val="22"/>
                <w:szCs w:val="22"/>
              </w:rPr>
              <w:t>Система динамического подавления обратной связи: наличие.</w:t>
            </w:r>
          </w:p>
          <w:p w:rsidR="00C114DD" w:rsidRDefault="00C114DD">
            <w:pPr>
              <w:keepNext/>
              <w:jc w:val="both"/>
              <w:rPr>
                <w:rFonts w:cs="Times New Roman"/>
                <w:color w:val="00000A"/>
              </w:rPr>
            </w:pPr>
            <w:r>
              <w:rPr>
                <w:rFonts w:cs="Times New Roman"/>
                <w:color w:val="00000A"/>
                <w:sz w:val="22"/>
                <w:szCs w:val="22"/>
              </w:rPr>
              <w:t xml:space="preserve">Система шумоподавления: наличие. </w:t>
            </w:r>
          </w:p>
          <w:p w:rsidR="00C114DD" w:rsidRDefault="00C114DD">
            <w:pPr>
              <w:keepNext/>
              <w:jc w:val="both"/>
              <w:rPr>
                <w:rFonts w:cs="Times New Roman"/>
                <w:color w:val="00000A"/>
              </w:rPr>
            </w:pPr>
            <w:r>
              <w:rPr>
                <w:rFonts w:cs="Times New Roman"/>
                <w:color w:val="00000A"/>
                <w:sz w:val="22"/>
                <w:szCs w:val="22"/>
              </w:rPr>
              <w:t>Подавление шумов микрофона (тихих шумов): наличие</w:t>
            </w:r>
          </w:p>
          <w:p w:rsidR="00C114DD" w:rsidRDefault="00C114DD">
            <w:pPr>
              <w:keepNext/>
              <w:jc w:val="both"/>
              <w:rPr>
                <w:rFonts w:cs="Times New Roman"/>
                <w:color w:val="00000A"/>
              </w:rPr>
            </w:pPr>
            <w:r>
              <w:rPr>
                <w:rFonts w:cs="Times New Roman"/>
                <w:color w:val="00000A"/>
                <w:sz w:val="22"/>
                <w:szCs w:val="22"/>
              </w:rPr>
              <w:t>Аудиовход: наличие</w:t>
            </w:r>
          </w:p>
          <w:p w:rsidR="00C114DD" w:rsidRDefault="00C114DD">
            <w:pPr>
              <w:keepNext/>
              <w:jc w:val="both"/>
              <w:rPr>
                <w:rFonts w:cs="Times New Roman"/>
                <w:color w:val="00000A"/>
              </w:rPr>
            </w:pPr>
            <w:r>
              <w:rPr>
                <w:rFonts w:cs="Times New Roman"/>
                <w:color w:val="00000A"/>
                <w:sz w:val="22"/>
                <w:szCs w:val="22"/>
              </w:rPr>
              <w:t>Регулятор громкости (автоматический или ручной): наличие</w:t>
            </w:r>
          </w:p>
          <w:p w:rsidR="00C114DD" w:rsidRDefault="00C114DD">
            <w:pPr>
              <w:keepNext/>
              <w:jc w:val="both"/>
              <w:rPr>
                <w:rFonts w:cs="Times New Roman"/>
                <w:color w:val="00000A"/>
              </w:rPr>
            </w:pPr>
            <w:r>
              <w:rPr>
                <w:rFonts w:cs="Times New Roman"/>
                <w:color w:val="00000A"/>
                <w:sz w:val="22"/>
                <w:szCs w:val="22"/>
              </w:rPr>
              <w:t xml:space="preserve">Индукционная катушка: наличие </w:t>
            </w:r>
          </w:p>
          <w:p w:rsidR="00C114DD" w:rsidRDefault="00C114DD">
            <w:pPr>
              <w:keepNext/>
              <w:jc w:val="both"/>
              <w:rPr>
                <w:rFonts w:cs="Times New Roman"/>
                <w:color w:val="00000A"/>
              </w:rPr>
            </w:pPr>
            <w:r>
              <w:rPr>
                <w:rFonts w:cs="Times New Roman"/>
                <w:color w:val="00000A"/>
                <w:sz w:val="22"/>
                <w:szCs w:val="22"/>
              </w:rPr>
              <w:t>Технология подавления обратной связи: наличие</w:t>
            </w:r>
          </w:p>
          <w:p w:rsidR="00C114DD" w:rsidRDefault="00C114DD">
            <w:pPr>
              <w:keepNext/>
              <w:jc w:val="both"/>
              <w:rPr>
                <w:rFonts w:cs="Times New Roman"/>
                <w:color w:val="00000A"/>
              </w:rPr>
            </w:pPr>
            <w:r>
              <w:rPr>
                <w:rFonts w:cs="Times New Roman"/>
                <w:color w:val="00000A"/>
                <w:sz w:val="22"/>
                <w:szCs w:val="22"/>
              </w:rPr>
              <w:t>Система подавления внезапных резких звуков: наличие</w:t>
            </w:r>
          </w:p>
          <w:p w:rsidR="00C114DD" w:rsidRDefault="00C114DD">
            <w:pPr>
              <w:keepNext/>
              <w:jc w:val="both"/>
              <w:rPr>
                <w:rFonts w:cs="Times New Roman"/>
                <w:color w:val="00000A"/>
              </w:rPr>
            </w:pPr>
            <w:r>
              <w:rPr>
                <w:rFonts w:cs="Times New Roman"/>
                <w:color w:val="00000A"/>
                <w:sz w:val="22"/>
                <w:szCs w:val="22"/>
              </w:rPr>
              <w:t>Адаптивная направленность микрофона: наличие</w:t>
            </w:r>
          </w:p>
          <w:p w:rsidR="00C114DD" w:rsidRDefault="00C114DD">
            <w:pPr>
              <w:keepNext/>
              <w:jc w:val="both"/>
              <w:rPr>
                <w:rFonts w:cs="Times New Roman"/>
                <w:color w:val="00000A"/>
              </w:rPr>
            </w:pPr>
          </w:p>
          <w:p w:rsidR="00C114DD" w:rsidRDefault="00C114DD">
            <w:pPr>
              <w:suppressAutoHyphens w:val="0"/>
              <w:autoSpaceDE w:val="0"/>
              <w:snapToGrid w:val="0"/>
              <w:jc w:val="both"/>
              <w:rPr>
                <w:rFonts w:cs="Times New Roman"/>
                <w:b/>
                <w:bCs/>
                <w:color w:val="auto"/>
                <w:kern w:val="2"/>
                <w:lang w:eastAsia="fa-IR" w:bidi="fa-IR"/>
              </w:rPr>
            </w:pPr>
            <w:r>
              <w:rPr>
                <w:rFonts w:cs="Times New Roman"/>
                <w:color w:val="00000A"/>
                <w:sz w:val="22"/>
                <w:szCs w:val="22"/>
              </w:rPr>
              <w:t>В комплект должен входить: слуховой аппарат, стандартный ушной вкладыш, потребительская тара, паспорт или руководство по эксплуатации.</w:t>
            </w:r>
          </w:p>
        </w:tc>
        <w:tc>
          <w:tcPr>
            <w:tcW w:w="1359" w:type="dxa"/>
            <w:tcBorders>
              <w:top w:val="nil"/>
              <w:left w:val="single" w:sz="4" w:space="0" w:color="auto"/>
              <w:bottom w:val="single" w:sz="4" w:space="0" w:color="auto"/>
              <w:right w:val="single" w:sz="4" w:space="0" w:color="auto"/>
            </w:tcBorders>
          </w:tcPr>
          <w:p w:rsidR="00C114DD" w:rsidRDefault="00C114DD">
            <w:pPr>
              <w:suppressAutoHyphens w:val="0"/>
              <w:jc w:val="both"/>
              <w:rPr>
                <w:rFonts w:cs="Times New Roman"/>
              </w:rPr>
            </w:pPr>
          </w:p>
        </w:tc>
      </w:tr>
    </w:tbl>
    <w:p w:rsidR="00C114DD" w:rsidRDefault="00C114DD">
      <w:pPr>
        <w:ind w:firstLine="567"/>
        <w:jc w:val="both"/>
        <w:rPr>
          <w:rFonts w:ascii="Tahoma" w:hAnsi="Tahoma" w:cs="Tahoma"/>
          <w:sz w:val="22"/>
          <w:szCs w:val="22"/>
        </w:rPr>
      </w:pPr>
      <w:r>
        <w:rPr>
          <w:rFonts w:cs="Times New Roman"/>
          <w:sz w:val="22"/>
          <w:szCs w:val="22"/>
        </w:rPr>
        <w:t>Требования заказчика к техническим характеристикам изготавливаемых изделий согласованы с Челябинским региональным отделением Общероссийской общественной организации инвалидов «Всероссийское общество глухих».</w:t>
      </w:r>
    </w:p>
    <w:p w:rsidR="00C114DD" w:rsidRDefault="00C114DD">
      <w:pPr>
        <w:shd w:val="clear" w:color="auto" w:fill="FFFFFF"/>
        <w:tabs>
          <w:tab w:val="left" w:pos="-3185"/>
        </w:tabs>
        <w:suppressAutoHyphens w:val="0"/>
        <w:snapToGrid w:val="0"/>
        <w:ind w:firstLine="709"/>
        <w:jc w:val="both"/>
        <w:rPr>
          <w:rFonts w:cs="Times New Roman"/>
          <w:b/>
          <w:bCs/>
          <w:color w:val="auto"/>
          <w:kern w:val="2"/>
          <w:sz w:val="22"/>
          <w:szCs w:val="22"/>
          <w:lang w:eastAsia="fa-IR" w:bidi="fa-IR"/>
        </w:rPr>
      </w:pP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b/>
          <w:bCs/>
          <w:color w:val="auto"/>
          <w:kern w:val="2"/>
          <w:sz w:val="22"/>
          <w:szCs w:val="22"/>
          <w:lang w:eastAsia="fa-IR" w:bidi="fa-IR"/>
        </w:rPr>
        <w:t>Требования к Товару, используемого для оказания услуг</w:t>
      </w:r>
      <w:r>
        <w:rPr>
          <w:rFonts w:cs="Times New Roman"/>
          <w:kern w:val="1"/>
          <w:sz w:val="22"/>
          <w:szCs w:val="22"/>
          <w:lang w:eastAsia="ar-SA"/>
        </w:rPr>
        <w:t xml:space="preserve"> </w:t>
      </w: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Слуховые аппараты – электроакустическое устройство, носимое человеком и предназначенное для компенсации ограничений жизнедеятельности. </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товар, используемый для оказания услуг, должно быть действующее регистрационное удостоверение.</w:t>
      </w: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sz w:val="22"/>
          <w:szCs w:val="22"/>
        </w:rPr>
        <w:t>Качество товара, используемого для оказания услуг, должно подтверждаться декларацией о соответствии по Постановлению Правительства РФ от 01.12.2009 № 982 (Система сертификации ГОСТ).</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Товар, используемый для оказания услуг,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с действующими требованиями Государственного стандарта Российской Федерации ГОСТ Р 50444-92 «Приборы, аппараты и оборудование медицинские». Классификация технических средств реабилитации людей с ограничениями жизнедеятельности представлена в Национальном стандарте Российской Федерации ГОСТ Р ИСО 9999-2014 «Вспомогательные средства для людей с ограничениями жизнедеятельности. Классификация и терминология», ГОСТ Р 51024-2012 «Аппараты слуховые электронные реабилитационные. Технические требования и методы испытаний», ГОСТ Р 51407-99 «Совместимость технических средств электромагнитная. Слуховые аппараты. Требования и методы испытаний», ГОСТ ISO 10993-1-2011 «Изделия медицинские. Оценка биологического действия медицинских изделий. Часть 1. Оценка и исследований», ГОСТ ISO 10993-5-2011 «Изделия медицинские. Оценка биологического действия медицинских изделий. Часть 5. Исследования на цитотоксичность: методы in vintro», а также требованиями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lastRenderedPageBreak/>
        <w:t>Технические характеристики к слуховым аппаратам, должны соответствовать результатам измерений установленных ГОСТ Р МЭК 60118-7-</w:t>
      </w:r>
      <w:r>
        <w:rPr>
          <w:rFonts w:cs="Times New Roman"/>
          <w:color w:val="auto"/>
          <w:sz w:val="22"/>
          <w:szCs w:val="22"/>
          <w:lang w:eastAsia="ru-RU"/>
        </w:rPr>
        <w:t xml:space="preserve"> Национальный стандарт Российской Федерации. Электроакустика. Аппараты слуховые. Часть 7. Измерение рабочих характеристик слуховых аппаратов для обеспечения качества при производстве и поставке.</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Товар, используемый для оказания услуг, не должен выделять при эксплуатации токсичных и агрессивных веществ.</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 xml:space="preserve">Товар, используемый для оказания услуг,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Товар, используемый для оказания услуг, должен компенсировать имеющиеся у инвалида функциональные нарушения, степень ограничения жизнедеятельности, а также отвечать медицинским и социальным требованиям:</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-безопасность для кожных покровов;</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-эстетичность;</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-незаметность, комфортность.</w:t>
      </w:r>
    </w:p>
    <w:p w:rsidR="00C114DD" w:rsidRDefault="00C114DD">
      <w:pPr>
        <w:suppressAutoHyphens w:val="0"/>
        <w:snapToGrid w:val="0"/>
        <w:ind w:firstLine="709"/>
        <w:jc w:val="both"/>
        <w:rPr>
          <w:rFonts w:cs="Times New Roman"/>
          <w:b/>
          <w:bCs/>
          <w:kern w:val="1"/>
          <w:sz w:val="22"/>
          <w:szCs w:val="22"/>
          <w:lang w:eastAsia="ar-SA"/>
        </w:rPr>
      </w:pPr>
    </w:p>
    <w:p w:rsidR="00C114DD" w:rsidRDefault="00C114DD">
      <w:pPr>
        <w:suppressAutoHyphens w:val="0"/>
        <w:snapToGrid w:val="0"/>
        <w:ind w:firstLine="709"/>
        <w:jc w:val="both"/>
        <w:rPr>
          <w:rFonts w:cs="Times New Roman"/>
          <w:kern w:val="1"/>
          <w:sz w:val="22"/>
          <w:szCs w:val="22"/>
          <w:lang w:eastAsia="ar-SA"/>
        </w:rPr>
      </w:pPr>
      <w:r>
        <w:rPr>
          <w:rFonts w:cs="Times New Roman"/>
          <w:b/>
          <w:bCs/>
          <w:kern w:val="1"/>
          <w:sz w:val="22"/>
          <w:szCs w:val="22"/>
          <w:lang w:eastAsia="ar-SA"/>
        </w:rPr>
        <w:t>Маркировка слухового аппарата</w:t>
      </w:r>
      <w:r>
        <w:rPr>
          <w:rFonts w:cs="Times New Roman"/>
          <w:kern w:val="1"/>
          <w:sz w:val="22"/>
          <w:szCs w:val="22"/>
          <w:lang w:eastAsia="ar-SA"/>
        </w:rPr>
        <w:t xml:space="preserve"> должна содержать (ГОСТ Р 51024-2012): </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-товарный знак изготовителя (для внутриушных слуховых аппаратов допускается не наносить в случае наличия необходимых сведений об изготовителе в паспорте или руководстве по эксплуатации);</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 обозначение модели (для внутриушных слуховых аппаратов допускается не наносить в случае наличия необходимых сведений об изготовителе в паспорте или руководстве по эксплуатации);</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-номер слухового аппарата по системе нумерации изготовителя.</w:t>
      </w:r>
    </w:p>
    <w:p w:rsidR="00C114DD" w:rsidRDefault="00C114DD">
      <w:pPr>
        <w:suppressAutoHyphens w:val="0"/>
        <w:snapToGrid w:val="0"/>
        <w:ind w:firstLine="709"/>
        <w:jc w:val="both"/>
        <w:rPr>
          <w:rFonts w:cs="Times New Roman"/>
          <w:kern w:val="1"/>
          <w:sz w:val="22"/>
          <w:szCs w:val="22"/>
          <w:lang w:eastAsia="ar-SA"/>
        </w:rPr>
      </w:pPr>
      <w:r>
        <w:rPr>
          <w:rFonts w:cs="Times New Roman"/>
          <w:b/>
          <w:bCs/>
          <w:kern w:val="1"/>
          <w:sz w:val="22"/>
          <w:szCs w:val="22"/>
          <w:lang w:eastAsia="ar-SA"/>
        </w:rPr>
        <w:t>Маркировка потребительской тары</w:t>
      </w:r>
      <w:r>
        <w:rPr>
          <w:rFonts w:cs="Times New Roman"/>
          <w:kern w:val="1"/>
          <w:sz w:val="22"/>
          <w:szCs w:val="22"/>
          <w:lang w:eastAsia="ar-SA"/>
        </w:rPr>
        <w:t xml:space="preserve"> должна содержать:</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-товарный знак или наименование изготовителя;</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-обозначение модели слухового аппарата;</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-дату истечения гарантийного срока хранения (при ограниченном сроке хранения)</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-обозначение цвета корпуса при выпуске слуховых аппаратов различных цветов.</w:t>
      </w:r>
    </w:p>
    <w:p w:rsidR="00C114DD" w:rsidRDefault="00C114DD">
      <w:pPr>
        <w:suppressAutoHyphens w:val="0"/>
        <w:ind w:right="-102" w:firstLine="709"/>
        <w:rPr>
          <w:rFonts w:cs="Times New Roman"/>
          <w:b/>
          <w:bCs/>
          <w:color w:val="auto"/>
          <w:sz w:val="22"/>
          <w:szCs w:val="22"/>
          <w:lang w:eastAsia="ar-SA"/>
        </w:rPr>
      </w:pPr>
    </w:p>
    <w:p w:rsidR="00C114DD" w:rsidRDefault="00C114DD">
      <w:pPr>
        <w:suppressAutoHyphens w:val="0"/>
        <w:ind w:right="-102" w:firstLine="709"/>
        <w:rPr>
          <w:rFonts w:cs="Times New Roman"/>
          <w:b/>
          <w:bCs/>
          <w:color w:val="auto"/>
          <w:sz w:val="22"/>
          <w:szCs w:val="22"/>
          <w:lang w:eastAsia="ar-SA"/>
        </w:rPr>
      </w:pPr>
      <w:r>
        <w:rPr>
          <w:rFonts w:cs="Times New Roman"/>
          <w:b/>
          <w:bCs/>
          <w:color w:val="auto"/>
          <w:sz w:val="22"/>
          <w:szCs w:val="22"/>
          <w:lang w:eastAsia="ar-SA"/>
        </w:rPr>
        <w:t>Требования к гарантийному сроку и объему предоставления гарантий качества услуг:</w:t>
      </w:r>
    </w:p>
    <w:p w:rsidR="00C114DD" w:rsidRDefault="00C114DD">
      <w:pPr>
        <w:suppressAutoHyphens w:val="0"/>
        <w:ind w:right="-102" w:firstLine="709"/>
        <w:jc w:val="both"/>
        <w:rPr>
          <w:rFonts w:cs="Times New Roman"/>
          <w:kern w:val="1"/>
          <w:sz w:val="22"/>
          <w:szCs w:val="22"/>
          <w:lang w:eastAsia="ar-SA"/>
        </w:rPr>
      </w:pPr>
      <w:r>
        <w:rPr>
          <w:rFonts w:cs="Times New Roman"/>
          <w:color w:val="auto"/>
          <w:kern w:val="1"/>
          <w:sz w:val="22"/>
          <w:szCs w:val="22"/>
          <w:lang w:eastAsia="ar-SA"/>
        </w:rPr>
        <w:t xml:space="preserve">Исполнитель гарантирует, что Товар, используемый для оказания услуг, является новым, не имеет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r>
        <w:rPr>
          <w:rFonts w:cs="Times New Roman"/>
          <w:color w:val="auto"/>
          <w:kern w:val="1"/>
          <w:sz w:val="22"/>
          <w:szCs w:val="22"/>
          <w:shd w:val="clear" w:color="auto" w:fill="FFFFFF"/>
          <w:lang w:eastAsia="ar-SA"/>
        </w:rPr>
        <w:t xml:space="preserve">Товар, используемый для оказания услуг, должен быть поставлен в упаковке, обеспечивающей его защиту от повреждения или порчи во время транспортировки и хранения, отвечающей требованиям экологической безопасности.  </w:t>
      </w:r>
      <w:r>
        <w:rPr>
          <w:rFonts w:cs="Times New Roman"/>
          <w:sz w:val="22"/>
          <w:szCs w:val="22"/>
        </w:rPr>
        <w:t>(ГОСТ Р 51024-2012 Аппараты слуховые электронные реабилитационные. Технические требования и методы испытаний)</w:t>
      </w:r>
    </w:p>
    <w:p w:rsidR="00C114DD" w:rsidRDefault="00C114DD">
      <w:pPr>
        <w:suppressAutoHyphens w:val="0"/>
        <w:ind w:firstLine="709"/>
        <w:jc w:val="both"/>
        <w:rPr>
          <w:rFonts w:cs="Times New Roman"/>
          <w:color w:val="auto"/>
          <w:kern w:val="1"/>
          <w:sz w:val="22"/>
          <w:szCs w:val="22"/>
          <w:lang w:eastAsia="ar-SA"/>
        </w:rPr>
      </w:pPr>
      <w:r>
        <w:rPr>
          <w:rFonts w:cs="Times New Roman"/>
          <w:color w:val="auto"/>
          <w:kern w:val="1"/>
          <w:sz w:val="22"/>
          <w:szCs w:val="22"/>
          <w:shd w:val="clear" w:color="auto" w:fill="FFFFFF"/>
          <w:lang w:eastAsia="ar-SA"/>
        </w:rPr>
        <w:t>При передаче товара, используемого для оказания услуг, Исполнитель обязан передать гарантийный талон.</w:t>
      </w:r>
    </w:p>
    <w:p w:rsidR="00C114DD" w:rsidRDefault="00C114DD">
      <w:pPr>
        <w:tabs>
          <w:tab w:val="left" w:pos="170"/>
        </w:tabs>
        <w:suppressAutoHyphens w:val="0"/>
        <w:ind w:firstLine="709"/>
        <w:jc w:val="both"/>
        <w:textAlignment w:val="baseline"/>
        <w:rPr>
          <w:rFonts w:cs="Times New Roman"/>
          <w:spacing w:val="-6"/>
          <w:kern w:val="22"/>
          <w:sz w:val="22"/>
          <w:szCs w:val="22"/>
        </w:rPr>
      </w:pPr>
      <w:r>
        <w:rPr>
          <w:rFonts w:cs="Times New Roman"/>
          <w:spacing w:val="-6"/>
          <w:kern w:val="22"/>
          <w:sz w:val="22"/>
          <w:szCs w:val="22"/>
          <w:lang w:eastAsia="ar-SA"/>
        </w:rPr>
        <w:t xml:space="preserve">Исполнитель </w:t>
      </w:r>
      <w:r>
        <w:rPr>
          <w:rFonts w:cs="Times New Roman"/>
          <w:color w:val="auto"/>
          <w:spacing w:val="-6"/>
          <w:kern w:val="22"/>
          <w:sz w:val="22"/>
          <w:szCs w:val="22"/>
          <w:lang w:eastAsia="ar-SA"/>
        </w:rPr>
        <w:t>предоставляет гарантию на передаваемый товар, используемый для оказания услуг, за счет собственных средств в период гарантийного обслуживания товара, используемого для оказания услуг.</w:t>
      </w:r>
      <w:r>
        <w:rPr>
          <w:rFonts w:cs="Times New Roman"/>
          <w:spacing w:val="-6"/>
          <w:kern w:val="22"/>
          <w:sz w:val="22"/>
          <w:szCs w:val="22"/>
        </w:rPr>
        <w:t xml:space="preserve"> </w:t>
      </w:r>
    </w:p>
    <w:p w:rsidR="00C114DD" w:rsidRDefault="00C114DD">
      <w:pPr>
        <w:tabs>
          <w:tab w:val="left" w:pos="170"/>
        </w:tabs>
        <w:suppressAutoHyphens w:val="0"/>
        <w:ind w:firstLine="709"/>
        <w:jc w:val="both"/>
        <w:textAlignment w:val="baseline"/>
        <w:rPr>
          <w:rFonts w:cs="Times New Roman"/>
          <w:sz w:val="22"/>
          <w:szCs w:val="22"/>
        </w:rPr>
      </w:pPr>
      <w:r>
        <w:rPr>
          <w:rFonts w:cs="Times New Roman"/>
          <w:sz w:val="22"/>
          <w:szCs w:val="22"/>
        </w:rPr>
        <w:t>Гарантийный срок эксплуатации слухового аппарата – не менее одного года со дня получения потребителем - с даты подписания Получателем Акта сдачи-приемки оказанных услуг.</w:t>
      </w:r>
    </w:p>
    <w:p w:rsidR="00C114DD" w:rsidRDefault="00C114DD">
      <w:pPr>
        <w:suppressAutoHyphens w:val="0"/>
        <w:ind w:firstLine="709"/>
        <w:rPr>
          <w:rFonts w:cs="Times New Roman"/>
          <w:sz w:val="22"/>
          <w:szCs w:val="22"/>
        </w:rPr>
      </w:pPr>
      <w:r>
        <w:rPr>
          <w:rFonts w:cs="Times New Roman"/>
          <w:sz w:val="22"/>
          <w:szCs w:val="22"/>
        </w:rPr>
        <w:t>Срок службы в соответствии с Приказом Министерства труда и социальной защиты РФ от 24 мая 2013 г. № 215н «Об утверждении Сроков пользования техническими средствами реабилитации, протезами и протезно-ортопедическими изделиями до их замены» составляет:</w:t>
      </w:r>
    </w:p>
    <w:p w:rsidR="00C114DD" w:rsidRDefault="00C114DD">
      <w:pPr>
        <w:suppressAutoHyphens w:val="0"/>
        <w:ind w:firstLine="709"/>
        <w:rPr>
          <w:rFonts w:cs="Times New Roman"/>
          <w:sz w:val="22"/>
          <w:szCs w:val="22"/>
        </w:rPr>
      </w:pPr>
      <w:r>
        <w:rPr>
          <w:rFonts w:cs="Times New Roman"/>
          <w:sz w:val="22"/>
          <w:szCs w:val="22"/>
        </w:rPr>
        <w:t>- для прибора не менее 4 лет;</w:t>
      </w:r>
    </w:p>
    <w:p w:rsidR="00C114DD" w:rsidRDefault="00C114DD">
      <w:pPr>
        <w:tabs>
          <w:tab w:val="left" w:pos="170"/>
        </w:tabs>
        <w:suppressAutoHyphens w:val="0"/>
        <w:ind w:firstLine="709"/>
        <w:jc w:val="both"/>
        <w:textAlignment w:val="baseline"/>
        <w:rPr>
          <w:rFonts w:cs="Times New Roman"/>
          <w:kern w:val="1"/>
          <w:sz w:val="22"/>
          <w:szCs w:val="22"/>
          <w:lang w:eastAsia="ar-SA"/>
        </w:rPr>
      </w:pPr>
      <w:r>
        <w:rPr>
          <w:rFonts w:cs="Times New Roman"/>
          <w:sz w:val="22"/>
          <w:szCs w:val="22"/>
        </w:rPr>
        <w:t>При комплектации слухового аппарата источниками питания продолжительность установленных для слухового аппарата гарантийных сроков не распространяется на источник питания. Гарантийные сроки на источники питания устанавливают в стандартах и технических условиях на них.</w:t>
      </w:r>
    </w:p>
    <w:p w:rsidR="00C114DD" w:rsidRDefault="00C114DD">
      <w:pPr>
        <w:tabs>
          <w:tab w:val="left" w:pos="170"/>
        </w:tabs>
        <w:suppressAutoHyphens w:val="0"/>
        <w:ind w:firstLine="709"/>
        <w:jc w:val="both"/>
        <w:textAlignment w:val="baseline"/>
        <w:rPr>
          <w:rFonts w:cs="Times New Roman"/>
          <w:kern w:val="1"/>
          <w:sz w:val="22"/>
          <w:szCs w:val="22"/>
          <w:lang w:eastAsia="ar-SA"/>
        </w:rPr>
      </w:pPr>
      <w:r>
        <w:rPr>
          <w:rFonts w:cs="Times New Roman"/>
          <w:kern w:val="1"/>
          <w:sz w:val="22"/>
          <w:szCs w:val="22"/>
          <w:lang w:eastAsia="ar-SA"/>
        </w:rPr>
        <w:t>Текущее обслуживание товара, используемого для оказания услуг, производится Получателем в соответствии с инструкцией по эксплуатации.</w:t>
      </w:r>
    </w:p>
    <w:p w:rsidR="00C114DD" w:rsidRDefault="00C114DD">
      <w:pPr>
        <w:spacing w:line="100" w:lineRule="atLeast"/>
        <w:ind w:firstLine="709"/>
        <w:jc w:val="both"/>
        <w:textAlignment w:val="baseline"/>
        <w:rPr>
          <w:rFonts w:cs="Times New Roman"/>
          <w:kern w:val="1"/>
          <w:sz w:val="22"/>
          <w:szCs w:val="22"/>
          <w:shd w:val="clear" w:color="auto" w:fill="FFFFFF"/>
          <w:lang w:eastAsia="ar-SA"/>
        </w:rPr>
      </w:pPr>
      <w:r>
        <w:rPr>
          <w:rFonts w:cs="Times New Roman"/>
          <w:kern w:val="1"/>
          <w:sz w:val="22"/>
          <w:szCs w:val="22"/>
          <w:lang w:eastAsia="ar-SA"/>
        </w:rPr>
        <w:t>Если товар, используемый для оказания услуг,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 в соответствии с действующим законодательством.</w:t>
      </w:r>
    </w:p>
    <w:p w:rsidR="00C114DD" w:rsidRDefault="00C114DD">
      <w:pPr>
        <w:widowControl/>
        <w:tabs>
          <w:tab w:val="left" w:pos="1167"/>
        </w:tabs>
        <w:snapToGrid w:val="0"/>
        <w:spacing w:after="120" w:line="100" w:lineRule="atLeast"/>
        <w:ind w:right="107" w:firstLine="709"/>
        <w:jc w:val="both"/>
        <w:textAlignment w:val="baseline"/>
        <w:rPr>
          <w:rFonts w:cs="Times New Roman"/>
          <w:color w:val="auto"/>
          <w:kern w:val="1"/>
          <w:sz w:val="22"/>
          <w:szCs w:val="22"/>
          <w:lang w:eastAsia="fa-IR" w:bidi="fa-IR"/>
        </w:rPr>
      </w:pPr>
      <w:r>
        <w:rPr>
          <w:rFonts w:cs="Times New Roman"/>
          <w:kern w:val="1"/>
          <w:sz w:val="22"/>
          <w:szCs w:val="22"/>
          <w:shd w:val="clear" w:color="auto" w:fill="FFFFFF"/>
          <w:lang w:eastAsia="ar-SA"/>
        </w:rPr>
        <w:t>Ремонт и техническое обслуживание, устранение недостатков, выявленных в период пользования товаром, осуществляется в соответствии с Федеральным законом от 07.02.1992 № 2300-1 «О защите прав потребителей».</w:t>
      </w:r>
    </w:p>
    <w:p w:rsidR="00C114DD" w:rsidRDefault="00C114DD">
      <w:pPr>
        <w:ind w:firstLine="709"/>
        <w:textAlignment w:val="baseline"/>
        <w:rPr>
          <w:rFonts w:cs="Times New Roman"/>
          <w:color w:val="auto"/>
          <w:kern w:val="1"/>
          <w:sz w:val="22"/>
          <w:szCs w:val="22"/>
          <w:lang w:eastAsia="fa-IR" w:bidi="fa-IR"/>
        </w:rPr>
      </w:pPr>
    </w:p>
    <w:p w:rsidR="00C114DD" w:rsidRDefault="00C114DD">
      <w:pPr>
        <w:keepLines/>
        <w:ind w:firstLine="709"/>
        <w:jc w:val="both"/>
        <w:rPr>
          <w:rFonts w:cs="Times New Roman"/>
          <w:color w:val="auto"/>
          <w:kern w:val="1"/>
          <w:sz w:val="22"/>
          <w:szCs w:val="22"/>
          <w:lang w:eastAsia="ar-SA"/>
        </w:rPr>
      </w:pPr>
      <w:r>
        <w:rPr>
          <w:rFonts w:cs="Times New Roman"/>
          <w:b/>
          <w:bCs/>
          <w:color w:val="auto"/>
          <w:kern w:val="1"/>
          <w:sz w:val="22"/>
          <w:szCs w:val="22"/>
          <w:lang w:eastAsia="ar-SA"/>
        </w:rPr>
        <w:t>Место оказания услуг</w:t>
      </w:r>
      <w:r>
        <w:rPr>
          <w:rFonts w:cs="Times New Roman"/>
          <w:color w:val="auto"/>
          <w:kern w:val="1"/>
          <w:sz w:val="22"/>
          <w:szCs w:val="22"/>
          <w:lang w:eastAsia="ar-SA"/>
        </w:rPr>
        <w:t xml:space="preserve">: </w:t>
      </w:r>
      <w:r>
        <w:rPr>
          <w:rFonts w:cs="Times New Roman"/>
          <w:kern w:val="3"/>
          <w:sz w:val="22"/>
          <w:szCs w:val="22"/>
          <w:lang w:eastAsia="ja-JP"/>
        </w:rPr>
        <w:t>Челябинская область, г. __________, по месту нахождения специализированного кабинета</w:t>
      </w:r>
      <w:r>
        <w:rPr>
          <w:rFonts w:cs="Times New Roman"/>
          <w:kern w:val="3"/>
          <w:sz w:val="20"/>
          <w:szCs w:val="20"/>
          <w:lang w:eastAsia="ja-JP"/>
        </w:rPr>
        <w:t xml:space="preserve"> ___________________________________________________________________,</w:t>
      </w:r>
    </w:p>
    <w:p w:rsidR="00C114DD" w:rsidRDefault="00C114DD">
      <w:pPr>
        <w:autoSpaceDN w:val="0"/>
        <w:ind w:firstLine="709"/>
        <w:jc w:val="both"/>
        <w:rPr>
          <w:rFonts w:cs="Times New Roman"/>
          <w:i/>
          <w:iCs/>
          <w:color w:val="auto"/>
          <w:kern w:val="3"/>
          <w:sz w:val="18"/>
          <w:szCs w:val="18"/>
          <w:lang w:eastAsia="ja-JP"/>
        </w:rPr>
      </w:pPr>
      <w:r>
        <w:rPr>
          <w:rFonts w:cs="Times New Roman"/>
          <w:i/>
          <w:iCs/>
          <w:color w:val="auto"/>
          <w:kern w:val="3"/>
          <w:sz w:val="18"/>
          <w:szCs w:val="18"/>
          <w:lang w:eastAsia="ja-JP"/>
        </w:rPr>
        <w:t xml:space="preserve">                                                                                                    (указывается конкретный адрес)*</w:t>
      </w:r>
    </w:p>
    <w:p w:rsidR="00C114DD" w:rsidRDefault="00C114DD">
      <w:pPr>
        <w:autoSpaceDN w:val="0"/>
        <w:ind w:firstLine="709"/>
        <w:jc w:val="both"/>
        <w:rPr>
          <w:rFonts w:cs="Times New Roman"/>
          <w:color w:val="auto"/>
          <w:kern w:val="3"/>
          <w:sz w:val="22"/>
          <w:szCs w:val="22"/>
          <w:lang w:eastAsia="ja-JP"/>
        </w:rPr>
      </w:pPr>
      <w:r>
        <w:rPr>
          <w:rFonts w:cs="Times New Roman"/>
          <w:color w:val="auto"/>
          <w:kern w:val="3"/>
          <w:sz w:val="22"/>
          <w:szCs w:val="22"/>
          <w:lang w:eastAsia="ja-JP"/>
        </w:rPr>
        <w:t>а также, при необходимости, по месту жительства Получателя.</w:t>
      </w:r>
    </w:p>
    <w:p w:rsidR="00C114DD" w:rsidRDefault="00C114DD">
      <w:pPr>
        <w:autoSpaceDN w:val="0"/>
        <w:spacing w:after="120"/>
        <w:ind w:firstLine="709"/>
        <w:rPr>
          <w:rFonts w:cs="Times New Roman"/>
          <w:i/>
          <w:iCs/>
          <w:color w:val="auto"/>
          <w:kern w:val="3"/>
          <w:sz w:val="18"/>
          <w:szCs w:val="18"/>
          <w:lang w:eastAsia="ja-JP"/>
        </w:rPr>
      </w:pPr>
      <w:r>
        <w:rPr>
          <w:rFonts w:cs="Times New Roman"/>
          <w:i/>
          <w:iCs/>
          <w:color w:val="auto"/>
          <w:kern w:val="3"/>
          <w:sz w:val="18"/>
          <w:szCs w:val="18"/>
          <w:lang w:eastAsia="ja-JP"/>
        </w:rPr>
        <w:t>*заполняется на этапе заключения контракта по согласованию с участником аукциона, с которым в соответствии с законом заключается контракт</w:t>
      </w:r>
    </w:p>
    <w:p w:rsidR="00C114DD" w:rsidRDefault="00C114DD">
      <w:pPr>
        <w:suppressAutoHyphens w:val="0"/>
        <w:ind w:firstLine="709"/>
        <w:jc w:val="both"/>
        <w:rPr>
          <w:rFonts w:cs="Times New Roman"/>
          <w:b/>
          <w:bCs/>
          <w:sz w:val="22"/>
          <w:szCs w:val="22"/>
        </w:rPr>
      </w:pPr>
    </w:p>
    <w:p w:rsidR="00C114DD" w:rsidRDefault="00C114DD">
      <w:pPr>
        <w:ind w:firstLine="709"/>
        <w:jc w:val="both"/>
        <w:rPr>
          <w:rFonts w:cs="Times New Roman"/>
          <w:sz w:val="22"/>
          <w:szCs w:val="22"/>
        </w:rPr>
      </w:pPr>
      <w:r>
        <w:rPr>
          <w:rFonts w:cs="Times New Roman"/>
          <w:b/>
          <w:bCs/>
          <w:sz w:val="22"/>
          <w:szCs w:val="22"/>
        </w:rPr>
        <w:t xml:space="preserve">Срок оказания услуг: </w:t>
      </w:r>
      <w:r>
        <w:rPr>
          <w:rFonts w:cs="Times New Roman"/>
          <w:sz w:val="22"/>
          <w:szCs w:val="22"/>
        </w:rPr>
        <w:t>не более 10 (десяти) рабочих дней со дня, следующего за днем получения Исполнителем Направлений, выданных заказчиком Получателям.</w:t>
      </w:r>
    </w:p>
    <w:p w:rsidR="00C114DD" w:rsidRDefault="00C114DD">
      <w:pPr>
        <w:pStyle w:val="330"/>
        <w:snapToGrid w:val="0"/>
        <w:spacing w:line="100" w:lineRule="atLeast"/>
        <w:ind w:firstLine="709"/>
        <w:rPr>
          <w:rFonts w:ascii="Tahoma" w:hAnsi="Tahoma" w:cs="Tahoma"/>
        </w:rPr>
      </w:pPr>
      <w:r>
        <w:t>Датой окончания оказания услуг является дата подписания Исполнителем и Заказчиком Акта</w:t>
      </w:r>
      <w:r>
        <w:rPr>
          <w:kern w:val="2"/>
          <w:lang w:eastAsia="fa-IR" w:bidi="fa-IR"/>
        </w:rPr>
        <w:t xml:space="preserve"> проверки соответствия оказанных услуг условиям Контракта</w:t>
      </w:r>
      <w:r>
        <w:rPr>
          <w:rFonts w:ascii="Tahoma" w:hAnsi="Tahoma" w:cs="Tahoma"/>
        </w:rPr>
        <w:t>.</w:t>
      </w:r>
    </w:p>
    <w:p w:rsidR="00C114DD" w:rsidRDefault="00C114DD">
      <w:pPr>
        <w:widowControl/>
        <w:suppressAutoHyphens w:val="0"/>
        <w:autoSpaceDE w:val="0"/>
        <w:autoSpaceDN w:val="0"/>
        <w:adjustRightInd w:val="0"/>
        <w:ind w:firstLine="709"/>
        <w:jc w:val="both"/>
        <w:rPr>
          <w:rFonts w:cs="Times New Roman"/>
          <w:color w:val="auto"/>
          <w:sz w:val="22"/>
          <w:szCs w:val="22"/>
          <w:lang w:eastAsia="ru-RU"/>
        </w:rPr>
      </w:pPr>
      <w:r>
        <w:rPr>
          <w:rFonts w:cs="Times New Roman"/>
          <w:sz w:val="22"/>
          <w:szCs w:val="22"/>
        </w:rPr>
        <w:t xml:space="preserve">Исполнитель несет все риски случайной гибели </w:t>
      </w:r>
      <w:r>
        <w:rPr>
          <w:rFonts w:cs="Times New Roman"/>
          <w:color w:val="auto"/>
          <w:sz w:val="22"/>
          <w:szCs w:val="22"/>
          <w:lang w:eastAsia="ru-RU"/>
        </w:rPr>
        <w:t>или случайного повреждения результата оказанных услуг до его приемки Получателем.</w:t>
      </w:r>
    </w:p>
    <w:p w:rsidR="00C114DD" w:rsidRDefault="00C114DD">
      <w:pPr>
        <w:ind w:firstLine="709"/>
        <w:jc w:val="both"/>
        <w:rPr>
          <w:rFonts w:cs="Times New Roman"/>
        </w:rPr>
      </w:pPr>
      <w:r>
        <w:rPr>
          <w:rFonts w:cs="Times New Roman"/>
        </w:rPr>
        <w:t>Заказчик не несет ответственности за задержку приемки Получателем результата оказанной услуги.</w:t>
      </w:r>
    </w:p>
    <w:p w:rsidR="00C114DD" w:rsidRDefault="00C114DD">
      <w:pPr>
        <w:ind w:firstLine="709"/>
        <w:jc w:val="both"/>
        <w:rPr>
          <w:rFonts w:cs="Times New Roman"/>
          <w:sz w:val="22"/>
          <w:szCs w:val="22"/>
        </w:rPr>
      </w:pPr>
    </w:p>
    <w:p w:rsidR="00C114DD" w:rsidRDefault="00C114DD">
      <w:pPr>
        <w:suppressAutoHyphens w:val="0"/>
        <w:overflowPunct w:val="0"/>
        <w:autoSpaceDE w:val="0"/>
        <w:snapToGrid w:val="0"/>
        <w:ind w:right="-142" w:firstLine="567"/>
        <w:textAlignment w:val="baseline"/>
        <w:rPr>
          <w:rFonts w:ascii="Tahoma" w:hAnsi="Tahoma" w:cs="Tahoma"/>
          <w:sz w:val="22"/>
          <w:szCs w:val="22"/>
        </w:rPr>
        <w:sectPr w:rsidR="00C114DD">
          <w:headerReference w:type="default" r:id="rId8"/>
          <w:footerReference w:type="default" r:id="rId9"/>
          <w:pgSz w:w="11906" w:h="16838"/>
          <w:pgMar w:top="822" w:right="849" w:bottom="426" w:left="1134" w:header="765" w:footer="720" w:gutter="0"/>
          <w:cols w:space="720"/>
          <w:docGrid w:linePitch="326"/>
        </w:sectPr>
      </w:pPr>
    </w:p>
    <w:p w:rsidR="00C114DD" w:rsidRDefault="00C114DD">
      <w:pPr>
        <w:suppressAutoHyphens w:val="0"/>
        <w:overflowPunct w:val="0"/>
        <w:autoSpaceDE w:val="0"/>
        <w:snapToGrid w:val="0"/>
        <w:ind w:right="-142" w:firstLine="567"/>
        <w:textAlignment w:val="baseline"/>
        <w:rPr>
          <w:rFonts w:eastAsia="TimesNewRomanPSMT" w:cs="Times New Roman"/>
          <w:spacing w:val="-4"/>
          <w:sz w:val="22"/>
          <w:szCs w:val="22"/>
          <w:lang w:eastAsia="ar-SA"/>
        </w:rPr>
      </w:pPr>
    </w:p>
    <w:p w:rsidR="00C114DD" w:rsidRDefault="00C114DD">
      <w:pPr>
        <w:shd w:val="clear" w:color="auto" w:fill="FFFFFF"/>
        <w:spacing w:line="100" w:lineRule="atLeast"/>
        <w:jc w:val="right"/>
        <w:rPr>
          <w:rFonts w:cs="Times New Roman"/>
          <w:b/>
          <w:bCs/>
          <w:sz w:val="22"/>
          <w:szCs w:val="22"/>
        </w:rPr>
      </w:pPr>
    </w:p>
    <w:sectPr w:rsidR="00C114DD" w:rsidSect="00C114DD">
      <w:headerReference w:type="default" r:id="rId10"/>
      <w:footerReference w:type="default" r:id="rId11"/>
      <w:type w:val="continuous"/>
      <w:pgSz w:w="11906" w:h="16838"/>
      <w:pgMar w:top="822" w:right="849" w:bottom="426" w:left="1134" w:header="76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6A" w:rsidRDefault="0036396A">
      <w:pPr>
        <w:rPr>
          <w:rFonts w:ascii="Tahoma" w:hAnsi="Tahoma" w:cs="Tahoma"/>
        </w:rPr>
      </w:pPr>
      <w:r>
        <w:rPr>
          <w:rFonts w:ascii="Tahoma" w:hAnsi="Tahoma" w:cs="Tahoma"/>
        </w:rPr>
        <w:separator/>
      </w:r>
    </w:p>
  </w:endnote>
  <w:endnote w:type="continuationSeparator" w:id="0">
    <w:p w:rsidR="0036396A" w:rsidRDefault="0036396A">
      <w:pPr>
        <w:rPr>
          <w:rFonts w:ascii="Tahoma" w:hAnsi="Tahoma" w:cs="Tahoma"/>
        </w:rPr>
      </w:pPr>
      <w:r>
        <w:rPr>
          <w:rFonts w:ascii="Tahoma" w:hAnsi="Tahoma" w:cs="Tahom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Times New Roman"/>
    <w:charset w:val="CC"/>
    <w:family w:val="auto"/>
    <w:pitch w:val="default"/>
  </w:font>
  <w:font w:name="Gelvetsky 12pt">
    <w:altName w:val="Times New Roman"/>
    <w:charset w:val="CC"/>
    <w:family w:val="swiss"/>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C114DD">
    <w:pP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C114DD">
    <w:pP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6A" w:rsidRDefault="0036396A">
      <w:pPr>
        <w:rPr>
          <w:rFonts w:ascii="Tahoma" w:hAnsi="Tahoma" w:cs="Tahoma"/>
        </w:rPr>
      </w:pPr>
      <w:r>
        <w:rPr>
          <w:rFonts w:ascii="Tahoma" w:hAnsi="Tahoma" w:cs="Tahoma"/>
        </w:rPr>
        <w:separator/>
      </w:r>
    </w:p>
  </w:footnote>
  <w:footnote w:type="continuationSeparator" w:id="0">
    <w:p w:rsidR="0036396A" w:rsidRDefault="0036396A">
      <w:pPr>
        <w:rPr>
          <w:rFonts w:ascii="Tahoma" w:hAnsi="Tahoma" w:cs="Tahoma"/>
        </w:rPr>
      </w:pPr>
      <w:r>
        <w:rPr>
          <w:rFonts w:ascii="Tahoma" w:hAnsi="Tahoma" w:cs="Tahom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36396A">
    <w:pPr>
      <w:pStyle w:val="afa"/>
      <w:jc w:val="center"/>
      <w:rPr>
        <w:rFonts w:ascii="Tahoma" w:hAnsi="Tahoma" w:cs="Tahoma"/>
      </w:rPr>
    </w:pPr>
    <w:r>
      <w:fldChar w:fldCharType="begin"/>
    </w:r>
    <w:r>
      <w:instrText xml:space="preserve"> PAGE </w:instrText>
    </w:r>
    <w:r>
      <w:fldChar w:fldCharType="separate"/>
    </w:r>
    <w:r w:rsidR="005E64F6">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36396A">
    <w:pPr>
      <w:pStyle w:val="afa"/>
      <w:jc w:val="center"/>
      <w:rPr>
        <w:rFonts w:ascii="Tahoma" w:hAnsi="Tahoma" w:cs="Tahoma"/>
      </w:rPr>
    </w:pPr>
    <w:r>
      <w:fldChar w:fldCharType="begin"/>
    </w:r>
    <w:r>
      <w:instrText xml:space="preserve"> PAGE </w:instrText>
    </w:r>
    <w:r>
      <w:fldChar w:fldCharType="separate"/>
    </w:r>
    <w:r w:rsidR="00C114DD">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ascii="Symbol" w:eastAsia="Times New Roman" w:hAnsi="Symbol"/>
      </w:rPr>
    </w:lvl>
    <w:lvl w:ilvl="1">
      <w:start w:val="1"/>
      <w:numFmt w:val="none"/>
      <w:pStyle w:val="2"/>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pStyle w:val="4"/>
      <w:suff w:val="nothing"/>
      <w:lvlText w:val=""/>
      <w:lvlJc w:val="left"/>
      <w:pPr>
        <w:tabs>
          <w:tab w:val="num" w:pos="0"/>
        </w:tabs>
      </w:pPr>
      <w:rPr>
        <w:rFonts w:ascii="Symbol" w:hAnsi="Symbol" w:cs="Symbol"/>
      </w:rPr>
    </w:lvl>
    <w:lvl w:ilvl="4">
      <w:start w:val="1"/>
      <w:numFmt w:val="none"/>
      <w:pStyle w:val="5"/>
      <w:suff w:val="nothing"/>
      <w:lvlText w:val=""/>
      <w:lvlJc w:val="left"/>
      <w:pPr>
        <w:tabs>
          <w:tab w:val="num" w:pos="0"/>
        </w:tabs>
      </w:pPr>
      <w:rPr>
        <w:rFonts w:ascii="Times New Roman" w:hAnsi="Times New Roman" w:cs="Times New Roman"/>
      </w:rPr>
    </w:lvl>
    <w:lvl w:ilvl="5">
      <w:start w:val="1"/>
      <w:numFmt w:val="none"/>
      <w:pStyle w:val="6"/>
      <w:suff w:val="nothing"/>
      <w:lvlText w:val=""/>
      <w:lvlJc w:val="left"/>
      <w:pPr>
        <w:tabs>
          <w:tab w:val="num" w:pos="0"/>
        </w:tabs>
      </w:pPr>
      <w:rPr>
        <w:rFonts w:ascii="Times New Roman" w:hAnsi="Times New Roman" w:cs="Times New Roman"/>
      </w:rPr>
    </w:lvl>
    <w:lvl w:ilvl="6">
      <w:start w:val="1"/>
      <w:numFmt w:val="none"/>
      <w:pStyle w:val="7"/>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sz w:val="29"/>
        <w:szCs w:val="29"/>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sz w:val="29"/>
        <w:szCs w:val="29"/>
      </w:rPr>
    </w:lvl>
    <w:lvl w:ilvl="3">
      <w:start w:val="1"/>
      <w:numFmt w:val="none"/>
      <w:suff w:val="nothing"/>
      <w:lvlText w:val=""/>
      <w:lvlJc w:val="left"/>
      <w:pPr>
        <w:tabs>
          <w:tab w:val="num" w:pos="0"/>
        </w:tabs>
      </w:pPr>
      <w:rPr>
        <w:rFonts w:ascii="Symbol" w:hAnsi="Symbol" w:cs="Symbol"/>
        <w:sz w:val="18"/>
        <w:szCs w:val="18"/>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pPr>
      <w:rPr>
        <w:rFonts w:ascii="Times New Roman" w:hAnsi="Times New Roman" w:cs="Times New Roman"/>
        <w:b/>
        <w:bCs/>
        <w:color w:val="auto"/>
        <w:sz w:val="29"/>
        <w:szCs w:val="29"/>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sz w:val="26"/>
        <w:szCs w:val="26"/>
      </w:rPr>
    </w:lvl>
    <w:lvl w:ilvl="3">
      <w:start w:val="1"/>
      <w:numFmt w:val="none"/>
      <w:suff w:val="nothing"/>
      <w:lvlText w:val=""/>
      <w:lvlJc w:val="left"/>
      <w:pPr>
        <w:tabs>
          <w:tab w:val="num" w:pos="0"/>
        </w:tabs>
      </w:pPr>
      <w:rPr>
        <w:rFonts w:ascii="Symbol" w:hAnsi="Symbol" w:cs="Symbol"/>
        <w:sz w:val="18"/>
        <w:szCs w:val="18"/>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sz w:val="26"/>
        <w:szCs w:val="26"/>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3">
    <w:nsid w:val="00000004"/>
    <w:multiLevelType w:val="multilevel"/>
    <w:tmpl w:val="00000004"/>
    <w:name w:val="WW8Num4"/>
    <w:lvl w:ilvl="0">
      <w:start w:val="4"/>
      <w:numFmt w:val="upperRoman"/>
      <w:pStyle w:v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sz w:val="26"/>
        <w:szCs w:val="26"/>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
    <w:nsid w:val="03DC3094"/>
    <w:multiLevelType w:val="hybridMultilevel"/>
    <w:tmpl w:val="F7AAC224"/>
    <w:lvl w:ilvl="0" w:tplc="9C5618AC">
      <w:start w:val="1"/>
      <w:numFmt w:val="decimal"/>
      <w:lvlText w:val="%1."/>
      <w:lvlJc w:val="left"/>
      <w:pPr>
        <w:ind w:left="1069" w:hanging="360"/>
      </w:pPr>
      <w:rPr>
        <w:rFonts w:ascii="Tahoma" w:eastAsia="Times New Roman" w:hAnsi="Tahoma" w:hint="default"/>
        <w:b/>
        <w:bCs/>
        <w:color w:val="000000"/>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6">
    <w:nsid w:val="48F6377B"/>
    <w:multiLevelType w:val="multilevel"/>
    <w:tmpl w:val="12269A9E"/>
    <w:lvl w:ilvl="0">
      <w:start w:val="1"/>
      <w:numFmt w:val="decimal"/>
      <w:lvlText w:val="%1."/>
      <w:lvlJc w:val="left"/>
      <w:pPr>
        <w:ind w:left="927" w:hanging="360"/>
      </w:pPr>
      <w:rPr>
        <w:rFonts w:ascii="Times New Roman" w:hAnsi="Times New Roman" w:cs="Times New Roman"/>
      </w:rPr>
    </w:lvl>
    <w:lvl w:ilvl="1">
      <w:start w:val="1"/>
      <w:numFmt w:val="decimal"/>
      <w:isLgl/>
      <w:lvlText w:val="%1.%2."/>
      <w:lvlJc w:val="left"/>
      <w:pPr>
        <w:ind w:left="927" w:hanging="360"/>
      </w:pPr>
      <w:rPr>
        <w:rFonts w:ascii="Times New Roman" w:hAnsi="Times New Roman" w:cs="Times New Roman"/>
      </w:rPr>
    </w:lvl>
    <w:lvl w:ilvl="2">
      <w:start w:val="1"/>
      <w:numFmt w:val="decimal"/>
      <w:isLgl/>
      <w:lvlText w:val="%1.%2.%3."/>
      <w:lvlJc w:val="left"/>
      <w:pPr>
        <w:ind w:left="1287" w:hanging="720"/>
      </w:pPr>
      <w:rPr>
        <w:rFonts w:ascii="Times New Roman" w:hAnsi="Times New Roman" w:cs="Times New Roman"/>
      </w:rPr>
    </w:lvl>
    <w:lvl w:ilvl="3">
      <w:start w:val="1"/>
      <w:numFmt w:val="decimal"/>
      <w:isLgl/>
      <w:lvlText w:val="%1.%2.%3.%4."/>
      <w:lvlJc w:val="left"/>
      <w:pPr>
        <w:ind w:left="1287" w:hanging="720"/>
      </w:pPr>
      <w:rPr>
        <w:rFonts w:ascii="Times New Roman" w:hAnsi="Times New Roman" w:cs="Times New Roman"/>
      </w:rPr>
    </w:lvl>
    <w:lvl w:ilvl="4">
      <w:start w:val="1"/>
      <w:numFmt w:val="decimal"/>
      <w:isLgl/>
      <w:lvlText w:val="%1.%2.%3.%4.%5."/>
      <w:lvlJc w:val="left"/>
      <w:pPr>
        <w:ind w:left="1647" w:hanging="1080"/>
      </w:pPr>
      <w:rPr>
        <w:rFonts w:ascii="Times New Roman" w:hAnsi="Times New Roman" w:cs="Times New Roman"/>
      </w:rPr>
    </w:lvl>
    <w:lvl w:ilvl="5">
      <w:start w:val="1"/>
      <w:numFmt w:val="decimal"/>
      <w:isLgl/>
      <w:lvlText w:val="%1.%2.%3.%4.%5.%6."/>
      <w:lvlJc w:val="left"/>
      <w:pPr>
        <w:ind w:left="1647" w:hanging="1080"/>
      </w:pPr>
      <w:rPr>
        <w:rFonts w:ascii="Times New Roman" w:hAnsi="Times New Roman" w:cs="Times New Roman"/>
      </w:rPr>
    </w:lvl>
    <w:lvl w:ilvl="6">
      <w:start w:val="1"/>
      <w:numFmt w:val="decimal"/>
      <w:isLgl/>
      <w:lvlText w:val="%1.%2.%3.%4.%5.%6.%7."/>
      <w:lvlJc w:val="left"/>
      <w:pPr>
        <w:ind w:left="2007" w:hanging="1440"/>
      </w:pPr>
      <w:rPr>
        <w:rFonts w:ascii="Times New Roman" w:hAnsi="Times New Roman" w:cs="Times New Roman"/>
      </w:rPr>
    </w:lvl>
    <w:lvl w:ilvl="7">
      <w:start w:val="1"/>
      <w:numFmt w:val="decimal"/>
      <w:isLgl/>
      <w:lvlText w:val="%1.%2.%3.%4.%5.%6.%7.%8."/>
      <w:lvlJc w:val="left"/>
      <w:pPr>
        <w:ind w:left="2007" w:hanging="1440"/>
      </w:pPr>
      <w:rPr>
        <w:rFonts w:ascii="Times New Roman" w:hAnsi="Times New Roman" w:cs="Times New Roman"/>
      </w:rPr>
    </w:lvl>
    <w:lvl w:ilvl="8">
      <w:start w:val="1"/>
      <w:numFmt w:val="decimal"/>
      <w:isLgl/>
      <w:lvlText w:val="%1.%2.%3.%4.%5.%6.%7.%8.%9."/>
      <w:lvlJc w:val="left"/>
      <w:pPr>
        <w:ind w:left="2367" w:hanging="180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134"/>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DD"/>
    <w:rsid w:val="0036396A"/>
    <w:rsid w:val="003665DC"/>
    <w:rsid w:val="005E64F6"/>
    <w:rsid w:val="006C4717"/>
    <w:rsid w:val="00747724"/>
    <w:rsid w:val="00C11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color w:val="000000"/>
      <w:sz w:val="24"/>
      <w:szCs w:val="24"/>
      <w:lang w:eastAsia="en-US"/>
    </w:rPr>
  </w:style>
  <w:style w:type="paragraph" w:styleId="1">
    <w:name w:val="heading 1"/>
    <w:basedOn w:val="a"/>
    <w:next w:val="a"/>
    <w:link w:val="10"/>
    <w:uiPriority w:val="99"/>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numPr>
        <w:ilvl w:val="3"/>
        <w:numId w:val="1"/>
      </w:numPr>
      <w:spacing w:before="240" w:after="60"/>
      <w:outlineLvl w:val="3"/>
    </w:pPr>
    <w:rPr>
      <w:b/>
      <w:bCs/>
      <w:sz w:val="28"/>
      <w:szCs w:val="28"/>
    </w:rPr>
  </w:style>
  <w:style w:type="paragraph" w:styleId="5">
    <w:name w:val="heading 5"/>
    <w:basedOn w:val="a"/>
    <w:next w:val="a"/>
    <w:link w:val="50"/>
    <w:uiPriority w:val="99"/>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uiPriority w:val="99"/>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uiPriority w:val="99"/>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b/>
      <w:bCs/>
      <w:color w:val="000000"/>
      <w:kern w:val="1"/>
      <w:sz w:val="32"/>
      <w:szCs w:val="32"/>
      <w:lang w:eastAsia="en-US"/>
    </w:rPr>
  </w:style>
  <w:style w:type="character" w:customStyle="1" w:styleId="20">
    <w:name w:val="Заголовок 2 Знак"/>
    <w:basedOn w:val="a2"/>
    <w:link w:val="2"/>
    <w:uiPriority w:val="99"/>
    <w:rPr>
      <w:rFonts w:ascii="Arial" w:hAnsi="Arial" w:cs="Arial"/>
      <w:b/>
      <w:bCs/>
      <w:i/>
      <w:iCs/>
      <w:color w:val="000000"/>
      <w:sz w:val="28"/>
      <w:szCs w:val="28"/>
      <w:lang w:eastAsia="en-US"/>
    </w:rPr>
  </w:style>
  <w:style w:type="character" w:customStyle="1" w:styleId="30">
    <w:name w:val="Заголовок 3 Знак"/>
    <w:basedOn w:val="a2"/>
    <w:link w:val="3"/>
    <w:uiPriority w:val="99"/>
    <w:rPr>
      <w:rFonts w:ascii="Times New Roman" w:hAnsi="Times New Roman" w:cs="Times New Roman"/>
      <w:b/>
      <w:bCs/>
      <w:color w:val="000000"/>
      <w:sz w:val="24"/>
      <w:szCs w:val="24"/>
      <w:lang w:eastAsia="en-US"/>
    </w:rPr>
  </w:style>
  <w:style w:type="character" w:customStyle="1" w:styleId="40">
    <w:name w:val="Заголовок 4 Знак"/>
    <w:basedOn w:val="a2"/>
    <w:link w:val="4"/>
    <w:uiPriority w:val="99"/>
    <w:rPr>
      <w:rFonts w:ascii="Times New Roman" w:hAnsi="Times New Roman" w:cs="Times New Roman"/>
      <w:b/>
      <w:bCs/>
      <w:color w:val="000000"/>
      <w:sz w:val="28"/>
      <w:szCs w:val="28"/>
      <w:lang w:eastAsia="en-US"/>
    </w:rPr>
  </w:style>
  <w:style w:type="character" w:customStyle="1" w:styleId="50">
    <w:name w:val="Заголовок 5 Знак"/>
    <w:basedOn w:val="a2"/>
    <w:link w:val="5"/>
    <w:uiPriority w:val="99"/>
    <w:rPr>
      <w:rFonts w:ascii="Times New Roman" w:hAnsi="Times New Roman" w:cs="Times New Roman"/>
      <w:b/>
      <w:bCs/>
      <w:i/>
      <w:iCs/>
      <w:color w:val="000000"/>
      <w:sz w:val="26"/>
      <w:szCs w:val="26"/>
      <w:lang w:eastAsia="en-US"/>
    </w:rPr>
  </w:style>
  <w:style w:type="character" w:customStyle="1" w:styleId="60">
    <w:name w:val="Заголовок 6 Знак"/>
    <w:basedOn w:val="a2"/>
    <w:link w:val="6"/>
    <w:uiPriority w:val="99"/>
    <w:rPr>
      <w:rFonts w:ascii="Times New Roman" w:hAnsi="Times New Roman" w:cs="Times New Roman"/>
      <w:color w:val="000000"/>
      <w:sz w:val="24"/>
      <w:szCs w:val="24"/>
      <w:lang w:eastAsia="en-US"/>
    </w:rPr>
  </w:style>
  <w:style w:type="character" w:customStyle="1" w:styleId="70">
    <w:name w:val="Заголовок 7 Знак"/>
    <w:basedOn w:val="a2"/>
    <w:link w:val="7"/>
    <w:uiPriority w:val="99"/>
    <w:rPr>
      <w:rFonts w:ascii="Arial" w:hAnsi="Arial" w:cs="Arial"/>
      <w:b/>
      <w:bCs/>
      <w:color w:val="000000"/>
      <w:sz w:val="21"/>
      <w:szCs w:val="21"/>
      <w:lang w:eastAsia="en-US"/>
    </w:rPr>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9"/>
      <w:szCs w:val="29"/>
    </w:rPr>
  </w:style>
  <w:style w:type="character" w:customStyle="1" w:styleId="WW8Num2z1">
    <w:name w:val="WW8Num2z1"/>
    <w:uiPriority w:val="99"/>
  </w:style>
  <w:style w:type="character" w:customStyle="1" w:styleId="WW8Num2z2">
    <w:name w:val="WW8Num2z2"/>
    <w:uiPriority w:val="99"/>
    <w:rPr>
      <w:sz w:val="29"/>
      <w:szCs w:val="29"/>
    </w:rPr>
  </w:style>
  <w:style w:type="character" w:customStyle="1" w:styleId="WW8Num2z3">
    <w:name w:val="WW8Num2z3"/>
    <w:uiPriority w:val="99"/>
    <w:rPr>
      <w:rFonts w:ascii="Symbol" w:hAnsi="Symbol" w:cs="Symbol"/>
      <w:sz w:val="18"/>
      <w:szCs w:val="18"/>
    </w:rPr>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b/>
      <w:bCs/>
      <w:color w:val="auto"/>
      <w:sz w:val="29"/>
      <w:szCs w:val="29"/>
    </w:rPr>
  </w:style>
  <w:style w:type="character" w:customStyle="1" w:styleId="WW8Num3z1">
    <w:name w:val="WW8Num3z1"/>
    <w:uiPriority w:val="99"/>
  </w:style>
  <w:style w:type="character" w:customStyle="1" w:styleId="WW8Num3z2">
    <w:name w:val="WW8Num3z2"/>
    <w:uiPriority w:val="99"/>
    <w:rPr>
      <w:rFonts w:ascii="Times New Roman" w:hAnsi="Times New Roman" w:cs="Times New Roman"/>
      <w:sz w:val="26"/>
      <w:szCs w:val="26"/>
    </w:rPr>
  </w:style>
  <w:style w:type="character" w:customStyle="1" w:styleId="WW8Num3z3">
    <w:name w:val="WW8Num3z3"/>
    <w:uiPriority w:val="99"/>
    <w:rPr>
      <w:rFonts w:ascii="Symbol" w:hAnsi="Symbol" w:cs="Symbol"/>
      <w:sz w:val="18"/>
      <w:szCs w:val="18"/>
    </w:rPr>
  </w:style>
  <w:style w:type="character" w:customStyle="1" w:styleId="WW8Num3z4">
    <w:name w:val="WW8Num3z4"/>
    <w:uiPriority w:val="99"/>
  </w:style>
  <w:style w:type="character" w:customStyle="1" w:styleId="WW8Num3z5">
    <w:name w:val="WW8Num3z5"/>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rPr>
      <w:rFonts w:ascii="Times New Roman" w:hAnsi="Times New Roman" w:cs="Times New Roman"/>
      <w:sz w:val="26"/>
      <w:szCs w:val="26"/>
    </w:rPr>
  </w:style>
  <w:style w:type="character" w:customStyle="1" w:styleId="51">
    <w:name w:val="Основной шрифт абзаца5"/>
    <w:uiPriority w:val="99"/>
  </w:style>
  <w:style w:type="character" w:customStyle="1" w:styleId="WW8Num3z6">
    <w:name w:val="WW8Num3z6"/>
    <w:uiPriority w:val="99"/>
    <w:rPr>
      <w:rFonts w:ascii="Times New Roman" w:hAnsi="Times New Roman" w:cs="Times New Roman"/>
      <w:sz w:val="26"/>
      <w:szCs w:val="26"/>
    </w:rPr>
  </w:style>
  <w:style w:type="character" w:customStyle="1" w:styleId="WW8Num5z0">
    <w:name w:val="WW8Num5z0"/>
    <w:uiPriority w:val="99"/>
    <w:rPr>
      <w:rFonts w:ascii="Times New Roman" w:hAnsi="Times New Roman" w:cs="Times New Roman"/>
    </w:rPr>
  </w:style>
  <w:style w:type="character" w:customStyle="1" w:styleId="WW8Num6z0">
    <w:name w:val="WW8Num6z0"/>
    <w:uiPriority w:val="99"/>
    <w:rPr>
      <w:rFonts w:ascii="Symbol" w:hAnsi="Symbol" w:cs="Symbol"/>
      <w:sz w:val="18"/>
      <w:szCs w:val="18"/>
    </w:rPr>
  </w:style>
  <w:style w:type="character" w:customStyle="1" w:styleId="WW8Num6z3">
    <w:name w:val="WW8Num6z3"/>
    <w:uiPriority w:val="99"/>
    <w:rPr>
      <w:rFonts w:ascii="Symbol" w:hAnsi="Symbol" w:cs="Symbol"/>
    </w:rPr>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cs="Symbol"/>
      <w:sz w:val="18"/>
      <w:szCs w:val="18"/>
    </w:rPr>
  </w:style>
  <w:style w:type="character" w:customStyle="1" w:styleId="WW8Num8z0">
    <w:name w:val="WW8Num8z0"/>
    <w:uiPriority w:val="99"/>
    <w:rPr>
      <w:rFonts w:ascii="Symbol" w:hAnsi="Symbol" w:cs="Symbol"/>
      <w:sz w:val="18"/>
      <w:szCs w:val="18"/>
    </w:rPr>
  </w:style>
  <w:style w:type="character" w:customStyle="1" w:styleId="WW8Num8z1">
    <w:name w:val="WW8Num8z1"/>
    <w:uiPriority w:val="99"/>
  </w:style>
  <w:style w:type="character" w:customStyle="1" w:styleId="WW8Num8z2">
    <w:name w:val="WW8Num8z2"/>
    <w:uiPriority w:val="99"/>
    <w:rPr>
      <w:rFonts w:ascii="Times New Roman" w:hAnsi="Times New Roman" w:cs="Times New Roman"/>
      <w:sz w:val="26"/>
      <w:szCs w:val="26"/>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cs="Symbol"/>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Courier New" w:hAnsi="Courier New" w:cs="Courier New"/>
      <w:sz w:val="20"/>
      <w:szCs w:val="20"/>
    </w:rPr>
  </w:style>
  <w:style w:type="character" w:customStyle="1" w:styleId="WW8Num14z2">
    <w:name w:val="WW8Num14z2"/>
    <w:uiPriority w:val="99"/>
    <w:rPr>
      <w:rFonts w:ascii="Times New Roman" w:hAnsi="Times New Roman" w:cs="Times New Roman"/>
      <w:sz w:val="26"/>
      <w:szCs w:val="26"/>
    </w:rPr>
  </w:style>
  <w:style w:type="character" w:customStyle="1" w:styleId="WW8Num15z0">
    <w:name w:val="WW8Num15z0"/>
    <w:uiPriority w:val="99"/>
    <w:rPr>
      <w:rFonts w:ascii="Symbol" w:hAnsi="Symbol" w:cs="Symbol"/>
      <w:sz w:val="18"/>
      <w:szCs w:val="18"/>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cs="Symbol"/>
      <w:sz w:val="18"/>
      <w:szCs w:val="18"/>
    </w:rPr>
  </w:style>
  <w:style w:type="character" w:customStyle="1" w:styleId="WW8Num16z1">
    <w:name w:val="WW8Num16z1"/>
    <w:uiPriority w:val="99"/>
    <w:rPr>
      <w:rFonts w:ascii="Courier New" w:hAnsi="Courier New" w:cs="Courier New"/>
      <w:sz w:val="20"/>
      <w:szCs w:val="20"/>
    </w:rPr>
  </w:style>
  <w:style w:type="character" w:customStyle="1" w:styleId="WW8Num16z2">
    <w:name w:val="WW8Num16z2"/>
    <w:uiPriority w:val="99"/>
    <w:rPr>
      <w:rFonts w:ascii="Wingdings" w:hAnsi="Wingdings" w:cs="Wingdings"/>
      <w:sz w:val="20"/>
      <w:szCs w:val="20"/>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Courier New" w:hAnsi="Courier New" w:cs="Courier New"/>
      <w:sz w:val="20"/>
      <w:szCs w:val="20"/>
    </w:rPr>
  </w:style>
  <w:style w:type="character" w:customStyle="1" w:styleId="WW8Num17z2">
    <w:name w:val="WW8Num17z2"/>
    <w:uiPriority w:val="99"/>
    <w:rPr>
      <w:rFonts w:ascii="Wingdings" w:hAnsi="Wingdings" w:cs="Wingdings"/>
      <w:sz w:val="20"/>
      <w:szCs w:val="20"/>
    </w:rPr>
  </w:style>
  <w:style w:type="character" w:customStyle="1" w:styleId="WW8Num18z0">
    <w:name w:val="WW8Num18z0"/>
    <w:uiPriority w:val="99"/>
    <w:rPr>
      <w:rFonts w:ascii="Symbol" w:hAnsi="Symbol" w:cs="Symbol"/>
      <w:sz w:val="18"/>
      <w:szCs w:val="18"/>
    </w:rPr>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rPr>
      <w:rFonts w:ascii="Symbol" w:hAnsi="Symbol" w:cs="Symbol"/>
      <w:sz w:val="18"/>
      <w:szCs w:val="18"/>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cs="Symbol"/>
      <w:sz w:val="18"/>
      <w:szCs w:val="18"/>
    </w:rPr>
  </w:style>
  <w:style w:type="character" w:customStyle="1" w:styleId="WW8Num21z0">
    <w:name w:val="WW8Num21z0"/>
    <w:uiPriority w:val="99"/>
    <w:rPr>
      <w:rFonts w:ascii="Symbol" w:hAnsi="Symbol" w:cs="Symbol"/>
      <w:sz w:val="18"/>
      <w:szCs w:val="18"/>
    </w:rPr>
  </w:style>
  <w:style w:type="character" w:customStyle="1" w:styleId="WW8Num21z1">
    <w:name w:val="WW8Num21z1"/>
    <w:uiPriority w:val="99"/>
    <w:rPr>
      <w:rFonts w:ascii="Courier New" w:hAnsi="Courier New" w:cs="Courier New"/>
      <w:sz w:val="20"/>
      <w:szCs w:val="20"/>
    </w:rPr>
  </w:style>
  <w:style w:type="character" w:customStyle="1" w:styleId="WW8Num21z2">
    <w:name w:val="WW8Num21z2"/>
    <w:uiPriority w:val="99"/>
    <w:rPr>
      <w:rFonts w:ascii="Wingdings" w:hAnsi="Wingdings" w:cs="Wingdings"/>
      <w:sz w:val="20"/>
      <w:szCs w:val="20"/>
    </w:rPr>
  </w:style>
  <w:style w:type="character" w:customStyle="1" w:styleId="WW8Num22z0">
    <w:name w:val="WW8Num22z0"/>
    <w:uiPriority w:val="99"/>
    <w:rPr>
      <w:rFonts w:ascii="Symbol" w:hAnsi="Symbol" w:cs="Symbol"/>
      <w:sz w:val="18"/>
      <w:szCs w:val="18"/>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sz w:val="18"/>
      <w:szCs w:val="18"/>
    </w:rPr>
  </w:style>
  <w:style w:type="character" w:customStyle="1" w:styleId="WW8Num23z1">
    <w:name w:val="WW8Num23z1"/>
    <w:uiPriority w:val="99"/>
    <w:rPr>
      <w:rFonts w:ascii="Courier New" w:hAnsi="Courier New" w:cs="Courier New"/>
      <w:sz w:val="20"/>
      <w:szCs w:val="20"/>
    </w:rPr>
  </w:style>
  <w:style w:type="character" w:customStyle="1" w:styleId="WW8Num23z2">
    <w:name w:val="WW8Num23z2"/>
    <w:uiPriority w:val="99"/>
    <w:rPr>
      <w:rFonts w:ascii="Wingdings" w:hAnsi="Wingdings" w:cs="Wingdings"/>
      <w:sz w:val="20"/>
      <w:szCs w:val="20"/>
    </w:rPr>
  </w:style>
  <w:style w:type="character" w:customStyle="1" w:styleId="WW8Num24z0">
    <w:name w:val="WW8Num24z0"/>
    <w:uiPriority w:val="99"/>
    <w:rPr>
      <w:rFonts w:ascii="Symbol" w:hAnsi="Symbol" w:cs="Symbol"/>
      <w:sz w:val="18"/>
      <w:szCs w:val="18"/>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ascii="Symbol" w:hAnsi="Symbol" w:cs="Symbol"/>
      <w:sz w:val="18"/>
      <w:szCs w:val="18"/>
    </w:rPr>
  </w:style>
  <w:style w:type="character" w:customStyle="1" w:styleId="41">
    <w:name w:val="Основной шрифт абзаца4"/>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31">
    <w:name w:val="Основной шрифт абзаца3"/>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8Num7z8">
    <w:name w:val="WW8Num7z8"/>
    <w:uiPriority w:val="99"/>
    <w:rPr>
      <w:rFonts w:ascii="Times New Roman" w:hAnsi="Times New Roman" w:cs="Times New Roman"/>
      <w:sz w:val="26"/>
      <w:szCs w:val="26"/>
    </w:rPr>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styleId="a5">
    <w:name w:val="Hyperlink"/>
    <w:basedOn w:val="a2"/>
    <w:uiPriority w:val="99"/>
    <w:rPr>
      <w:rFonts w:ascii="Times New Roman" w:hAnsi="Times New Roman" w:cs="Times New Roman"/>
      <w:color w:val="000080"/>
      <w:u w:val="single"/>
    </w:rPr>
  </w:style>
  <w:style w:type="character" w:customStyle="1" w:styleId="WW-1">
    <w:name w:val="WW-Основной шрифт абзаца1"/>
    <w:uiPriority w:val="99"/>
  </w:style>
  <w:style w:type="character" w:customStyle="1" w:styleId="a6">
    <w:name w:val="Основной текст Знак"/>
    <w:uiPriority w:val="99"/>
    <w:rPr>
      <w:sz w:val="24"/>
      <w:szCs w:val="24"/>
      <w:lang w:val="ru-RU" w:eastAsia="ar-SA" w:bidi="ar-SA"/>
    </w:rPr>
  </w:style>
  <w:style w:type="character" w:customStyle="1" w:styleId="a7">
    <w:name w:val="Символ нумерации"/>
    <w:uiPriority w:val="99"/>
    <w:rPr>
      <w:rFonts w:ascii="Times New Roman" w:hAnsi="Times New Roman" w:cs="Times New Roman"/>
      <w:sz w:val="26"/>
      <w:szCs w:val="26"/>
    </w:rPr>
  </w:style>
  <w:style w:type="character" w:customStyle="1" w:styleId="a8">
    <w:name w:val="Маркеры списка"/>
    <w:uiPriority w:val="99"/>
    <w:rPr>
      <w:rFonts w:ascii="StarSymbol" w:eastAsia="StarSymbol" w:hAnsi="StarSymbol" w:cs="StarSymbol"/>
      <w:sz w:val="18"/>
      <w:szCs w:val="18"/>
    </w:rPr>
  </w:style>
  <w:style w:type="character" w:customStyle="1" w:styleId="WW8NumSt1z0">
    <w:name w:val="WW8NumSt1z0"/>
    <w:uiPriority w:val="99"/>
    <w:rPr>
      <w:rFonts w:ascii="Times New Roman" w:hAnsi="Times New Roman" w:cs="Times New Roman"/>
    </w:rPr>
  </w:style>
  <w:style w:type="character" w:customStyle="1" w:styleId="a9">
    <w:name w:val="Символ сноски"/>
    <w:uiPriority w:val="99"/>
  </w:style>
  <w:style w:type="character" w:customStyle="1" w:styleId="12">
    <w:name w:val="Знак сноски1"/>
    <w:uiPriority w:val="99"/>
    <w:rPr>
      <w:vertAlign w:val="superscript"/>
    </w:rPr>
  </w:style>
  <w:style w:type="character" w:customStyle="1" w:styleId="aa">
    <w:name w:val="Символы концевой сноски"/>
    <w:uiPriority w:val="99"/>
    <w:rPr>
      <w:vertAlign w:val="superscript"/>
    </w:rPr>
  </w:style>
  <w:style w:type="character" w:customStyle="1" w:styleId="WW-0">
    <w:name w:val="WW-Символы концевой сноски"/>
    <w:uiPriority w:val="99"/>
  </w:style>
  <w:style w:type="character" w:customStyle="1" w:styleId="13">
    <w:name w:val="Знак концевой сноски1"/>
    <w:uiPriority w:val="99"/>
    <w:rPr>
      <w:vertAlign w:val="superscript"/>
    </w:rPr>
  </w:style>
  <w:style w:type="character" w:customStyle="1" w:styleId="61">
    <w:name w:val="Основной шрифт абзаца6"/>
    <w:uiPriority w:val="99"/>
  </w:style>
  <w:style w:type="character" w:customStyle="1" w:styleId="postbody">
    <w:name w:val="postbody"/>
    <w:basedOn w:val="WW-1"/>
    <w:uiPriority w:val="99"/>
    <w:rPr>
      <w:rFonts w:ascii="Times New Roman" w:hAnsi="Times New Roman" w:cs="Times New Roman"/>
    </w:rPr>
  </w:style>
  <w:style w:type="character" w:styleId="ab">
    <w:name w:val="FollowedHyperlink"/>
    <w:basedOn w:val="a2"/>
    <w:uiPriority w:val="99"/>
    <w:rPr>
      <w:rFonts w:ascii="Times New Roman" w:hAnsi="Times New Roman" w:cs="Times New Roman"/>
      <w:color w:val="800080"/>
      <w:u w:val="single"/>
    </w:rPr>
  </w:style>
  <w:style w:type="character" w:customStyle="1" w:styleId="ac">
    <w:name w:val="Нижний колонтитул Знак"/>
    <w:uiPriority w:val="99"/>
    <w:rPr>
      <w:rFonts w:eastAsia="Times New Roman"/>
      <w:color w:val="000000"/>
      <w:sz w:val="24"/>
      <w:szCs w:val="24"/>
      <w:lang w:eastAsia="en-US"/>
    </w:rPr>
  </w:style>
  <w:style w:type="character" w:customStyle="1" w:styleId="ad">
    <w:name w:val="Текст выноски Знак"/>
    <w:uiPriority w:val="99"/>
    <w:rPr>
      <w:rFonts w:ascii="Tahoma" w:hAnsi="Tahoma" w:cs="Tahoma"/>
      <w:color w:val="000000"/>
      <w:sz w:val="16"/>
      <w:szCs w:val="16"/>
      <w:lang w:eastAsia="en-US"/>
    </w:rPr>
  </w:style>
  <w:style w:type="character" w:customStyle="1" w:styleId="ae">
    <w:name w:val="Верхний колонтитул Знак"/>
    <w:uiPriority w:val="99"/>
    <w:rPr>
      <w:rFonts w:eastAsia="Times New Roman"/>
      <w:color w:val="000000"/>
      <w:sz w:val="24"/>
      <w:szCs w:val="24"/>
      <w:lang w:eastAsia="en-US"/>
    </w:rPr>
  </w:style>
  <w:style w:type="character" w:customStyle="1" w:styleId="af">
    <w:name w:val="Основной текст с отступом Знак"/>
    <w:uiPriority w:val="99"/>
    <w:rPr>
      <w:rFonts w:eastAsia="Times New Roman"/>
      <w:color w:val="000000"/>
      <w:sz w:val="28"/>
      <w:szCs w:val="28"/>
      <w:shd w:val="clear" w:color="auto" w:fill="FFFFFF"/>
      <w:lang w:eastAsia="en-US"/>
    </w:rPr>
  </w:style>
  <w:style w:type="character" w:customStyle="1" w:styleId="22">
    <w:name w:val="Знак сноски2"/>
    <w:uiPriority w:val="99"/>
    <w:rPr>
      <w:position w:val="0"/>
      <w:sz w:val="12"/>
      <w:szCs w:val="12"/>
      <w:vertAlign w:val="baseline"/>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af0">
    <w:name w:val="Цветовое выделение"/>
    <w:uiPriority w:val="99"/>
    <w:rPr>
      <w:b/>
      <w:bCs/>
      <w:color w:val="000080"/>
    </w:rPr>
  </w:style>
  <w:style w:type="character" w:customStyle="1" w:styleId="23">
    <w:name w:val="Основной текст Знак2"/>
    <w:uiPriority w:val="99"/>
    <w:rPr>
      <w:rFonts w:eastAsia="Times New Roman"/>
      <w:color w:val="000000"/>
      <w:sz w:val="24"/>
      <w:szCs w:val="24"/>
      <w:lang w:eastAsia="en-US"/>
    </w:rPr>
  </w:style>
  <w:style w:type="character" w:customStyle="1" w:styleId="14">
    <w:name w:val="Основной текст с отступом Знак1"/>
    <w:uiPriority w:val="99"/>
    <w:rPr>
      <w:rFonts w:eastAsia="Times New Roman"/>
      <w:color w:val="000000"/>
      <w:sz w:val="28"/>
      <w:szCs w:val="28"/>
      <w:shd w:val="clear" w:color="auto" w:fill="FFFFFF"/>
      <w:lang w:eastAsia="en-US"/>
    </w:rPr>
  </w:style>
  <w:style w:type="character" w:customStyle="1" w:styleId="15">
    <w:name w:val="Основной текст Знак1"/>
    <w:uiPriority w:val="99"/>
    <w:rPr>
      <w:rFonts w:eastAsia="Times New Roman"/>
      <w:color w:val="000000"/>
      <w:sz w:val="24"/>
      <w:szCs w:val="24"/>
      <w:lang w:eastAsia="en-US"/>
    </w:rPr>
  </w:style>
  <w:style w:type="paragraph" w:styleId="a0">
    <w:name w:val="Title"/>
    <w:basedOn w:val="a"/>
    <w:next w:val="af1"/>
    <w:link w:val="af2"/>
    <w:uiPriority w:val="99"/>
    <w:qFormat/>
    <w:rPr>
      <w:rFonts w:ascii="Arial" w:hAnsi="Arial" w:cs="Arial"/>
      <w:sz w:val="28"/>
      <w:szCs w:val="28"/>
    </w:rPr>
  </w:style>
  <w:style w:type="character" w:customStyle="1" w:styleId="af2">
    <w:name w:val="Название Знак"/>
    <w:basedOn w:val="a2"/>
    <w:link w:val="a0"/>
    <w:uiPriority w:val="99"/>
    <w:rPr>
      <w:rFonts w:ascii="Arial" w:hAnsi="Arial" w:cs="Arial"/>
      <w:color w:val="000000"/>
      <w:sz w:val="28"/>
      <w:szCs w:val="28"/>
      <w:lang w:eastAsia="en-US"/>
    </w:rPr>
  </w:style>
  <w:style w:type="paragraph" w:styleId="a1">
    <w:name w:val="Body Text"/>
    <w:basedOn w:val="a"/>
    <w:link w:val="32"/>
    <w:uiPriority w:val="99"/>
    <w:pPr>
      <w:keepNext/>
      <w:widowControl/>
      <w:overflowPunct w:val="0"/>
      <w:autoSpaceDE w:val="0"/>
      <w:spacing w:line="100" w:lineRule="atLeast"/>
      <w:textAlignment w:val="baseline"/>
    </w:pPr>
    <w:rPr>
      <w:rFonts w:cs="Times New Roman"/>
    </w:rPr>
  </w:style>
  <w:style w:type="character" w:customStyle="1" w:styleId="32">
    <w:name w:val="Основной текст Знак3"/>
    <w:basedOn w:val="a2"/>
    <w:link w:val="a1"/>
    <w:uiPriority w:val="99"/>
    <w:rPr>
      <w:rFonts w:ascii="Times New Roman" w:hAnsi="Times New Roman" w:cs="Times New Roman"/>
      <w:color w:val="000000"/>
      <w:sz w:val="24"/>
      <w:szCs w:val="24"/>
      <w:lang w:eastAsia="en-US"/>
    </w:rPr>
  </w:style>
  <w:style w:type="paragraph" w:styleId="af3">
    <w:name w:val="List"/>
    <w:basedOn w:val="a1"/>
    <w:uiPriority w:val="99"/>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3">
    <w:name w:val="Название3"/>
    <w:basedOn w:val="a"/>
    <w:uiPriority w:val="99"/>
    <w:pPr>
      <w:suppressLineNumbers/>
      <w:spacing w:before="120" w:after="120"/>
    </w:pPr>
    <w:rPr>
      <w:rFonts w:ascii="Arial" w:hAnsi="Arial" w:cs="Arial"/>
      <w:i/>
      <w:iCs/>
      <w:sz w:val="20"/>
      <w:szCs w:val="20"/>
    </w:rPr>
  </w:style>
  <w:style w:type="paragraph" w:customStyle="1" w:styleId="34">
    <w:name w:val="Указатель3"/>
    <w:basedOn w:val="a"/>
    <w:uiPriority w:val="99"/>
    <w:pPr>
      <w:suppressLineNumbers/>
    </w:pPr>
    <w:rPr>
      <w:rFonts w:ascii="Arial" w:hAnsi="Arial" w:cs="Arial"/>
    </w:rPr>
  </w:style>
  <w:style w:type="paragraph" w:customStyle="1" w:styleId="24">
    <w:name w:val="Название2"/>
    <w:basedOn w:val="a"/>
    <w:uiPriority w:val="99"/>
    <w:pPr>
      <w:suppressLineNumbers/>
      <w:spacing w:before="120" w:after="120"/>
    </w:pPr>
    <w:rPr>
      <w:rFonts w:ascii="Arial" w:hAnsi="Arial" w:cs="Arial"/>
      <w:i/>
      <w:iCs/>
      <w:sz w:val="20"/>
      <w:szCs w:val="20"/>
    </w:rPr>
  </w:style>
  <w:style w:type="paragraph" w:customStyle="1" w:styleId="25">
    <w:name w:val="Указатель2"/>
    <w:basedOn w:val="a"/>
    <w:uiPriority w:val="99"/>
    <w:pPr>
      <w:suppressLineNumbers/>
    </w:pPr>
    <w:rPr>
      <w:rFonts w:ascii="Arial" w:hAnsi="Arial" w:cs="Arial"/>
    </w:rPr>
  </w:style>
  <w:style w:type="paragraph" w:customStyle="1" w:styleId="16">
    <w:name w:val="Название1"/>
    <w:basedOn w:val="a"/>
    <w:next w:val="af1"/>
    <w:uiPriority w:val="99"/>
    <w:pPr>
      <w:suppressLineNumbers/>
      <w:spacing w:before="120" w:after="120"/>
    </w:pPr>
    <w:rPr>
      <w:rFonts w:ascii="Arial" w:hAnsi="Arial" w:cs="Arial"/>
      <w:i/>
      <w:iCs/>
      <w:sz w:val="20"/>
      <w:szCs w:val="20"/>
    </w:rPr>
  </w:style>
  <w:style w:type="paragraph" w:customStyle="1" w:styleId="17">
    <w:name w:val="Указатель1"/>
    <w:basedOn w:val="a"/>
    <w:uiPriority w:val="99"/>
    <w:pPr>
      <w:suppressLineNumbers/>
    </w:pPr>
    <w:rPr>
      <w:rFonts w:ascii="Arial" w:hAnsi="Arial" w:cs="Arial"/>
    </w:rPr>
  </w:style>
  <w:style w:type="paragraph" w:styleId="af1">
    <w:name w:val="Subtitle"/>
    <w:basedOn w:val="a"/>
    <w:next w:val="a1"/>
    <w:link w:val="af4"/>
    <w:uiPriority w:val="99"/>
    <w:qFormat/>
    <w:pPr>
      <w:jc w:val="center"/>
    </w:pPr>
    <w:rPr>
      <w:rFonts w:ascii="Arial" w:hAnsi="Arial" w:cs="Arial"/>
      <w:i/>
      <w:iCs/>
      <w:sz w:val="28"/>
      <w:szCs w:val="28"/>
    </w:rPr>
  </w:style>
  <w:style w:type="character" w:customStyle="1" w:styleId="af4">
    <w:name w:val="Подзаголовок Знак"/>
    <w:basedOn w:val="a2"/>
    <w:link w:val="af1"/>
    <w:uiPriority w:val="99"/>
    <w:rPr>
      <w:rFonts w:ascii="Arial" w:hAnsi="Arial" w:cs="Arial"/>
      <w:i/>
      <w:iCs/>
      <w:color w:val="000000"/>
      <w:sz w:val="28"/>
      <w:szCs w:val="28"/>
      <w:lang w:eastAsia="en-US"/>
    </w:rPr>
  </w:style>
  <w:style w:type="paragraph" w:styleId="18">
    <w:name w:val="index 1"/>
    <w:basedOn w:val="a"/>
    <w:next w:val="a"/>
    <w:autoRedefine/>
    <w:uiPriority w:val="99"/>
    <w:pPr>
      <w:ind w:left="240" w:hanging="240"/>
    </w:pPr>
    <w:rPr>
      <w:rFonts w:cs="Times New Roman"/>
    </w:rPr>
  </w:style>
  <w:style w:type="paragraph" w:styleId="af5">
    <w:name w:val="index heading"/>
    <w:basedOn w:val="a"/>
    <w:uiPriority w:val="99"/>
    <w:pPr>
      <w:suppressLineNumbers/>
    </w:pPr>
    <w:rPr>
      <w:rFonts w:cs="Times New Roman"/>
    </w:rPr>
  </w:style>
  <w:style w:type="paragraph" w:customStyle="1" w:styleId="af6">
    <w:name w:val="Абзац нумерованный"/>
    <w:basedOn w:val="a"/>
    <w:uiPriority w:val="99"/>
    <w:pPr>
      <w:spacing w:line="100" w:lineRule="atLeast"/>
      <w:jc w:val="both"/>
      <w:textAlignment w:val="baseline"/>
    </w:pPr>
    <w:rPr>
      <w:rFonts w:cs="Times New Roman"/>
    </w:rPr>
  </w:style>
  <w:style w:type="paragraph" w:customStyle="1" w:styleId="210">
    <w:name w:val="Основной текст с отступом 21"/>
    <w:basedOn w:val="a"/>
    <w:uiPriority w:val="99"/>
    <w:pPr>
      <w:spacing w:after="120" w:line="480" w:lineRule="auto"/>
      <w:ind w:left="283"/>
    </w:pPr>
    <w:rPr>
      <w:rFonts w:cs="Times New Roman"/>
    </w:rPr>
  </w:style>
  <w:style w:type="paragraph" w:styleId="af7">
    <w:name w:val="Body Text Indent"/>
    <w:basedOn w:val="a"/>
    <w:link w:val="26"/>
    <w:uiPriority w:val="99"/>
    <w:pPr>
      <w:keepNext/>
      <w:shd w:val="clear" w:color="auto" w:fill="FFFFFF"/>
      <w:spacing w:line="100" w:lineRule="atLeast"/>
      <w:jc w:val="both"/>
    </w:pPr>
    <w:rPr>
      <w:rFonts w:cs="Times New Roman"/>
      <w:sz w:val="28"/>
      <w:szCs w:val="28"/>
    </w:rPr>
  </w:style>
  <w:style w:type="character" w:customStyle="1" w:styleId="26">
    <w:name w:val="Основной текст с отступом Знак2"/>
    <w:basedOn w:val="a2"/>
    <w:link w:val="af7"/>
    <w:uiPriority w:val="99"/>
    <w:rPr>
      <w:rFonts w:ascii="Times New Roman" w:hAnsi="Times New Roman" w:cs="Times New Roman"/>
      <w:color w:val="000000"/>
      <w:sz w:val="28"/>
      <w:szCs w:val="28"/>
      <w:shd w:val="clear" w:color="auto" w:fill="FFFFFF"/>
      <w:lang w:eastAsia="en-US"/>
    </w:rPr>
  </w:style>
  <w:style w:type="paragraph" w:customStyle="1" w:styleId="110">
    <w:name w:val="заголовок 11"/>
    <w:basedOn w:val="a"/>
    <w:next w:val="a"/>
    <w:uiPriority w:val="99"/>
    <w:pPr>
      <w:keepNext/>
      <w:widowControl/>
      <w:spacing w:line="100" w:lineRule="atLeast"/>
      <w:jc w:val="center"/>
    </w:pPr>
    <w:rPr>
      <w:rFonts w:cs="Times New Roman"/>
    </w:rPr>
  </w:style>
  <w:style w:type="paragraph" w:customStyle="1" w:styleId="af8">
    <w:name w:val="Содержимое таблицы"/>
    <w:basedOn w:val="a"/>
    <w:uiPriority w:val="99"/>
    <w:pPr>
      <w:suppressLineNumbers/>
    </w:pPr>
    <w:rPr>
      <w:rFonts w:cs="Times New Roman"/>
    </w:rPr>
  </w:style>
  <w:style w:type="paragraph" w:customStyle="1" w:styleId="caaieiaie11">
    <w:name w:val="caaieiaie 11"/>
    <w:basedOn w:val="a"/>
    <w:next w:val="a"/>
    <w:uiPriority w:val="99"/>
    <w:pPr>
      <w:keepNext/>
      <w:widowControl/>
      <w:overflowPunct w:val="0"/>
      <w:autoSpaceDE w:val="0"/>
      <w:spacing w:line="100" w:lineRule="atLeast"/>
      <w:jc w:val="center"/>
      <w:textAlignment w:val="baseline"/>
    </w:pPr>
    <w:rPr>
      <w:rFonts w:cs="Times New Roman"/>
    </w:rPr>
  </w:style>
  <w:style w:type="paragraph" w:customStyle="1" w:styleId="oaenoniinee">
    <w:name w:val="oaeno niinee"/>
    <w:basedOn w:val="a"/>
    <w:uiPriority w:val="99"/>
    <w:pPr>
      <w:overflowPunct w:val="0"/>
      <w:autoSpaceDE w:val="0"/>
      <w:spacing w:line="100" w:lineRule="atLeast"/>
      <w:textAlignment w:val="baseline"/>
    </w:pPr>
    <w:rPr>
      <w:rFonts w:ascii="Gelvetsky 12pt" w:hAnsi="Gelvetsky 12pt" w:cs="Gelvetsky 12pt"/>
      <w:lang w:val="en-US"/>
    </w:rPr>
  </w:style>
  <w:style w:type="paragraph" w:styleId="af9">
    <w:name w:val="footer"/>
    <w:basedOn w:val="a"/>
    <w:link w:val="19"/>
    <w:uiPriority w:val="99"/>
    <w:pPr>
      <w:widowControl/>
      <w:tabs>
        <w:tab w:val="center" w:pos="4677"/>
        <w:tab w:val="right" w:pos="9355"/>
      </w:tabs>
      <w:spacing w:line="100" w:lineRule="atLeast"/>
    </w:pPr>
    <w:rPr>
      <w:rFonts w:cs="Times New Roman"/>
    </w:rPr>
  </w:style>
  <w:style w:type="character" w:customStyle="1" w:styleId="19">
    <w:name w:val="Нижний колонтитул Знак1"/>
    <w:basedOn w:val="a2"/>
    <w:link w:val="af9"/>
    <w:uiPriority w:val="99"/>
    <w:rPr>
      <w:rFonts w:ascii="Times New Roman" w:hAnsi="Times New Roman" w:cs="Times New Roman"/>
      <w:color w:val="000000"/>
      <w:sz w:val="24"/>
      <w:szCs w:val="24"/>
      <w:lang w:eastAsia="en-US"/>
    </w:rPr>
  </w:style>
  <w:style w:type="paragraph" w:customStyle="1" w:styleId="211">
    <w:name w:val="Основной текст 21"/>
    <w:basedOn w:val="a"/>
    <w:uiPriority w:val="99"/>
    <w:pPr>
      <w:spacing w:after="120" w:line="480" w:lineRule="auto"/>
    </w:pPr>
    <w:rPr>
      <w:rFonts w:cs="Times New Roman"/>
    </w:rPr>
  </w:style>
  <w:style w:type="paragraph" w:customStyle="1" w:styleId="212">
    <w:name w:val="Продолжение списка 21"/>
    <w:basedOn w:val="a"/>
    <w:uiPriority w:val="99"/>
    <w:pPr>
      <w:spacing w:after="120"/>
      <w:ind w:left="-4823"/>
    </w:pPr>
    <w:rPr>
      <w:rFonts w:cs="Times New Roman"/>
    </w:rPr>
  </w:style>
  <w:style w:type="paragraph" w:styleId="afa">
    <w:name w:val="header"/>
    <w:basedOn w:val="a"/>
    <w:link w:val="1a"/>
    <w:uiPriority w:val="99"/>
    <w:pPr>
      <w:suppressLineNumbers/>
      <w:tabs>
        <w:tab w:val="center" w:pos="4818"/>
        <w:tab w:val="right" w:pos="9637"/>
      </w:tabs>
    </w:pPr>
    <w:rPr>
      <w:rFonts w:cs="Times New Roman"/>
    </w:rPr>
  </w:style>
  <w:style w:type="character" w:customStyle="1" w:styleId="1a">
    <w:name w:val="Верхний колонтитул Знак1"/>
    <w:basedOn w:val="a2"/>
    <w:link w:val="afa"/>
    <w:uiPriority w:val="99"/>
    <w:rPr>
      <w:rFonts w:ascii="Times New Roman" w:hAnsi="Times New Roman" w:cs="Times New Roman"/>
      <w:color w:val="000000"/>
      <w:sz w:val="24"/>
      <w:szCs w:val="24"/>
      <w:lang w:eastAsia="en-US"/>
    </w:rPr>
  </w:style>
  <w:style w:type="paragraph" w:customStyle="1" w:styleId="afb">
    <w:name w:val="Заголовок таблицы"/>
    <w:basedOn w:val="af8"/>
    <w:uiPriority w:val="99"/>
    <w:pPr>
      <w:jc w:val="center"/>
    </w:pPr>
    <w:rPr>
      <w:b/>
      <w:bCs/>
    </w:rPr>
  </w:style>
  <w:style w:type="paragraph" w:customStyle="1" w:styleId="220">
    <w:name w:val="Основной текст 22"/>
    <w:basedOn w:val="a"/>
    <w:uiPriority w:val="99"/>
    <w:pPr>
      <w:widowControl/>
      <w:overflowPunct w:val="0"/>
      <w:autoSpaceDE w:val="0"/>
      <w:spacing w:line="100" w:lineRule="atLeast"/>
      <w:ind w:firstLine="709"/>
      <w:jc w:val="both"/>
      <w:textAlignment w:val="baseline"/>
    </w:pPr>
    <w:rPr>
      <w:rFonts w:cs="Times New Roman"/>
      <w:sz w:val="28"/>
      <w:szCs w:val="28"/>
    </w:rPr>
  </w:style>
  <w:style w:type="paragraph" w:customStyle="1" w:styleId="310">
    <w:name w:val="Основной текст с отступом 31"/>
    <w:basedOn w:val="a"/>
    <w:uiPriority w:val="99"/>
    <w:pPr>
      <w:spacing w:after="120"/>
      <w:ind w:left="283"/>
    </w:pPr>
    <w:rPr>
      <w:rFonts w:cs="Times New Roman"/>
      <w:sz w:val="16"/>
      <w:szCs w:val="16"/>
    </w:rPr>
  </w:style>
  <w:style w:type="paragraph" w:styleId="afc">
    <w:name w:val="footnote text"/>
    <w:basedOn w:val="a"/>
    <w:link w:val="afd"/>
    <w:uiPriority w:val="99"/>
    <w:pPr>
      <w:suppressLineNumbers/>
      <w:ind w:left="283" w:hanging="283"/>
    </w:pPr>
    <w:rPr>
      <w:rFonts w:cs="Times New Roman"/>
      <w:sz w:val="20"/>
      <w:szCs w:val="20"/>
    </w:rPr>
  </w:style>
  <w:style w:type="character" w:customStyle="1" w:styleId="afd">
    <w:name w:val="Текст сноски Знак"/>
    <w:basedOn w:val="a2"/>
    <w:link w:val="afc"/>
    <w:uiPriority w:val="99"/>
    <w:rPr>
      <w:rFonts w:ascii="Times New Roman" w:hAnsi="Times New Roman" w:cs="Times New Roman"/>
      <w:color w:val="000000"/>
      <w:lang w:eastAsia="en-US"/>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ConsPlusNormal">
    <w:name w:val="ConsPlusNormal"/>
    <w:next w:val="a"/>
    <w:uiPriority w:val="99"/>
    <w:pPr>
      <w:widowControl w:val="0"/>
      <w:suppressAutoHyphens/>
      <w:autoSpaceDE w:val="0"/>
      <w:ind w:firstLine="720"/>
    </w:pPr>
    <w:rPr>
      <w:rFonts w:ascii="Arial" w:hAnsi="Arial" w:cs="Arial"/>
      <w:sz w:val="20"/>
      <w:szCs w:val="20"/>
      <w:lang w:eastAsia="ar-SA"/>
    </w:rPr>
  </w:style>
  <w:style w:type="paragraph" w:customStyle="1" w:styleId="ConsPlusTitle">
    <w:name w:val="ConsPlusTitle"/>
    <w:basedOn w:val="a"/>
    <w:next w:val="ConsPlusNormal"/>
    <w:uiPriority w:val="99"/>
    <w:pPr>
      <w:autoSpaceDE w:val="0"/>
    </w:pPr>
    <w:rPr>
      <w:rFonts w:ascii="Arial" w:hAnsi="Arial" w:cs="Arial"/>
      <w:b/>
      <w:bCs/>
      <w:color w:val="auto"/>
      <w:sz w:val="20"/>
      <w:szCs w:val="20"/>
    </w:rPr>
  </w:style>
  <w:style w:type="paragraph" w:customStyle="1" w:styleId="ConsPlusCell">
    <w:name w:val="ConsPlusCell"/>
    <w:basedOn w:val="a"/>
    <w:uiPriority w:val="99"/>
    <w:pPr>
      <w:autoSpaceDE w:val="0"/>
    </w:pPr>
    <w:rPr>
      <w:rFonts w:ascii="Arial" w:hAnsi="Arial" w:cs="Arial"/>
      <w:color w:val="auto"/>
      <w:sz w:val="20"/>
      <w:szCs w:val="20"/>
    </w:rPr>
  </w:style>
  <w:style w:type="paragraph" w:customStyle="1" w:styleId="ConsPlusDocList">
    <w:name w:val="ConsPlusDocList"/>
    <w:basedOn w:val="a"/>
    <w:uiPriority w:val="99"/>
    <w:pPr>
      <w:autoSpaceDE w:val="0"/>
    </w:pPr>
    <w:rPr>
      <w:rFonts w:ascii="Courier New" w:hAnsi="Courier New" w:cs="Courier New"/>
      <w:color w:val="auto"/>
      <w:sz w:val="20"/>
      <w:szCs w:val="20"/>
    </w:rPr>
  </w:style>
  <w:style w:type="paragraph" w:customStyle="1" w:styleId="1b">
    <w:name w:val="Цитата1"/>
    <w:basedOn w:val="a"/>
    <w:uiPriority w:val="99"/>
    <w:pPr>
      <w:ind w:left="1134" w:right="566"/>
    </w:pPr>
    <w:rPr>
      <w:rFonts w:cs="Times New Roman"/>
    </w:rPr>
  </w:style>
  <w:style w:type="paragraph" w:customStyle="1" w:styleId="35">
    <w:name w:val="Стиль3 Знак Знак"/>
    <w:basedOn w:val="210"/>
    <w:uiPriority w:val="99"/>
    <w:pPr>
      <w:tabs>
        <w:tab w:val="left" w:pos="2027"/>
      </w:tabs>
      <w:spacing w:after="0" w:line="240" w:lineRule="auto"/>
      <w:ind w:left="360"/>
      <w:jc w:val="both"/>
    </w:p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uiPriority w:val="99"/>
    <w:pPr>
      <w:widowControl w:val="0"/>
      <w:suppressAutoHyphens/>
      <w:spacing w:line="300" w:lineRule="auto"/>
    </w:pPr>
    <w:rPr>
      <w:rFonts w:ascii="Times New Roman" w:hAnsi="Times New Roman" w:cs="Times New Roman"/>
      <w:kern w:val="1"/>
      <w:lang w:eastAsia="ar-SA"/>
    </w:rPr>
  </w:style>
  <w:style w:type="paragraph" w:customStyle="1" w:styleId="afe">
    <w:name w:val="Стиль"/>
    <w:uiPriority w:val="99"/>
    <w:pPr>
      <w:widowControl w:val="0"/>
      <w:suppressAutoHyphens/>
      <w:autoSpaceDE w:val="0"/>
    </w:pPr>
    <w:rPr>
      <w:rFonts w:ascii="Times New Roman" w:hAnsi="Times New Roman" w:cs="Times New Roman"/>
      <w:sz w:val="24"/>
      <w:szCs w:val="24"/>
      <w:lang w:eastAsia="ar-SA"/>
    </w:rPr>
  </w:style>
  <w:style w:type="paragraph" w:styleId="aff">
    <w:name w:val="Balloon Text"/>
    <w:basedOn w:val="a"/>
    <w:link w:val="1d"/>
    <w:uiPriority w:val="99"/>
    <w:rPr>
      <w:rFonts w:ascii="Tahoma" w:hAnsi="Tahoma" w:cs="Tahoma"/>
      <w:sz w:val="16"/>
      <w:szCs w:val="16"/>
    </w:rPr>
  </w:style>
  <w:style w:type="character" w:customStyle="1" w:styleId="1d">
    <w:name w:val="Текст выноски Знак1"/>
    <w:basedOn w:val="a2"/>
    <w:link w:val="aff"/>
    <w:uiPriority w:val="99"/>
    <w:rPr>
      <w:rFonts w:ascii="Tahoma" w:hAnsi="Tahoma" w:cs="Tahoma"/>
      <w:color w:val="000000"/>
      <w:sz w:val="16"/>
      <w:szCs w:val="16"/>
      <w:lang w:eastAsia="en-US"/>
    </w:rPr>
  </w:style>
  <w:style w:type="paragraph" w:customStyle="1" w:styleId="221">
    <w:name w:val="Основной текст 221"/>
    <w:basedOn w:val="a"/>
    <w:uiPriority w:val="99"/>
    <w:pPr>
      <w:keepNext/>
      <w:spacing w:line="100" w:lineRule="atLeast"/>
      <w:jc w:val="center"/>
    </w:pPr>
    <w:rPr>
      <w:rFonts w:cs="Times New Roman"/>
      <w:b/>
      <w:bCs/>
      <w:sz w:val="28"/>
      <w:szCs w:val="28"/>
    </w:rPr>
  </w:style>
  <w:style w:type="paragraph" w:styleId="aff0">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uiPriority w:val="99"/>
    <w:pPr>
      <w:widowControl/>
    </w:pPr>
    <w:rPr>
      <w:rFonts w:cs="Times New Roman"/>
      <w:color w:val="auto"/>
      <w:lang w:eastAsia="ar-SA"/>
    </w:rPr>
  </w:style>
  <w:style w:type="paragraph" w:customStyle="1" w:styleId="222">
    <w:name w:val="Основной текст с отступом 22"/>
    <w:basedOn w:val="a"/>
    <w:uiPriority w:val="99"/>
    <w:pPr>
      <w:widowControl/>
      <w:tabs>
        <w:tab w:val="center" w:pos="774"/>
      </w:tabs>
      <w:overflowPunct w:val="0"/>
      <w:autoSpaceDE w:val="0"/>
      <w:spacing w:line="100" w:lineRule="atLeast"/>
      <w:ind w:left="360"/>
      <w:jc w:val="both"/>
      <w:textAlignment w:val="baseline"/>
    </w:pPr>
    <w:rPr>
      <w:rFonts w:cs="Times New Roman"/>
      <w:i/>
      <w:iCs/>
    </w:rPr>
  </w:style>
  <w:style w:type="paragraph" w:customStyle="1" w:styleId="text">
    <w:name w:val="text"/>
    <w:basedOn w:val="a"/>
    <w:uiPriority w:val="99"/>
    <w:pPr>
      <w:ind w:left="120" w:right="120" w:firstLine="150"/>
    </w:pPr>
    <w:rPr>
      <w:rFonts w:ascii="Tahoma" w:hAnsi="Tahoma" w:cs="Tahoma"/>
      <w:sz w:val="18"/>
      <w:szCs w:val="18"/>
    </w:rPr>
  </w:style>
  <w:style w:type="paragraph" w:customStyle="1" w:styleId="320">
    <w:name w:val="Основной текст с отступом 32"/>
    <w:basedOn w:val="a"/>
    <w:uiPriority w:val="99"/>
    <w:pPr>
      <w:ind w:firstLine="709"/>
      <w:jc w:val="both"/>
    </w:pPr>
    <w:rPr>
      <w:rFonts w:cs="Times New Roman"/>
      <w:sz w:val="22"/>
      <w:szCs w:val="22"/>
    </w:rPr>
  </w:style>
  <w:style w:type="paragraph" w:customStyle="1" w:styleId="txt">
    <w:name w:val="txt"/>
    <w:basedOn w:val="a"/>
    <w:uiPriority w:val="99"/>
    <w:pPr>
      <w:ind w:firstLine="360"/>
      <w:jc w:val="both"/>
    </w:pPr>
    <w:rPr>
      <w:rFonts w:ascii="Verdana" w:hAnsi="Verdana" w:cs="Verdana"/>
      <w:color w:val="auto"/>
      <w:kern w:val="1"/>
      <w:sz w:val="18"/>
      <w:szCs w:val="18"/>
      <w:lang w:eastAsia="ar-SA"/>
    </w:rPr>
  </w:style>
  <w:style w:type="paragraph" w:customStyle="1" w:styleId="txt1">
    <w:name w:val="txt1"/>
    <w:basedOn w:val="a"/>
    <w:uiPriority w:val="99"/>
    <w:rPr>
      <w:rFonts w:ascii="Verdana" w:hAnsi="Verdana" w:cs="Verdana"/>
      <w:color w:val="auto"/>
      <w:kern w:val="1"/>
      <w:sz w:val="18"/>
      <w:szCs w:val="18"/>
      <w:lang w:eastAsia="ar-SA"/>
    </w:rPr>
  </w:style>
  <w:style w:type="paragraph" w:customStyle="1" w:styleId="aff1">
    <w:name w:val="Пункт б/н"/>
    <w:basedOn w:val="a"/>
    <w:uiPriority w:val="99"/>
    <w:pPr>
      <w:tabs>
        <w:tab w:val="left" w:pos="1134"/>
      </w:tabs>
      <w:ind w:firstLine="567"/>
      <w:jc w:val="both"/>
    </w:pPr>
    <w:rPr>
      <w:rFonts w:cs="Times New Roman"/>
      <w:color w:val="auto"/>
      <w:kern w:val="1"/>
      <w:lang w:eastAsia="ar-SA"/>
    </w:rPr>
  </w:style>
  <w:style w:type="paragraph" w:customStyle="1" w:styleId="-">
    <w:name w:val="Контракт-пункт"/>
    <w:basedOn w:val="a"/>
    <w:uiPriority w:val="99"/>
    <w:pPr>
      <w:numPr>
        <w:numId w:val="4"/>
      </w:numPr>
      <w:ind w:left="0" w:firstLine="0"/>
      <w:jc w:val="both"/>
    </w:pPr>
    <w:rPr>
      <w:rFonts w:cs="Times New Roman"/>
      <w:color w:val="auto"/>
      <w:kern w:val="1"/>
      <w:lang w:eastAsia="ar-SA"/>
    </w:rPr>
  </w:style>
  <w:style w:type="paragraph" w:customStyle="1" w:styleId="ConsNormal">
    <w:name w:val="ConsNormal"/>
    <w:uiPriority w:val="99"/>
    <w:pPr>
      <w:suppressAutoHyphens/>
      <w:autoSpaceDE w:val="0"/>
      <w:ind w:right="19772" w:firstLine="720"/>
    </w:pPr>
    <w:rPr>
      <w:rFonts w:ascii="Arial" w:hAnsi="Arial" w:cs="Arial"/>
      <w:sz w:val="20"/>
      <w:szCs w:val="20"/>
      <w:lang w:eastAsia="ar-SA"/>
    </w:rPr>
  </w:style>
  <w:style w:type="paragraph" w:styleId="aff2">
    <w:name w:val="No Spacing"/>
    <w:uiPriority w:val="99"/>
    <w:qFormat/>
    <w:pPr>
      <w:suppressAutoHyphens/>
    </w:pPr>
    <w:rPr>
      <w:rFonts w:ascii="Calibri" w:hAnsi="Calibri" w:cs="Calibri"/>
      <w:lang w:eastAsia="ar-SA"/>
    </w:rPr>
  </w:style>
  <w:style w:type="paragraph" w:customStyle="1" w:styleId="330">
    <w:name w:val="Основной текст с отступом 33"/>
    <w:basedOn w:val="a"/>
    <w:uiPriority w:val="99"/>
    <w:pPr>
      <w:spacing w:line="200" w:lineRule="atLeast"/>
      <w:ind w:firstLine="567"/>
      <w:jc w:val="both"/>
    </w:pPr>
    <w:rPr>
      <w:rFonts w:cs="Times New Roman"/>
      <w:sz w:val="22"/>
      <w:szCs w:val="22"/>
    </w:rPr>
  </w:style>
  <w:style w:type="paragraph" w:customStyle="1" w:styleId="ConsPlusDocList1">
    <w:name w:val="ConsPlusDocList1"/>
    <w:next w:val="a"/>
    <w:uiPriority w:val="99"/>
    <w:pPr>
      <w:widowControl w:val="0"/>
      <w:suppressAutoHyphens/>
      <w:autoSpaceDE w:val="0"/>
    </w:pPr>
    <w:rPr>
      <w:rFonts w:ascii="Arial" w:hAnsi="Arial" w:cs="Arial"/>
      <w:sz w:val="20"/>
      <w:szCs w:val="20"/>
      <w:lang w:eastAsia="hi-IN" w:bidi="hi-IN"/>
    </w:rPr>
  </w:style>
  <w:style w:type="paragraph" w:customStyle="1" w:styleId="ConsPlusCell1">
    <w:name w:val="ConsPlusCell1"/>
    <w:next w:val="a"/>
    <w:uiPriority w:val="99"/>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a"/>
    <w:uiPriority w:val="99"/>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a"/>
    <w:uiPriority w:val="99"/>
    <w:pPr>
      <w:widowControl w:val="0"/>
      <w:suppressAutoHyphens/>
      <w:autoSpaceDE w:val="0"/>
    </w:pPr>
    <w:rPr>
      <w:rFonts w:ascii="Arial" w:hAnsi="Arial" w:cs="Arial"/>
      <w:b/>
      <w:bCs/>
      <w:sz w:val="20"/>
      <w:szCs w:val="20"/>
      <w:lang w:eastAsia="hi-IN" w:bidi="hi-IN"/>
    </w:rPr>
  </w:style>
  <w:style w:type="paragraph" w:customStyle="1" w:styleId="Standard">
    <w:name w:val="Standard"/>
    <w:uiPriority w:val="99"/>
    <w:pPr>
      <w:widowControl w:val="0"/>
      <w:suppressAutoHyphens/>
      <w:textAlignment w:val="baseline"/>
    </w:pPr>
    <w:rPr>
      <w:rFonts w:ascii="Arial" w:hAnsi="Arial" w:cs="Arial"/>
      <w:kern w:val="1"/>
      <w:sz w:val="20"/>
      <w:szCs w:val="20"/>
      <w:lang w:eastAsia="hi-IN" w:bidi="hi-IN"/>
    </w:rPr>
  </w:style>
  <w:style w:type="paragraph" w:customStyle="1" w:styleId="410">
    <w:name w:val="Нумерованный список 41"/>
    <w:basedOn w:val="a"/>
    <w:uiPriority w:val="99"/>
    <w:pPr>
      <w:widowControl/>
      <w:tabs>
        <w:tab w:val="left" w:pos="1209"/>
      </w:tabs>
      <w:spacing w:after="60"/>
      <w:ind w:left="1209" w:hanging="360"/>
      <w:jc w:val="both"/>
    </w:pPr>
    <w:rPr>
      <w:rFonts w:cs="Times New Roman"/>
      <w:color w:val="auto"/>
      <w:lang w:eastAsia="ar-SA"/>
    </w:rPr>
  </w:style>
  <w:style w:type="paragraph" w:customStyle="1" w:styleId="c6">
    <w:name w:val="c6"/>
    <w:basedOn w:val="a"/>
    <w:uiPriority w:val="99"/>
    <w:pPr>
      <w:autoSpaceDE w:val="0"/>
      <w:spacing w:line="240" w:lineRule="atLeast"/>
      <w:jc w:val="center"/>
    </w:pPr>
    <w:rPr>
      <w:rFonts w:cs="Times New Roman"/>
      <w:color w:val="auto"/>
      <w:lang w:val="en-US" w:eastAsia="ar-SA"/>
    </w:rPr>
  </w:style>
  <w:style w:type="paragraph" w:customStyle="1" w:styleId="27">
    <w:name w:val="Цитата2"/>
    <w:basedOn w:val="a"/>
    <w:uiPriority w:val="99"/>
    <w:pPr>
      <w:widowControl/>
      <w:ind w:left="-567" w:right="4" w:firstLine="851"/>
      <w:jc w:val="both"/>
    </w:pPr>
    <w:rPr>
      <w:rFonts w:cs="Times New Roman"/>
      <w:color w:val="auto"/>
      <w:sz w:val="22"/>
      <w:szCs w:val="22"/>
      <w:lang w:eastAsia="ar-SA"/>
    </w:rPr>
  </w:style>
  <w:style w:type="paragraph" w:customStyle="1" w:styleId="321">
    <w:name w:val="Основной текст 32"/>
    <w:basedOn w:val="a"/>
    <w:uiPriority w:val="99"/>
    <w:pPr>
      <w:widowControl/>
      <w:jc w:val="both"/>
    </w:pPr>
    <w:rPr>
      <w:rFonts w:cs="Times New Roman"/>
      <w:b/>
      <w:bCs/>
      <w:color w:val="auto"/>
      <w:sz w:val="22"/>
      <w:szCs w:val="22"/>
      <w:lang w:eastAsia="ar-SA"/>
    </w:rPr>
  </w:style>
  <w:style w:type="paragraph" w:customStyle="1" w:styleId="List21">
    <w:name w:val="List 21"/>
    <w:basedOn w:val="a"/>
    <w:uiPriority w:val="99"/>
    <w:pPr>
      <w:widowControl/>
      <w:spacing w:line="300" w:lineRule="auto"/>
      <w:ind w:left="720" w:hanging="360"/>
      <w:jc w:val="both"/>
    </w:pPr>
    <w:rPr>
      <w:rFonts w:cs="Times New Roman"/>
      <w:sz w:val="22"/>
      <w:szCs w:val="22"/>
      <w:lang w:eastAsia="ar-SA"/>
    </w:rPr>
  </w:style>
  <w:style w:type="paragraph" w:customStyle="1" w:styleId="311">
    <w:name w:val="Основной текст 31"/>
    <w:basedOn w:val="a"/>
    <w:uiPriority w:val="99"/>
    <w:pPr>
      <w:widowControl/>
      <w:jc w:val="both"/>
    </w:pPr>
    <w:rPr>
      <w:rFonts w:cs="Times New Roman"/>
      <w:b/>
      <w:bCs/>
      <w:color w:val="auto"/>
      <w:sz w:val="22"/>
      <w:szCs w:val="22"/>
      <w:lang w:eastAsia="ar-SA"/>
    </w:rPr>
  </w:style>
  <w:style w:type="paragraph" w:customStyle="1" w:styleId="ConsNonformat">
    <w:name w:val="ConsNonformat"/>
    <w:uiPriority w:val="99"/>
    <w:pPr>
      <w:widowControl w:val="0"/>
      <w:suppressAutoHyphens/>
      <w:autoSpaceDE w:val="0"/>
    </w:pPr>
    <w:rPr>
      <w:rFonts w:ascii="Courier New" w:hAnsi="Courier New" w:cs="Courier New"/>
      <w:sz w:val="20"/>
      <w:szCs w:val="20"/>
      <w:lang w:eastAsia="ar-SA"/>
    </w:rPr>
  </w:style>
  <w:style w:type="paragraph" w:customStyle="1" w:styleId="formattext">
    <w:name w:val="formattext"/>
    <w:basedOn w:val="a"/>
    <w:uiPriority w:val="99"/>
    <w:pPr>
      <w:widowControl/>
      <w:suppressAutoHyphens w:val="0"/>
      <w:spacing w:before="100" w:after="100"/>
    </w:pPr>
    <w:rPr>
      <w:rFonts w:cs="Times New Roman"/>
      <w:color w:val="auto"/>
      <w:lang w:eastAsia="ar-SA"/>
    </w:rPr>
  </w:style>
  <w:style w:type="paragraph" w:customStyle="1" w:styleId="western">
    <w:name w:val="western"/>
    <w:basedOn w:val="a"/>
    <w:uiPriority w:val="99"/>
    <w:pPr>
      <w:widowControl/>
      <w:suppressAutoHyphens w:val="0"/>
      <w:spacing w:before="280" w:after="280"/>
      <w:jc w:val="both"/>
    </w:pPr>
    <w:rPr>
      <w:rFonts w:cs="Times New Roman"/>
      <w:color w:val="auto"/>
      <w:sz w:val="28"/>
      <w:szCs w:val="28"/>
      <w:lang w:eastAsia="ar-SA"/>
    </w:rPr>
  </w:style>
  <w:style w:type="character" w:customStyle="1" w:styleId="aff3">
    <w:name w:val="Основной текст_"/>
    <w:uiPriority w:val="99"/>
    <w:rPr>
      <w:spacing w:val="1"/>
      <w:shd w:val="clear" w:color="auto" w:fill="FFFFFF"/>
    </w:rPr>
  </w:style>
  <w:style w:type="paragraph" w:customStyle="1" w:styleId="28">
    <w:name w:val="Основной текст2"/>
    <w:basedOn w:val="a"/>
    <w:uiPriority w:val="99"/>
    <w:pPr>
      <w:shd w:val="clear" w:color="auto" w:fill="FFFFFF"/>
      <w:suppressAutoHyphens w:val="0"/>
      <w:spacing w:line="278" w:lineRule="exact"/>
    </w:pPr>
    <w:rPr>
      <w:rFonts w:cs="Times New Roman"/>
      <w:color w:val="auto"/>
      <w:spacing w:val="1"/>
      <w:sz w:val="20"/>
      <w:szCs w:val="20"/>
      <w:lang w:eastAsia="ru-RU"/>
    </w:rPr>
  </w:style>
  <w:style w:type="character" w:customStyle="1" w:styleId="1e">
    <w:name w:val="Основной текст1"/>
    <w:uiPriority w:val="99"/>
    <w:rPr>
      <w:rFonts w:ascii="Times New Roman" w:hAnsi="Times New Roman" w:cs="Times New Roman"/>
      <w:color w:val="000000"/>
      <w:spacing w:val="1"/>
      <w:w w:val="100"/>
      <w:position w:val="0"/>
      <w:sz w:val="20"/>
      <w:szCs w:val="20"/>
      <w:shd w:val="clear" w:color="auto" w:fill="FFFFFF"/>
      <w:lang w:val="ru-RU"/>
    </w:rPr>
  </w:style>
  <w:style w:type="character" w:customStyle="1" w:styleId="610">
    <w:name w:val="Основной шрифт абзаца61"/>
    <w:uiPriority w:val="99"/>
  </w:style>
  <w:style w:type="character" w:customStyle="1" w:styleId="213">
    <w:name w:val="Знак сноски21"/>
    <w:uiPriority w:val="99"/>
    <w:rPr>
      <w:position w:val="0"/>
      <w:sz w:val="12"/>
      <w:szCs w:val="12"/>
      <w:vertAlign w:val="baseline"/>
    </w:rPr>
  </w:style>
  <w:style w:type="paragraph" w:customStyle="1" w:styleId="111">
    <w:name w:val="Обычный11"/>
    <w:uiPriority w:val="99"/>
    <w:pPr>
      <w:widowControl w:val="0"/>
      <w:suppressAutoHyphens/>
      <w:spacing w:line="300" w:lineRule="auto"/>
    </w:pPr>
    <w:rPr>
      <w:rFonts w:ascii="Times New Roman" w:hAnsi="Times New Roman" w:cs="Times New Roman"/>
      <w:kern w:val="1"/>
      <w:lang w:eastAsia="ar-SA"/>
    </w:rPr>
  </w:style>
  <w:style w:type="character" w:customStyle="1" w:styleId="NormalWebChar">
    <w:name w:val="Normal (Web) Char"/>
    <w:aliases w:val="Знак Знак2 Char,Обычный (веб) Знак Знак Знак1 Char,Знак Знак1 Знак Char,Обычный (веб) Знак Знак Знак Знак Char,Знак Знак Знак1 Знак Знак1 Char,Знак Знак Знак1 Знак Знак Знак Знак Знак Char,Знак Знак Знак1 Char,Обычный (веб)1 Char"/>
    <w:uiPriority w:val="99"/>
    <w:rPr>
      <w:sz w:val="24"/>
      <w:szCs w:val="24"/>
      <w:lang w:eastAsia="ar-SA" w:bidi="ar-SA"/>
    </w:rPr>
  </w:style>
  <w:style w:type="paragraph" w:styleId="29">
    <w:name w:val="Body Text 2"/>
    <w:basedOn w:val="a"/>
    <w:link w:val="2a"/>
    <w:uiPriority w:val="99"/>
    <w:rPr>
      <w:rFonts w:cs="Times New Roman"/>
      <w:sz w:val="18"/>
      <w:szCs w:val="18"/>
    </w:rPr>
  </w:style>
  <w:style w:type="character" w:customStyle="1" w:styleId="2a">
    <w:name w:val="Основной текст 2 Знак"/>
    <w:basedOn w:val="a2"/>
    <w:link w:val="29"/>
    <w:uiPriority w:val="99"/>
    <w:rPr>
      <w:rFonts w:ascii="Times New Roman" w:hAnsi="Times New Roman" w:cs="Times New Roman"/>
      <w:color w:val="000000"/>
      <w:sz w:val="24"/>
      <w:szCs w:val="24"/>
      <w:lang w:eastAsia="en-US"/>
    </w:rPr>
  </w:style>
  <w:style w:type="paragraph" w:customStyle="1" w:styleId="62">
    <w:name w:val="Указатель6"/>
    <w:basedOn w:val="a"/>
    <w:uiPriority w:val="99"/>
    <w:pPr>
      <w:suppressLineNumbers/>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color w:val="000000"/>
      <w:sz w:val="24"/>
      <w:szCs w:val="24"/>
      <w:lang w:eastAsia="en-US"/>
    </w:rPr>
  </w:style>
  <w:style w:type="paragraph" w:styleId="1">
    <w:name w:val="heading 1"/>
    <w:basedOn w:val="a"/>
    <w:next w:val="a"/>
    <w:link w:val="10"/>
    <w:uiPriority w:val="99"/>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numPr>
        <w:ilvl w:val="3"/>
        <w:numId w:val="1"/>
      </w:numPr>
      <w:spacing w:before="240" w:after="60"/>
      <w:outlineLvl w:val="3"/>
    </w:pPr>
    <w:rPr>
      <w:b/>
      <w:bCs/>
      <w:sz w:val="28"/>
      <w:szCs w:val="28"/>
    </w:rPr>
  </w:style>
  <w:style w:type="paragraph" w:styleId="5">
    <w:name w:val="heading 5"/>
    <w:basedOn w:val="a"/>
    <w:next w:val="a"/>
    <w:link w:val="50"/>
    <w:uiPriority w:val="99"/>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uiPriority w:val="99"/>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uiPriority w:val="99"/>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b/>
      <w:bCs/>
      <w:color w:val="000000"/>
      <w:kern w:val="1"/>
      <w:sz w:val="32"/>
      <w:szCs w:val="32"/>
      <w:lang w:eastAsia="en-US"/>
    </w:rPr>
  </w:style>
  <w:style w:type="character" w:customStyle="1" w:styleId="20">
    <w:name w:val="Заголовок 2 Знак"/>
    <w:basedOn w:val="a2"/>
    <w:link w:val="2"/>
    <w:uiPriority w:val="99"/>
    <w:rPr>
      <w:rFonts w:ascii="Arial" w:hAnsi="Arial" w:cs="Arial"/>
      <w:b/>
      <w:bCs/>
      <w:i/>
      <w:iCs/>
      <w:color w:val="000000"/>
      <w:sz w:val="28"/>
      <w:szCs w:val="28"/>
      <w:lang w:eastAsia="en-US"/>
    </w:rPr>
  </w:style>
  <w:style w:type="character" w:customStyle="1" w:styleId="30">
    <w:name w:val="Заголовок 3 Знак"/>
    <w:basedOn w:val="a2"/>
    <w:link w:val="3"/>
    <w:uiPriority w:val="99"/>
    <w:rPr>
      <w:rFonts w:ascii="Times New Roman" w:hAnsi="Times New Roman" w:cs="Times New Roman"/>
      <w:b/>
      <w:bCs/>
      <w:color w:val="000000"/>
      <w:sz w:val="24"/>
      <w:szCs w:val="24"/>
      <w:lang w:eastAsia="en-US"/>
    </w:rPr>
  </w:style>
  <w:style w:type="character" w:customStyle="1" w:styleId="40">
    <w:name w:val="Заголовок 4 Знак"/>
    <w:basedOn w:val="a2"/>
    <w:link w:val="4"/>
    <w:uiPriority w:val="99"/>
    <w:rPr>
      <w:rFonts w:ascii="Times New Roman" w:hAnsi="Times New Roman" w:cs="Times New Roman"/>
      <w:b/>
      <w:bCs/>
      <w:color w:val="000000"/>
      <w:sz w:val="28"/>
      <w:szCs w:val="28"/>
      <w:lang w:eastAsia="en-US"/>
    </w:rPr>
  </w:style>
  <w:style w:type="character" w:customStyle="1" w:styleId="50">
    <w:name w:val="Заголовок 5 Знак"/>
    <w:basedOn w:val="a2"/>
    <w:link w:val="5"/>
    <w:uiPriority w:val="99"/>
    <w:rPr>
      <w:rFonts w:ascii="Times New Roman" w:hAnsi="Times New Roman" w:cs="Times New Roman"/>
      <w:b/>
      <w:bCs/>
      <w:i/>
      <w:iCs/>
      <w:color w:val="000000"/>
      <w:sz w:val="26"/>
      <w:szCs w:val="26"/>
      <w:lang w:eastAsia="en-US"/>
    </w:rPr>
  </w:style>
  <w:style w:type="character" w:customStyle="1" w:styleId="60">
    <w:name w:val="Заголовок 6 Знак"/>
    <w:basedOn w:val="a2"/>
    <w:link w:val="6"/>
    <w:uiPriority w:val="99"/>
    <w:rPr>
      <w:rFonts w:ascii="Times New Roman" w:hAnsi="Times New Roman" w:cs="Times New Roman"/>
      <w:color w:val="000000"/>
      <w:sz w:val="24"/>
      <w:szCs w:val="24"/>
      <w:lang w:eastAsia="en-US"/>
    </w:rPr>
  </w:style>
  <w:style w:type="character" w:customStyle="1" w:styleId="70">
    <w:name w:val="Заголовок 7 Знак"/>
    <w:basedOn w:val="a2"/>
    <w:link w:val="7"/>
    <w:uiPriority w:val="99"/>
    <w:rPr>
      <w:rFonts w:ascii="Arial" w:hAnsi="Arial" w:cs="Arial"/>
      <w:b/>
      <w:bCs/>
      <w:color w:val="000000"/>
      <w:sz w:val="21"/>
      <w:szCs w:val="21"/>
      <w:lang w:eastAsia="en-US"/>
    </w:rPr>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9"/>
      <w:szCs w:val="29"/>
    </w:rPr>
  </w:style>
  <w:style w:type="character" w:customStyle="1" w:styleId="WW8Num2z1">
    <w:name w:val="WW8Num2z1"/>
    <w:uiPriority w:val="99"/>
  </w:style>
  <w:style w:type="character" w:customStyle="1" w:styleId="WW8Num2z2">
    <w:name w:val="WW8Num2z2"/>
    <w:uiPriority w:val="99"/>
    <w:rPr>
      <w:sz w:val="29"/>
      <w:szCs w:val="29"/>
    </w:rPr>
  </w:style>
  <w:style w:type="character" w:customStyle="1" w:styleId="WW8Num2z3">
    <w:name w:val="WW8Num2z3"/>
    <w:uiPriority w:val="99"/>
    <w:rPr>
      <w:rFonts w:ascii="Symbol" w:hAnsi="Symbol" w:cs="Symbol"/>
      <w:sz w:val="18"/>
      <w:szCs w:val="18"/>
    </w:rPr>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b/>
      <w:bCs/>
      <w:color w:val="auto"/>
      <w:sz w:val="29"/>
      <w:szCs w:val="29"/>
    </w:rPr>
  </w:style>
  <w:style w:type="character" w:customStyle="1" w:styleId="WW8Num3z1">
    <w:name w:val="WW8Num3z1"/>
    <w:uiPriority w:val="99"/>
  </w:style>
  <w:style w:type="character" w:customStyle="1" w:styleId="WW8Num3z2">
    <w:name w:val="WW8Num3z2"/>
    <w:uiPriority w:val="99"/>
    <w:rPr>
      <w:rFonts w:ascii="Times New Roman" w:hAnsi="Times New Roman" w:cs="Times New Roman"/>
      <w:sz w:val="26"/>
      <w:szCs w:val="26"/>
    </w:rPr>
  </w:style>
  <w:style w:type="character" w:customStyle="1" w:styleId="WW8Num3z3">
    <w:name w:val="WW8Num3z3"/>
    <w:uiPriority w:val="99"/>
    <w:rPr>
      <w:rFonts w:ascii="Symbol" w:hAnsi="Symbol" w:cs="Symbol"/>
      <w:sz w:val="18"/>
      <w:szCs w:val="18"/>
    </w:rPr>
  </w:style>
  <w:style w:type="character" w:customStyle="1" w:styleId="WW8Num3z4">
    <w:name w:val="WW8Num3z4"/>
    <w:uiPriority w:val="99"/>
  </w:style>
  <w:style w:type="character" w:customStyle="1" w:styleId="WW8Num3z5">
    <w:name w:val="WW8Num3z5"/>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rPr>
      <w:rFonts w:ascii="Times New Roman" w:hAnsi="Times New Roman" w:cs="Times New Roman"/>
      <w:sz w:val="26"/>
      <w:szCs w:val="26"/>
    </w:rPr>
  </w:style>
  <w:style w:type="character" w:customStyle="1" w:styleId="51">
    <w:name w:val="Основной шрифт абзаца5"/>
    <w:uiPriority w:val="99"/>
  </w:style>
  <w:style w:type="character" w:customStyle="1" w:styleId="WW8Num3z6">
    <w:name w:val="WW8Num3z6"/>
    <w:uiPriority w:val="99"/>
    <w:rPr>
      <w:rFonts w:ascii="Times New Roman" w:hAnsi="Times New Roman" w:cs="Times New Roman"/>
      <w:sz w:val="26"/>
      <w:szCs w:val="26"/>
    </w:rPr>
  </w:style>
  <w:style w:type="character" w:customStyle="1" w:styleId="WW8Num5z0">
    <w:name w:val="WW8Num5z0"/>
    <w:uiPriority w:val="99"/>
    <w:rPr>
      <w:rFonts w:ascii="Times New Roman" w:hAnsi="Times New Roman" w:cs="Times New Roman"/>
    </w:rPr>
  </w:style>
  <w:style w:type="character" w:customStyle="1" w:styleId="WW8Num6z0">
    <w:name w:val="WW8Num6z0"/>
    <w:uiPriority w:val="99"/>
    <w:rPr>
      <w:rFonts w:ascii="Symbol" w:hAnsi="Symbol" w:cs="Symbol"/>
      <w:sz w:val="18"/>
      <w:szCs w:val="18"/>
    </w:rPr>
  </w:style>
  <w:style w:type="character" w:customStyle="1" w:styleId="WW8Num6z3">
    <w:name w:val="WW8Num6z3"/>
    <w:uiPriority w:val="99"/>
    <w:rPr>
      <w:rFonts w:ascii="Symbol" w:hAnsi="Symbol" w:cs="Symbol"/>
    </w:rPr>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cs="Symbol"/>
      <w:sz w:val="18"/>
      <w:szCs w:val="18"/>
    </w:rPr>
  </w:style>
  <w:style w:type="character" w:customStyle="1" w:styleId="WW8Num8z0">
    <w:name w:val="WW8Num8z0"/>
    <w:uiPriority w:val="99"/>
    <w:rPr>
      <w:rFonts w:ascii="Symbol" w:hAnsi="Symbol" w:cs="Symbol"/>
      <w:sz w:val="18"/>
      <w:szCs w:val="18"/>
    </w:rPr>
  </w:style>
  <w:style w:type="character" w:customStyle="1" w:styleId="WW8Num8z1">
    <w:name w:val="WW8Num8z1"/>
    <w:uiPriority w:val="99"/>
  </w:style>
  <w:style w:type="character" w:customStyle="1" w:styleId="WW8Num8z2">
    <w:name w:val="WW8Num8z2"/>
    <w:uiPriority w:val="99"/>
    <w:rPr>
      <w:rFonts w:ascii="Times New Roman" w:hAnsi="Times New Roman" w:cs="Times New Roman"/>
      <w:sz w:val="26"/>
      <w:szCs w:val="26"/>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cs="Symbol"/>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Courier New" w:hAnsi="Courier New" w:cs="Courier New"/>
      <w:sz w:val="20"/>
      <w:szCs w:val="20"/>
    </w:rPr>
  </w:style>
  <w:style w:type="character" w:customStyle="1" w:styleId="WW8Num14z2">
    <w:name w:val="WW8Num14z2"/>
    <w:uiPriority w:val="99"/>
    <w:rPr>
      <w:rFonts w:ascii="Times New Roman" w:hAnsi="Times New Roman" w:cs="Times New Roman"/>
      <w:sz w:val="26"/>
      <w:szCs w:val="26"/>
    </w:rPr>
  </w:style>
  <w:style w:type="character" w:customStyle="1" w:styleId="WW8Num15z0">
    <w:name w:val="WW8Num15z0"/>
    <w:uiPriority w:val="99"/>
    <w:rPr>
      <w:rFonts w:ascii="Symbol" w:hAnsi="Symbol" w:cs="Symbol"/>
      <w:sz w:val="18"/>
      <w:szCs w:val="18"/>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cs="Symbol"/>
      <w:sz w:val="18"/>
      <w:szCs w:val="18"/>
    </w:rPr>
  </w:style>
  <w:style w:type="character" w:customStyle="1" w:styleId="WW8Num16z1">
    <w:name w:val="WW8Num16z1"/>
    <w:uiPriority w:val="99"/>
    <w:rPr>
      <w:rFonts w:ascii="Courier New" w:hAnsi="Courier New" w:cs="Courier New"/>
      <w:sz w:val="20"/>
      <w:szCs w:val="20"/>
    </w:rPr>
  </w:style>
  <w:style w:type="character" w:customStyle="1" w:styleId="WW8Num16z2">
    <w:name w:val="WW8Num16z2"/>
    <w:uiPriority w:val="99"/>
    <w:rPr>
      <w:rFonts w:ascii="Wingdings" w:hAnsi="Wingdings" w:cs="Wingdings"/>
      <w:sz w:val="20"/>
      <w:szCs w:val="20"/>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Courier New" w:hAnsi="Courier New" w:cs="Courier New"/>
      <w:sz w:val="20"/>
      <w:szCs w:val="20"/>
    </w:rPr>
  </w:style>
  <w:style w:type="character" w:customStyle="1" w:styleId="WW8Num17z2">
    <w:name w:val="WW8Num17z2"/>
    <w:uiPriority w:val="99"/>
    <w:rPr>
      <w:rFonts w:ascii="Wingdings" w:hAnsi="Wingdings" w:cs="Wingdings"/>
      <w:sz w:val="20"/>
      <w:szCs w:val="20"/>
    </w:rPr>
  </w:style>
  <w:style w:type="character" w:customStyle="1" w:styleId="WW8Num18z0">
    <w:name w:val="WW8Num18z0"/>
    <w:uiPriority w:val="99"/>
    <w:rPr>
      <w:rFonts w:ascii="Symbol" w:hAnsi="Symbol" w:cs="Symbol"/>
      <w:sz w:val="18"/>
      <w:szCs w:val="18"/>
    </w:rPr>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rPr>
      <w:rFonts w:ascii="Symbol" w:hAnsi="Symbol" w:cs="Symbol"/>
      <w:sz w:val="18"/>
      <w:szCs w:val="18"/>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cs="Symbol"/>
      <w:sz w:val="18"/>
      <w:szCs w:val="18"/>
    </w:rPr>
  </w:style>
  <w:style w:type="character" w:customStyle="1" w:styleId="WW8Num21z0">
    <w:name w:val="WW8Num21z0"/>
    <w:uiPriority w:val="99"/>
    <w:rPr>
      <w:rFonts w:ascii="Symbol" w:hAnsi="Symbol" w:cs="Symbol"/>
      <w:sz w:val="18"/>
      <w:szCs w:val="18"/>
    </w:rPr>
  </w:style>
  <w:style w:type="character" w:customStyle="1" w:styleId="WW8Num21z1">
    <w:name w:val="WW8Num21z1"/>
    <w:uiPriority w:val="99"/>
    <w:rPr>
      <w:rFonts w:ascii="Courier New" w:hAnsi="Courier New" w:cs="Courier New"/>
      <w:sz w:val="20"/>
      <w:szCs w:val="20"/>
    </w:rPr>
  </w:style>
  <w:style w:type="character" w:customStyle="1" w:styleId="WW8Num21z2">
    <w:name w:val="WW8Num21z2"/>
    <w:uiPriority w:val="99"/>
    <w:rPr>
      <w:rFonts w:ascii="Wingdings" w:hAnsi="Wingdings" w:cs="Wingdings"/>
      <w:sz w:val="20"/>
      <w:szCs w:val="20"/>
    </w:rPr>
  </w:style>
  <w:style w:type="character" w:customStyle="1" w:styleId="WW8Num22z0">
    <w:name w:val="WW8Num22z0"/>
    <w:uiPriority w:val="99"/>
    <w:rPr>
      <w:rFonts w:ascii="Symbol" w:hAnsi="Symbol" w:cs="Symbol"/>
      <w:sz w:val="18"/>
      <w:szCs w:val="18"/>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sz w:val="18"/>
      <w:szCs w:val="18"/>
    </w:rPr>
  </w:style>
  <w:style w:type="character" w:customStyle="1" w:styleId="WW8Num23z1">
    <w:name w:val="WW8Num23z1"/>
    <w:uiPriority w:val="99"/>
    <w:rPr>
      <w:rFonts w:ascii="Courier New" w:hAnsi="Courier New" w:cs="Courier New"/>
      <w:sz w:val="20"/>
      <w:szCs w:val="20"/>
    </w:rPr>
  </w:style>
  <w:style w:type="character" w:customStyle="1" w:styleId="WW8Num23z2">
    <w:name w:val="WW8Num23z2"/>
    <w:uiPriority w:val="99"/>
    <w:rPr>
      <w:rFonts w:ascii="Wingdings" w:hAnsi="Wingdings" w:cs="Wingdings"/>
      <w:sz w:val="20"/>
      <w:szCs w:val="20"/>
    </w:rPr>
  </w:style>
  <w:style w:type="character" w:customStyle="1" w:styleId="WW8Num24z0">
    <w:name w:val="WW8Num24z0"/>
    <w:uiPriority w:val="99"/>
    <w:rPr>
      <w:rFonts w:ascii="Symbol" w:hAnsi="Symbol" w:cs="Symbol"/>
      <w:sz w:val="18"/>
      <w:szCs w:val="18"/>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ascii="Symbol" w:hAnsi="Symbol" w:cs="Symbol"/>
      <w:sz w:val="18"/>
      <w:szCs w:val="18"/>
    </w:rPr>
  </w:style>
  <w:style w:type="character" w:customStyle="1" w:styleId="41">
    <w:name w:val="Основной шрифт абзаца4"/>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31">
    <w:name w:val="Основной шрифт абзаца3"/>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8Num7z8">
    <w:name w:val="WW8Num7z8"/>
    <w:uiPriority w:val="99"/>
    <w:rPr>
      <w:rFonts w:ascii="Times New Roman" w:hAnsi="Times New Roman" w:cs="Times New Roman"/>
      <w:sz w:val="26"/>
      <w:szCs w:val="26"/>
    </w:rPr>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styleId="a5">
    <w:name w:val="Hyperlink"/>
    <w:basedOn w:val="a2"/>
    <w:uiPriority w:val="99"/>
    <w:rPr>
      <w:rFonts w:ascii="Times New Roman" w:hAnsi="Times New Roman" w:cs="Times New Roman"/>
      <w:color w:val="000080"/>
      <w:u w:val="single"/>
    </w:rPr>
  </w:style>
  <w:style w:type="character" w:customStyle="1" w:styleId="WW-1">
    <w:name w:val="WW-Основной шрифт абзаца1"/>
    <w:uiPriority w:val="99"/>
  </w:style>
  <w:style w:type="character" w:customStyle="1" w:styleId="a6">
    <w:name w:val="Основной текст Знак"/>
    <w:uiPriority w:val="99"/>
    <w:rPr>
      <w:sz w:val="24"/>
      <w:szCs w:val="24"/>
      <w:lang w:val="ru-RU" w:eastAsia="ar-SA" w:bidi="ar-SA"/>
    </w:rPr>
  </w:style>
  <w:style w:type="character" w:customStyle="1" w:styleId="a7">
    <w:name w:val="Символ нумерации"/>
    <w:uiPriority w:val="99"/>
    <w:rPr>
      <w:rFonts w:ascii="Times New Roman" w:hAnsi="Times New Roman" w:cs="Times New Roman"/>
      <w:sz w:val="26"/>
      <w:szCs w:val="26"/>
    </w:rPr>
  </w:style>
  <w:style w:type="character" w:customStyle="1" w:styleId="a8">
    <w:name w:val="Маркеры списка"/>
    <w:uiPriority w:val="99"/>
    <w:rPr>
      <w:rFonts w:ascii="StarSymbol" w:eastAsia="StarSymbol" w:hAnsi="StarSymbol" w:cs="StarSymbol"/>
      <w:sz w:val="18"/>
      <w:szCs w:val="18"/>
    </w:rPr>
  </w:style>
  <w:style w:type="character" w:customStyle="1" w:styleId="WW8NumSt1z0">
    <w:name w:val="WW8NumSt1z0"/>
    <w:uiPriority w:val="99"/>
    <w:rPr>
      <w:rFonts w:ascii="Times New Roman" w:hAnsi="Times New Roman" w:cs="Times New Roman"/>
    </w:rPr>
  </w:style>
  <w:style w:type="character" w:customStyle="1" w:styleId="a9">
    <w:name w:val="Символ сноски"/>
    <w:uiPriority w:val="99"/>
  </w:style>
  <w:style w:type="character" w:customStyle="1" w:styleId="12">
    <w:name w:val="Знак сноски1"/>
    <w:uiPriority w:val="99"/>
    <w:rPr>
      <w:vertAlign w:val="superscript"/>
    </w:rPr>
  </w:style>
  <w:style w:type="character" w:customStyle="1" w:styleId="aa">
    <w:name w:val="Символы концевой сноски"/>
    <w:uiPriority w:val="99"/>
    <w:rPr>
      <w:vertAlign w:val="superscript"/>
    </w:rPr>
  </w:style>
  <w:style w:type="character" w:customStyle="1" w:styleId="WW-0">
    <w:name w:val="WW-Символы концевой сноски"/>
    <w:uiPriority w:val="99"/>
  </w:style>
  <w:style w:type="character" w:customStyle="1" w:styleId="13">
    <w:name w:val="Знак концевой сноски1"/>
    <w:uiPriority w:val="99"/>
    <w:rPr>
      <w:vertAlign w:val="superscript"/>
    </w:rPr>
  </w:style>
  <w:style w:type="character" w:customStyle="1" w:styleId="61">
    <w:name w:val="Основной шрифт абзаца6"/>
    <w:uiPriority w:val="99"/>
  </w:style>
  <w:style w:type="character" w:customStyle="1" w:styleId="postbody">
    <w:name w:val="postbody"/>
    <w:basedOn w:val="WW-1"/>
    <w:uiPriority w:val="99"/>
    <w:rPr>
      <w:rFonts w:ascii="Times New Roman" w:hAnsi="Times New Roman" w:cs="Times New Roman"/>
    </w:rPr>
  </w:style>
  <w:style w:type="character" w:styleId="ab">
    <w:name w:val="FollowedHyperlink"/>
    <w:basedOn w:val="a2"/>
    <w:uiPriority w:val="99"/>
    <w:rPr>
      <w:rFonts w:ascii="Times New Roman" w:hAnsi="Times New Roman" w:cs="Times New Roman"/>
      <w:color w:val="800080"/>
      <w:u w:val="single"/>
    </w:rPr>
  </w:style>
  <w:style w:type="character" w:customStyle="1" w:styleId="ac">
    <w:name w:val="Нижний колонтитул Знак"/>
    <w:uiPriority w:val="99"/>
    <w:rPr>
      <w:rFonts w:eastAsia="Times New Roman"/>
      <w:color w:val="000000"/>
      <w:sz w:val="24"/>
      <w:szCs w:val="24"/>
      <w:lang w:eastAsia="en-US"/>
    </w:rPr>
  </w:style>
  <w:style w:type="character" w:customStyle="1" w:styleId="ad">
    <w:name w:val="Текст выноски Знак"/>
    <w:uiPriority w:val="99"/>
    <w:rPr>
      <w:rFonts w:ascii="Tahoma" w:hAnsi="Tahoma" w:cs="Tahoma"/>
      <w:color w:val="000000"/>
      <w:sz w:val="16"/>
      <w:szCs w:val="16"/>
      <w:lang w:eastAsia="en-US"/>
    </w:rPr>
  </w:style>
  <w:style w:type="character" w:customStyle="1" w:styleId="ae">
    <w:name w:val="Верхний колонтитул Знак"/>
    <w:uiPriority w:val="99"/>
    <w:rPr>
      <w:rFonts w:eastAsia="Times New Roman"/>
      <w:color w:val="000000"/>
      <w:sz w:val="24"/>
      <w:szCs w:val="24"/>
      <w:lang w:eastAsia="en-US"/>
    </w:rPr>
  </w:style>
  <w:style w:type="character" w:customStyle="1" w:styleId="af">
    <w:name w:val="Основной текст с отступом Знак"/>
    <w:uiPriority w:val="99"/>
    <w:rPr>
      <w:rFonts w:eastAsia="Times New Roman"/>
      <w:color w:val="000000"/>
      <w:sz w:val="28"/>
      <w:szCs w:val="28"/>
      <w:shd w:val="clear" w:color="auto" w:fill="FFFFFF"/>
      <w:lang w:eastAsia="en-US"/>
    </w:rPr>
  </w:style>
  <w:style w:type="character" w:customStyle="1" w:styleId="22">
    <w:name w:val="Знак сноски2"/>
    <w:uiPriority w:val="99"/>
    <w:rPr>
      <w:position w:val="0"/>
      <w:sz w:val="12"/>
      <w:szCs w:val="12"/>
      <w:vertAlign w:val="baseline"/>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af0">
    <w:name w:val="Цветовое выделение"/>
    <w:uiPriority w:val="99"/>
    <w:rPr>
      <w:b/>
      <w:bCs/>
      <w:color w:val="000080"/>
    </w:rPr>
  </w:style>
  <w:style w:type="character" w:customStyle="1" w:styleId="23">
    <w:name w:val="Основной текст Знак2"/>
    <w:uiPriority w:val="99"/>
    <w:rPr>
      <w:rFonts w:eastAsia="Times New Roman"/>
      <w:color w:val="000000"/>
      <w:sz w:val="24"/>
      <w:szCs w:val="24"/>
      <w:lang w:eastAsia="en-US"/>
    </w:rPr>
  </w:style>
  <w:style w:type="character" w:customStyle="1" w:styleId="14">
    <w:name w:val="Основной текст с отступом Знак1"/>
    <w:uiPriority w:val="99"/>
    <w:rPr>
      <w:rFonts w:eastAsia="Times New Roman"/>
      <w:color w:val="000000"/>
      <w:sz w:val="28"/>
      <w:szCs w:val="28"/>
      <w:shd w:val="clear" w:color="auto" w:fill="FFFFFF"/>
      <w:lang w:eastAsia="en-US"/>
    </w:rPr>
  </w:style>
  <w:style w:type="character" w:customStyle="1" w:styleId="15">
    <w:name w:val="Основной текст Знак1"/>
    <w:uiPriority w:val="99"/>
    <w:rPr>
      <w:rFonts w:eastAsia="Times New Roman"/>
      <w:color w:val="000000"/>
      <w:sz w:val="24"/>
      <w:szCs w:val="24"/>
      <w:lang w:eastAsia="en-US"/>
    </w:rPr>
  </w:style>
  <w:style w:type="paragraph" w:styleId="a0">
    <w:name w:val="Title"/>
    <w:basedOn w:val="a"/>
    <w:next w:val="af1"/>
    <w:link w:val="af2"/>
    <w:uiPriority w:val="99"/>
    <w:qFormat/>
    <w:rPr>
      <w:rFonts w:ascii="Arial" w:hAnsi="Arial" w:cs="Arial"/>
      <w:sz w:val="28"/>
      <w:szCs w:val="28"/>
    </w:rPr>
  </w:style>
  <w:style w:type="character" w:customStyle="1" w:styleId="af2">
    <w:name w:val="Название Знак"/>
    <w:basedOn w:val="a2"/>
    <w:link w:val="a0"/>
    <w:uiPriority w:val="99"/>
    <w:rPr>
      <w:rFonts w:ascii="Arial" w:hAnsi="Arial" w:cs="Arial"/>
      <w:color w:val="000000"/>
      <w:sz w:val="28"/>
      <w:szCs w:val="28"/>
      <w:lang w:eastAsia="en-US"/>
    </w:rPr>
  </w:style>
  <w:style w:type="paragraph" w:styleId="a1">
    <w:name w:val="Body Text"/>
    <w:basedOn w:val="a"/>
    <w:link w:val="32"/>
    <w:uiPriority w:val="99"/>
    <w:pPr>
      <w:keepNext/>
      <w:widowControl/>
      <w:overflowPunct w:val="0"/>
      <w:autoSpaceDE w:val="0"/>
      <w:spacing w:line="100" w:lineRule="atLeast"/>
      <w:textAlignment w:val="baseline"/>
    </w:pPr>
    <w:rPr>
      <w:rFonts w:cs="Times New Roman"/>
    </w:rPr>
  </w:style>
  <w:style w:type="character" w:customStyle="1" w:styleId="32">
    <w:name w:val="Основной текст Знак3"/>
    <w:basedOn w:val="a2"/>
    <w:link w:val="a1"/>
    <w:uiPriority w:val="99"/>
    <w:rPr>
      <w:rFonts w:ascii="Times New Roman" w:hAnsi="Times New Roman" w:cs="Times New Roman"/>
      <w:color w:val="000000"/>
      <w:sz w:val="24"/>
      <w:szCs w:val="24"/>
      <w:lang w:eastAsia="en-US"/>
    </w:rPr>
  </w:style>
  <w:style w:type="paragraph" w:styleId="af3">
    <w:name w:val="List"/>
    <w:basedOn w:val="a1"/>
    <w:uiPriority w:val="99"/>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3">
    <w:name w:val="Название3"/>
    <w:basedOn w:val="a"/>
    <w:uiPriority w:val="99"/>
    <w:pPr>
      <w:suppressLineNumbers/>
      <w:spacing w:before="120" w:after="120"/>
    </w:pPr>
    <w:rPr>
      <w:rFonts w:ascii="Arial" w:hAnsi="Arial" w:cs="Arial"/>
      <w:i/>
      <w:iCs/>
      <w:sz w:val="20"/>
      <w:szCs w:val="20"/>
    </w:rPr>
  </w:style>
  <w:style w:type="paragraph" w:customStyle="1" w:styleId="34">
    <w:name w:val="Указатель3"/>
    <w:basedOn w:val="a"/>
    <w:uiPriority w:val="99"/>
    <w:pPr>
      <w:suppressLineNumbers/>
    </w:pPr>
    <w:rPr>
      <w:rFonts w:ascii="Arial" w:hAnsi="Arial" w:cs="Arial"/>
    </w:rPr>
  </w:style>
  <w:style w:type="paragraph" w:customStyle="1" w:styleId="24">
    <w:name w:val="Название2"/>
    <w:basedOn w:val="a"/>
    <w:uiPriority w:val="99"/>
    <w:pPr>
      <w:suppressLineNumbers/>
      <w:spacing w:before="120" w:after="120"/>
    </w:pPr>
    <w:rPr>
      <w:rFonts w:ascii="Arial" w:hAnsi="Arial" w:cs="Arial"/>
      <w:i/>
      <w:iCs/>
      <w:sz w:val="20"/>
      <w:szCs w:val="20"/>
    </w:rPr>
  </w:style>
  <w:style w:type="paragraph" w:customStyle="1" w:styleId="25">
    <w:name w:val="Указатель2"/>
    <w:basedOn w:val="a"/>
    <w:uiPriority w:val="99"/>
    <w:pPr>
      <w:suppressLineNumbers/>
    </w:pPr>
    <w:rPr>
      <w:rFonts w:ascii="Arial" w:hAnsi="Arial" w:cs="Arial"/>
    </w:rPr>
  </w:style>
  <w:style w:type="paragraph" w:customStyle="1" w:styleId="16">
    <w:name w:val="Название1"/>
    <w:basedOn w:val="a"/>
    <w:next w:val="af1"/>
    <w:uiPriority w:val="99"/>
    <w:pPr>
      <w:suppressLineNumbers/>
      <w:spacing w:before="120" w:after="120"/>
    </w:pPr>
    <w:rPr>
      <w:rFonts w:ascii="Arial" w:hAnsi="Arial" w:cs="Arial"/>
      <w:i/>
      <w:iCs/>
      <w:sz w:val="20"/>
      <w:szCs w:val="20"/>
    </w:rPr>
  </w:style>
  <w:style w:type="paragraph" w:customStyle="1" w:styleId="17">
    <w:name w:val="Указатель1"/>
    <w:basedOn w:val="a"/>
    <w:uiPriority w:val="99"/>
    <w:pPr>
      <w:suppressLineNumbers/>
    </w:pPr>
    <w:rPr>
      <w:rFonts w:ascii="Arial" w:hAnsi="Arial" w:cs="Arial"/>
    </w:rPr>
  </w:style>
  <w:style w:type="paragraph" w:styleId="af1">
    <w:name w:val="Subtitle"/>
    <w:basedOn w:val="a"/>
    <w:next w:val="a1"/>
    <w:link w:val="af4"/>
    <w:uiPriority w:val="99"/>
    <w:qFormat/>
    <w:pPr>
      <w:jc w:val="center"/>
    </w:pPr>
    <w:rPr>
      <w:rFonts w:ascii="Arial" w:hAnsi="Arial" w:cs="Arial"/>
      <w:i/>
      <w:iCs/>
      <w:sz w:val="28"/>
      <w:szCs w:val="28"/>
    </w:rPr>
  </w:style>
  <w:style w:type="character" w:customStyle="1" w:styleId="af4">
    <w:name w:val="Подзаголовок Знак"/>
    <w:basedOn w:val="a2"/>
    <w:link w:val="af1"/>
    <w:uiPriority w:val="99"/>
    <w:rPr>
      <w:rFonts w:ascii="Arial" w:hAnsi="Arial" w:cs="Arial"/>
      <w:i/>
      <w:iCs/>
      <w:color w:val="000000"/>
      <w:sz w:val="28"/>
      <w:szCs w:val="28"/>
      <w:lang w:eastAsia="en-US"/>
    </w:rPr>
  </w:style>
  <w:style w:type="paragraph" w:styleId="18">
    <w:name w:val="index 1"/>
    <w:basedOn w:val="a"/>
    <w:next w:val="a"/>
    <w:autoRedefine/>
    <w:uiPriority w:val="99"/>
    <w:pPr>
      <w:ind w:left="240" w:hanging="240"/>
    </w:pPr>
    <w:rPr>
      <w:rFonts w:cs="Times New Roman"/>
    </w:rPr>
  </w:style>
  <w:style w:type="paragraph" w:styleId="af5">
    <w:name w:val="index heading"/>
    <w:basedOn w:val="a"/>
    <w:uiPriority w:val="99"/>
    <w:pPr>
      <w:suppressLineNumbers/>
    </w:pPr>
    <w:rPr>
      <w:rFonts w:cs="Times New Roman"/>
    </w:rPr>
  </w:style>
  <w:style w:type="paragraph" w:customStyle="1" w:styleId="af6">
    <w:name w:val="Абзац нумерованный"/>
    <w:basedOn w:val="a"/>
    <w:uiPriority w:val="99"/>
    <w:pPr>
      <w:spacing w:line="100" w:lineRule="atLeast"/>
      <w:jc w:val="both"/>
      <w:textAlignment w:val="baseline"/>
    </w:pPr>
    <w:rPr>
      <w:rFonts w:cs="Times New Roman"/>
    </w:rPr>
  </w:style>
  <w:style w:type="paragraph" w:customStyle="1" w:styleId="210">
    <w:name w:val="Основной текст с отступом 21"/>
    <w:basedOn w:val="a"/>
    <w:uiPriority w:val="99"/>
    <w:pPr>
      <w:spacing w:after="120" w:line="480" w:lineRule="auto"/>
      <w:ind w:left="283"/>
    </w:pPr>
    <w:rPr>
      <w:rFonts w:cs="Times New Roman"/>
    </w:rPr>
  </w:style>
  <w:style w:type="paragraph" w:styleId="af7">
    <w:name w:val="Body Text Indent"/>
    <w:basedOn w:val="a"/>
    <w:link w:val="26"/>
    <w:uiPriority w:val="99"/>
    <w:pPr>
      <w:keepNext/>
      <w:shd w:val="clear" w:color="auto" w:fill="FFFFFF"/>
      <w:spacing w:line="100" w:lineRule="atLeast"/>
      <w:jc w:val="both"/>
    </w:pPr>
    <w:rPr>
      <w:rFonts w:cs="Times New Roman"/>
      <w:sz w:val="28"/>
      <w:szCs w:val="28"/>
    </w:rPr>
  </w:style>
  <w:style w:type="character" w:customStyle="1" w:styleId="26">
    <w:name w:val="Основной текст с отступом Знак2"/>
    <w:basedOn w:val="a2"/>
    <w:link w:val="af7"/>
    <w:uiPriority w:val="99"/>
    <w:rPr>
      <w:rFonts w:ascii="Times New Roman" w:hAnsi="Times New Roman" w:cs="Times New Roman"/>
      <w:color w:val="000000"/>
      <w:sz w:val="28"/>
      <w:szCs w:val="28"/>
      <w:shd w:val="clear" w:color="auto" w:fill="FFFFFF"/>
      <w:lang w:eastAsia="en-US"/>
    </w:rPr>
  </w:style>
  <w:style w:type="paragraph" w:customStyle="1" w:styleId="110">
    <w:name w:val="заголовок 11"/>
    <w:basedOn w:val="a"/>
    <w:next w:val="a"/>
    <w:uiPriority w:val="99"/>
    <w:pPr>
      <w:keepNext/>
      <w:widowControl/>
      <w:spacing w:line="100" w:lineRule="atLeast"/>
      <w:jc w:val="center"/>
    </w:pPr>
    <w:rPr>
      <w:rFonts w:cs="Times New Roman"/>
    </w:rPr>
  </w:style>
  <w:style w:type="paragraph" w:customStyle="1" w:styleId="af8">
    <w:name w:val="Содержимое таблицы"/>
    <w:basedOn w:val="a"/>
    <w:uiPriority w:val="99"/>
    <w:pPr>
      <w:suppressLineNumbers/>
    </w:pPr>
    <w:rPr>
      <w:rFonts w:cs="Times New Roman"/>
    </w:rPr>
  </w:style>
  <w:style w:type="paragraph" w:customStyle="1" w:styleId="caaieiaie11">
    <w:name w:val="caaieiaie 11"/>
    <w:basedOn w:val="a"/>
    <w:next w:val="a"/>
    <w:uiPriority w:val="99"/>
    <w:pPr>
      <w:keepNext/>
      <w:widowControl/>
      <w:overflowPunct w:val="0"/>
      <w:autoSpaceDE w:val="0"/>
      <w:spacing w:line="100" w:lineRule="atLeast"/>
      <w:jc w:val="center"/>
      <w:textAlignment w:val="baseline"/>
    </w:pPr>
    <w:rPr>
      <w:rFonts w:cs="Times New Roman"/>
    </w:rPr>
  </w:style>
  <w:style w:type="paragraph" w:customStyle="1" w:styleId="oaenoniinee">
    <w:name w:val="oaeno niinee"/>
    <w:basedOn w:val="a"/>
    <w:uiPriority w:val="99"/>
    <w:pPr>
      <w:overflowPunct w:val="0"/>
      <w:autoSpaceDE w:val="0"/>
      <w:spacing w:line="100" w:lineRule="atLeast"/>
      <w:textAlignment w:val="baseline"/>
    </w:pPr>
    <w:rPr>
      <w:rFonts w:ascii="Gelvetsky 12pt" w:hAnsi="Gelvetsky 12pt" w:cs="Gelvetsky 12pt"/>
      <w:lang w:val="en-US"/>
    </w:rPr>
  </w:style>
  <w:style w:type="paragraph" w:styleId="af9">
    <w:name w:val="footer"/>
    <w:basedOn w:val="a"/>
    <w:link w:val="19"/>
    <w:uiPriority w:val="99"/>
    <w:pPr>
      <w:widowControl/>
      <w:tabs>
        <w:tab w:val="center" w:pos="4677"/>
        <w:tab w:val="right" w:pos="9355"/>
      </w:tabs>
      <w:spacing w:line="100" w:lineRule="atLeast"/>
    </w:pPr>
    <w:rPr>
      <w:rFonts w:cs="Times New Roman"/>
    </w:rPr>
  </w:style>
  <w:style w:type="character" w:customStyle="1" w:styleId="19">
    <w:name w:val="Нижний колонтитул Знак1"/>
    <w:basedOn w:val="a2"/>
    <w:link w:val="af9"/>
    <w:uiPriority w:val="99"/>
    <w:rPr>
      <w:rFonts w:ascii="Times New Roman" w:hAnsi="Times New Roman" w:cs="Times New Roman"/>
      <w:color w:val="000000"/>
      <w:sz w:val="24"/>
      <w:szCs w:val="24"/>
      <w:lang w:eastAsia="en-US"/>
    </w:rPr>
  </w:style>
  <w:style w:type="paragraph" w:customStyle="1" w:styleId="211">
    <w:name w:val="Основной текст 21"/>
    <w:basedOn w:val="a"/>
    <w:uiPriority w:val="99"/>
    <w:pPr>
      <w:spacing w:after="120" w:line="480" w:lineRule="auto"/>
    </w:pPr>
    <w:rPr>
      <w:rFonts w:cs="Times New Roman"/>
    </w:rPr>
  </w:style>
  <w:style w:type="paragraph" w:customStyle="1" w:styleId="212">
    <w:name w:val="Продолжение списка 21"/>
    <w:basedOn w:val="a"/>
    <w:uiPriority w:val="99"/>
    <w:pPr>
      <w:spacing w:after="120"/>
      <w:ind w:left="-4823"/>
    </w:pPr>
    <w:rPr>
      <w:rFonts w:cs="Times New Roman"/>
    </w:rPr>
  </w:style>
  <w:style w:type="paragraph" w:styleId="afa">
    <w:name w:val="header"/>
    <w:basedOn w:val="a"/>
    <w:link w:val="1a"/>
    <w:uiPriority w:val="99"/>
    <w:pPr>
      <w:suppressLineNumbers/>
      <w:tabs>
        <w:tab w:val="center" w:pos="4818"/>
        <w:tab w:val="right" w:pos="9637"/>
      </w:tabs>
    </w:pPr>
    <w:rPr>
      <w:rFonts w:cs="Times New Roman"/>
    </w:rPr>
  </w:style>
  <w:style w:type="character" w:customStyle="1" w:styleId="1a">
    <w:name w:val="Верхний колонтитул Знак1"/>
    <w:basedOn w:val="a2"/>
    <w:link w:val="afa"/>
    <w:uiPriority w:val="99"/>
    <w:rPr>
      <w:rFonts w:ascii="Times New Roman" w:hAnsi="Times New Roman" w:cs="Times New Roman"/>
      <w:color w:val="000000"/>
      <w:sz w:val="24"/>
      <w:szCs w:val="24"/>
      <w:lang w:eastAsia="en-US"/>
    </w:rPr>
  </w:style>
  <w:style w:type="paragraph" w:customStyle="1" w:styleId="afb">
    <w:name w:val="Заголовок таблицы"/>
    <w:basedOn w:val="af8"/>
    <w:uiPriority w:val="99"/>
    <w:pPr>
      <w:jc w:val="center"/>
    </w:pPr>
    <w:rPr>
      <w:b/>
      <w:bCs/>
    </w:rPr>
  </w:style>
  <w:style w:type="paragraph" w:customStyle="1" w:styleId="220">
    <w:name w:val="Основной текст 22"/>
    <w:basedOn w:val="a"/>
    <w:uiPriority w:val="99"/>
    <w:pPr>
      <w:widowControl/>
      <w:overflowPunct w:val="0"/>
      <w:autoSpaceDE w:val="0"/>
      <w:spacing w:line="100" w:lineRule="atLeast"/>
      <w:ind w:firstLine="709"/>
      <w:jc w:val="both"/>
      <w:textAlignment w:val="baseline"/>
    </w:pPr>
    <w:rPr>
      <w:rFonts w:cs="Times New Roman"/>
      <w:sz w:val="28"/>
      <w:szCs w:val="28"/>
    </w:rPr>
  </w:style>
  <w:style w:type="paragraph" w:customStyle="1" w:styleId="310">
    <w:name w:val="Основной текст с отступом 31"/>
    <w:basedOn w:val="a"/>
    <w:uiPriority w:val="99"/>
    <w:pPr>
      <w:spacing w:after="120"/>
      <w:ind w:left="283"/>
    </w:pPr>
    <w:rPr>
      <w:rFonts w:cs="Times New Roman"/>
      <w:sz w:val="16"/>
      <w:szCs w:val="16"/>
    </w:rPr>
  </w:style>
  <w:style w:type="paragraph" w:styleId="afc">
    <w:name w:val="footnote text"/>
    <w:basedOn w:val="a"/>
    <w:link w:val="afd"/>
    <w:uiPriority w:val="99"/>
    <w:pPr>
      <w:suppressLineNumbers/>
      <w:ind w:left="283" w:hanging="283"/>
    </w:pPr>
    <w:rPr>
      <w:rFonts w:cs="Times New Roman"/>
      <w:sz w:val="20"/>
      <w:szCs w:val="20"/>
    </w:rPr>
  </w:style>
  <w:style w:type="character" w:customStyle="1" w:styleId="afd">
    <w:name w:val="Текст сноски Знак"/>
    <w:basedOn w:val="a2"/>
    <w:link w:val="afc"/>
    <w:uiPriority w:val="99"/>
    <w:rPr>
      <w:rFonts w:ascii="Times New Roman" w:hAnsi="Times New Roman" w:cs="Times New Roman"/>
      <w:color w:val="000000"/>
      <w:lang w:eastAsia="en-US"/>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ConsPlusNormal">
    <w:name w:val="ConsPlusNormal"/>
    <w:next w:val="a"/>
    <w:uiPriority w:val="99"/>
    <w:pPr>
      <w:widowControl w:val="0"/>
      <w:suppressAutoHyphens/>
      <w:autoSpaceDE w:val="0"/>
      <w:ind w:firstLine="720"/>
    </w:pPr>
    <w:rPr>
      <w:rFonts w:ascii="Arial" w:hAnsi="Arial" w:cs="Arial"/>
      <w:sz w:val="20"/>
      <w:szCs w:val="20"/>
      <w:lang w:eastAsia="ar-SA"/>
    </w:rPr>
  </w:style>
  <w:style w:type="paragraph" w:customStyle="1" w:styleId="ConsPlusTitle">
    <w:name w:val="ConsPlusTitle"/>
    <w:basedOn w:val="a"/>
    <w:next w:val="ConsPlusNormal"/>
    <w:uiPriority w:val="99"/>
    <w:pPr>
      <w:autoSpaceDE w:val="0"/>
    </w:pPr>
    <w:rPr>
      <w:rFonts w:ascii="Arial" w:hAnsi="Arial" w:cs="Arial"/>
      <w:b/>
      <w:bCs/>
      <w:color w:val="auto"/>
      <w:sz w:val="20"/>
      <w:szCs w:val="20"/>
    </w:rPr>
  </w:style>
  <w:style w:type="paragraph" w:customStyle="1" w:styleId="ConsPlusCell">
    <w:name w:val="ConsPlusCell"/>
    <w:basedOn w:val="a"/>
    <w:uiPriority w:val="99"/>
    <w:pPr>
      <w:autoSpaceDE w:val="0"/>
    </w:pPr>
    <w:rPr>
      <w:rFonts w:ascii="Arial" w:hAnsi="Arial" w:cs="Arial"/>
      <w:color w:val="auto"/>
      <w:sz w:val="20"/>
      <w:szCs w:val="20"/>
    </w:rPr>
  </w:style>
  <w:style w:type="paragraph" w:customStyle="1" w:styleId="ConsPlusDocList">
    <w:name w:val="ConsPlusDocList"/>
    <w:basedOn w:val="a"/>
    <w:uiPriority w:val="99"/>
    <w:pPr>
      <w:autoSpaceDE w:val="0"/>
    </w:pPr>
    <w:rPr>
      <w:rFonts w:ascii="Courier New" w:hAnsi="Courier New" w:cs="Courier New"/>
      <w:color w:val="auto"/>
      <w:sz w:val="20"/>
      <w:szCs w:val="20"/>
    </w:rPr>
  </w:style>
  <w:style w:type="paragraph" w:customStyle="1" w:styleId="1b">
    <w:name w:val="Цитата1"/>
    <w:basedOn w:val="a"/>
    <w:uiPriority w:val="99"/>
    <w:pPr>
      <w:ind w:left="1134" w:right="566"/>
    </w:pPr>
    <w:rPr>
      <w:rFonts w:cs="Times New Roman"/>
    </w:rPr>
  </w:style>
  <w:style w:type="paragraph" w:customStyle="1" w:styleId="35">
    <w:name w:val="Стиль3 Знак Знак"/>
    <w:basedOn w:val="210"/>
    <w:uiPriority w:val="99"/>
    <w:pPr>
      <w:tabs>
        <w:tab w:val="left" w:pos="2027"/>
      </w:tabs>
      <w:spacing w:after="0" w:line="240" w:lineRule="auto"/>
      <w:ind w:left="360"/>
      <w:jc w:val="both"/>
    </w:p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uiPriority w:val="99"/>
    <w:pPr>
      <w:widowControl w:val="0"/>
      <w:suppressAutoHyphens/>
      <w:spacing w:line="300" w:lineRule="auto"/>
    </w:pPr>
    <w:rPr>
      <w:rFonts w:ascii="Times New Roman" w:hAnsi="Times New Roman" w:cs="Times New Roman"/>
      <w:kern w:val="1"/>
      <w:lang w:eastAsia="ar-SA"/>
    </w:rPr>
  </w:style>
  <w:style w:type="paragraph" w:customStyle="1" w:styleId="afe">
    <w:name w:val="Стиль"/>
    <w:uiPriority w:val="99"/>
    <w:pPr>
      <w:widowControl w:val="0"/>
      <w:suppressAutoHyphens/>
      <w:autoSpaceDE w:val="0"/>
    </w:pPr>
    <w:rPr>
      <w:rFonts w:ascii="Times New Roman" w:hAnsi="Times New Roman" w:cs="Times New Roman"/>
      <w:sz w:val="24"/>
      <w:szCs w:val="24"/>
      <w:lang w:eastAsia="ar-SA"/>
    </w:rPr>
  </w:style>
  <w:style w:type="paragraph" w:styleId="aff">
    <w:name w:val="Balloon Text"/>
    <w:basedOn w:val="a"/>
    <w:link w:val="1d"/>
    <w:uiPriority w:val="99"/>
    <w:rPr>
      <w:rFonts w:ascii="Tahoma" w:hAnsi="Tahoma" w:cs="Tahoma"/>
      <w:sz w:val="16"/>
      <w:szCs w:val="16"/>
    </w:rPr>
  </w:style>
  <w:style w:type="character" w:customStyle="1" w:styleId="1d">
    <w:name w:val="Текст выноски Знак1"/>
    <w:basedOn w:val="a2"/>
    <w:link w:val="aff"/>
    <w:uiPriority w:val="99"/>
    <w:rPr>
      <w:rFonts w:ascii="Tahoma" w:hAnsi="Tahoma" w:cs="Tahoma"/>
      <w:color w:val="000000"/>
      <w:sz w:val="16"/>
      <w:szCs w:val="16"/>
      <w:lang w:eastAsia="en-US"/>
    </w:rPr>
  </w:style>
  <w:style w:type="paragraph" w:customStyle="1" w:styleId="221">
    <w:name w:val="Основной текст 221"/>
    <w:basedOn w:val="a"/>
    <w:uiPriority w:val="99"/>
    <w:pPr>
      <w:keepNext/>
      <w:spacing w:line="100" w:lineRule="atLeast"/>
      <w:jc w:val="center"/>
    </w:pPr>
    <w:rPr>
      <w:rFonts w:cs="Times New Roman"/>
      <w:b/>
      <w:bCs/>
      <w:sz w:val="28"/>
      <w:szCs w:val="28"/>
    </w:rPr>
  </w:style>
  <w:style w:type="paragraph" w:styleId="aff0">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uiPriority w:val="99"/>
    <w:pPr>
      <w:widowControl/>
    </w:pPr>
    <w:rPr>
      <w:rFonts w:cs="Times New Roman"/>
      <w:color w:val="auto"/>
      <w:lang w:eastAsia="ar-SA"/>
    </w:rPr>
  </w:style>
  <w:style w:type="paragraph" w:customStyle="1" w:styleId="222">
    <w:name w:val="Основной текст с отступом 22"/>
    <w:basedOn w:val="a"/>
    <w:uiPriority w:val="99"/>
    <w:pPr>
      <w:widowControl/>
      <w:tabs>
        <w:tab w:val="center" w:pos="774"/>
      </w:tabs>
      <w:overflowPunct w:val="0"/>
      <w:autoSpaceDE w:val="0"/>
      <w:spacing w:line="100" w:lineRule="atLeast"/>
      <w:ind w:left="360"/>
      <w:jc w:val="both"/>
      <w:textAlignment w:val="baseline"/>
    </w:pPr>
    <w:rPr>
      <w:rFonts w:cs="Times New Roman"/>
      <w:i/>
      <w:iCs/>
    </w:rPr>
  </w:style>
  <w:style w:type="paragraph" w:customStyle="1" w:styleId="text">
    <w:name w:val="text"/>
    <w:basedOn w:val="a"/>
    <w:uiPriority w:val="99"/>
    <w:pPr>
      <w:ind w:left="120" w:right="120" w:firstLine="150"/>
    </w:pPr>
    <w:rPr>
      <w:rFonts w:ascii="Tahoma" w:hAnsi="Tahoma" w:cs="Tahoma"/>
      <w:sz w:val="18"/>
      <w:szCs w:val="18"/>
    </w:rPr>
  </w:style>
  <w:style w:type="paragraph" w:customStyle="1" w:styleId="320">
    <w:name w:val="Основной текст с отступом 32"/>
    <w:basedOn w:val="a"/>
    <w:uiPriority w:val="99"/>
    <w:pPr>
      <w:ind w:firstLine="709"/>
      <w:jc w:val="both"/>
    </w:pPr>
    <w:rPr>
      <w:rFonts w:cs="Times New Roman"/>
      <w:sz w:val="22"/>
      <w:szCs w:val="22"/>
    </w:rPr>
  </w:style>
  <w:style w:type="paragraph" w:customStyle="1" w:styleId="txt">
    <w:name w:val="txt"/>
    <w:basedOn w:val="a"/>
    <w:uiPriority w:val="99"/>
    <w:pPr>
      <w:ind w:firstLine="360"/>
      <w:jc w:val="both"/>
    </w:pPr>
    <w:rPr>
      <w:rFonts w:ascii="Verdana" w:hAnsi="Verdana" w:cs="Verdana"/>
      <w:color w:val="auto"/>
      <w:kern w:val="1"/>
      <w:sz w:val="18"/>
      <w:szCs w:val="18"/>
      <w:lang w:eastAsia="ar-SA"/>
    </w:rPr>
  </w:style>
  <w:style w:type="paragraph" w:customStyle="1" w:styleId="txt1">
    <w:name w:val="txt1"/>
    <w:basedOn w:val="a"/>
    <w:uiPriority w:val="99"/>
    <w:rPr>
      <w:rFonts w:ascii="Verdana" w:hAnsi="Verdana" w:cs="Verdana"/>
      <w:color w:val="auto"/>
      <w:kern w:val="1"/>
      <w:sz w:val="18"/>
      <w:szCs w:val="18"/>
      <w:lang w:eastAsia="ar-SA"/>
    </w:rPr>
  </w:style>
  <w:style w:type="paragraph" w:customStyle="1" w:styleId="aff1">
    <w:name w:val="Пункт б/н"/>
    <w:basedOn w:val="a"/>
    <w:uiPriority w:val="99"/>
    <w:pPr>
      <w:tabs>
        <w:tab w:val="left" w:pos="1134"/>
      </w:tabs>
      <w:ind w:firstLine="567"/>
      <w:jc w:val="both"/>
    </w:pPr>
    <w:rPr>
      <w:rFonts w:cs="Times New Roman"/>
      <w:color w:val="auto"/>
      <w:kern w:val="1"/>
      <w:lang w:eastAsia="ar-SA"/>
    </w:rPr>
  </w:style>
  <w:style w:type="paragraph" w:customStyle="1" w:styleId="-">
    <w:name w:val="Контракт-пункт"/>
    <w:basedOn w:val="a"/>
    <w:uiPriority w:val="99"/>
    <w:pPr>
      <w:numPr>
        <w:numId w:val="4"/>
      </w:numPr>
      <w:ind w:left="0" w:firstLine="0"/>
      <w:jc w:val="both"/>
    </w:pPr>
    <w:rPr>
      <w:rFonts w:cs="Times New Roman"/>
      <w:color w:val="auto"/>
      <w:kern w:val="1"/>
      <w:lang w:eastAsia="ar-SA"/>
    </w:rPr>
  </w:style>
  <w:style w:type="paragraph" w:customStyle="1" w:styleId="ConsNormal">
    <w:name w:val="ConsNormal"/>
    <w:uiPriority w:val="99"/>
    <w:pPr>
      <w:suppressAutoHyphens/>
      <w:autoSpaceDE w:val="0"/>
      <w:ind w:right="19772" w:firstLine="720"/>
    </w:pPr>
    <w:rPr>
      <w:rFonts w:ascii="Arial" w:hAnsi="Arial" w:cs="Arial"/>
      <w:sz w:val="20"/>
      <w:szCs w:val="20"/>
      <w:lang w:eastAsia="ar-SA"/>
    </w:rPr>
  </w:style>
  <w:style w:type="paragraph" w:styleId="aff2">
    <w:name w:val="No Spacing"/>
    <w:uiPriority w:val="99"/>
    <w:qFormat/>
    <w:pPr>
      <w:suppressAutoHyphens/>
    </w:pPr>
    <w:rPr>
      <w:rFonts w:ascii="Calibri" w:hAnsi="Calibri" w:cs="Calibri"/>
      <w:lang w:eastAsia="ar-SA"/>
    </w:rPr>
  </w:style>
  <w:style w:type="paragraph" w:customStyle="1" w:styleId="330">
    <w:name w:val="Основной текст с отступом 33"/>
    <w:basedOn w:val="a"/>
    <w:uiPriority w:val="99"/>
    <w:pPr>
      <w:spacing w:line="200" w:lineRule="atLeast"/>
      <w:ind w:firstLine="567"/>
      <w:jc w:val="both"/>
    </w:pPr>
    <w:rPr>
      <w:rFonts w:cs="Times New Roman"/>
      <w:sz w:val="22"/>
      <w:szCs w:val="22"/>
    </w:rPr>
  </w:style>
  <w:style w:type="paragraph" w:customStyle="1" w:styleId="ConsPlusDocList1">
    <w:name w:val="ConsPlusDocList1"/>
    <w:next w:val="a"/>
    <w:uiPriority w:val="99"/>
    <w:pPr>
      <w:widowControl w:val="0"/>
      <w:suppressAutoHyphens/>
      <w:autoSpaceDE w:val="0"/>
    </w:pPr>
    <w:rPr>
      <w:rFonts w:ascii="Arial" w:hAnsi="Arial" w:cs="Arial"/>
      <w:sz w:val="20"/>
      <w:szCs w:val="20"/>
      <w:lang w:eastAsia="hi-IN" w:bidi="hi-IN"/>
    </w:rPr>
  </w:style>
  <w:style w:type="paragraph" w:customStyle="1" w:styleId="ConsPlusCell1">
    <w:name w:val="ConsPlusCell1"/>
    <w:next w:val="a"/>
    <w:uiPriority w:val="99"/>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a"/>
    <w:uiPriority w:val="99"/>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a"/>
    <w:uiPriority w:val="99"/>
    <w:pPr>
      <w:widowControl w:val="0"/>
      <w:suppressAutoHyphens/>
      <w:autoSpaceDE w:val="0"/>
    </w:pPr>
    <w:rPr>
      <w:rFonts w:ascii="Arial" w:hAnsi="Arial" w:cs="Arial"/>
      <w:b/>
      <w:bCs/>
      <w:sz w:val="20"/>
      <w:szCs w:val="20"/>
      <w:lang w:eastAsia="hi-IN" w:bidi="hi-IN"/>
    </w:rPr>
  </w:style>
  <w:style w:type="paragraph" w:customStyle="1" w:styleId="Standard">
    <w:name w:val="Standard"/>
    <w:uiPriority w:val="99"/>
    <w:pPr>
      <w:widowControl w:val="0"/>
      <w:suppressAutoHyphens/>
      <w:textAlignment w:val="baseline"/>
    </w:pPr>
    <w:rPr>
      <w:rFonts w:ascii="Arial" w:hAnsi="Arial" w:cs="Arial"/>
      <w:kern w:val="1"/>
      <w:sz w:val="20"/>
      <w:szCs w:val="20"/>
      <w:lang w:eastAsia="hi-IN" w:bidi="hi-IN"/>
    </w:rPr>
  </w:style>
  <w:style w:type="paragraph" w:customStyle="1" w:styleId="410">
    <w:name w:val="Нумерованный список 41"/>
    <w:basedOn w:val="a"/>
    <w:uiPriority w:val="99"/>
    <w:pPr>
      <w:widowControl/>
      <w:tabs>
        <w:tab w:val="left" w:pos="1209"/>
      </w:tabs>
      <w:spacing w:after="60"/>
      <w:ind w:left="1209" w:hanging="360"/>
      <w:jc w:val="both"/>
    </w:pPr>
    <w:rPr>
      <w:rFonts w:cs="Times New Roman"/>
      <w:color w:val="auto"/>
      <w:lang w:eastAsia="ar-SA"/>
    </w:rPr>
  </w:style>
  <w:style w:type="paragraph" w:customStyle="1" w:styleId="c6">
    <w:name w:val="c6"/>
    <w:basedOn w:val="a"/>
    <w:uiPriority w:val="99"/>
    <w:pPr>
      <w:autoSpaceDE w:val="0"/>
      <w:spacing w:line="240" w:lineRule="atLeast"/>
      <w:jc w:val="center"/>
    </w:pPr>
    <w:rPr>
      <w:rFonts w:cs="Times New Roman"/>
      <w:color w:val="auto"/>
      <w:lang w:val="en-US" w:eastAsia="ar-SA"/>
    </w:rPr>
  </w:style>
  <w:style w:type="paragraph" w:customStyle="1" w:styleId="27">
    <w:name w:val="Цитата2"/>
    <w:basedOn w:val="a"/>
    <w:uiPriority w:val="99"/>
    <w:pPr>
      <w:widowControl/>
      <w:ind w:left="-567" w:right="4" w:firstLine="851"/>
      <w:jc w:val="both"/>
    </w:pPr>
    <w:rPr>
      <w:rFonts w:cs="Times New Roman"/>
      <w:color w:val="auto"/>
      <w:sz w:val="22"/>
      <w:szCs w:val="22"/>
      <w:lang w:eastAsia="ar-SA"/>
    </w:rPr>
  </w:style>
  <w:style w:type="paragraph" w:customStyle="1" w:styleId="321">
    <w:name w:val="Основной текст 32"/>
    <w:basedOn w:val="a"/>
    <w:uiPriority w:val="99"/>
    <w:pPr>
      <w:widowControl/>
      <w:jc w:val="both"/>
    </w:pPr>
    <w:rPr>
      <w:rFonts w:cs="Times New Roman"/>
      <w:b/>
      <w:bCs/>
      <w:color w:val="auto"/>
      <w:sz w:val="22"/>
      <w:szCs w:val="22"/>
      <w:lang w:eastAsia="ar-SA"/>
    </w:rPr>
  </w:style>
  <w:style w:type="paragraph" w:customStyle="1" w:styleId="List21">
    <w:name w:val="List 21"/>
    <w:basedOn w:val="a"/>
    <w:uiPriority w:val="99"/>
    <w:pPr>
      <w:widowControl/>
      <w:spacing w:line="300" w:lineRule="auto"/>
      <w:ind w:left="720" w:hanging="360"/>
      <w:jc w:val="both"/>
    </w:pPr>
    <w:rPr>
      <w:rFonts w:cs="Times New Roman"/>
      <w:sz w:val="22"/>
      <w:szCs w:val="22"/>
      <w:lang w:eastAsia="ar-SA"/>
    </w:rPr>
  </w:style>
  <w:style w:type="paragraph" w:customStyle="1" w:styleId="311">
    <w:name w:val="Основной текст 31"/>
    <w:basedOn w:val="a"/>
    <w:uiPriority w:val="99"/>
    <w:pPr>
      <w:widowControl/>
      <w:jc w:val="both"/>
    </w:pPr>
    <w:rPr>
      <w:rFonts w:cs="Times New Roman"/>
      <w:b/>
      <w:bCs/>
      <w:color w:val="auto"/>
      <w:sz w:val="22"/>
      <w:szCs w:val="22"/>
      <w:lang w:eastAsia="ar-SA"/>
    </w:rPr>
  </w:style>
  <w:style w:type="paragraph" w:customStyle="1" w:styleId="ConsNonformat">
    <w:name w:val="ConsNonformat"/>
    <w:uiPriority w:val="99"/>
    <w:pPr>
      <w:widowControl w:val="0"/>
      <w:suppressAutoHyphens/>
      <w:autoSpaceDE w:val="0"/>
    </w:pPr>
    <w:rPr>
      <w:rFonts w:ascii="Courier New" w:hAnsi="Courier New" w:cs="Courier New"/>
      <w:sz w:val="20"/>
      <w:szCs w:val="20"/>
      <w:lang w:eastAsia="ar-SA"/>
    </w:rPr>
  </w:style>
  <w:style w:type="paragraph" w:customStyle="1" w:styleId="formattext">
    <w:name w:val="formattext"/>
    <w:basedOn w:val="a"/>
    <w:uiPriority w:val="99"/>
    <w:pPr>
      <w:widowControl/>
      <w:suppressAutoHyphens w:val="0"/>
      <w:spacing w:before="100" w:after="100"/>
    </w:pPr>
    <w:rPr>
      <w:rFonts w:cs="Times New Roman"/>
      <w:color w:val="auto"/>
      <w:lang w:eastAsia="ar-SA"/>
    </w:rPr>
  </w:style>
  <w:style w:type="paragraph" w:customStyle="1" w:styleId="western">
    <w:name w:val="western"/>
    <w:basedOn w:val="a"/>
    <w:uiPriority w:val="99"/>
    <w:pPr>
      <w:widowControl/>
      <w:suppressAutoHyphens w:val="0"/>
      <w:spacing w:before="280" w:after="280"/>
      <w:jc w:val="both"/>
    </w:pPr>
    <w:rPr>
      <w:rFonts w:cs="Times New Roman"/>
      <w:color w:val="auto"/>
      <w:sz w:val="28"/>
      <w:szCs w:val="28"/>
      <w:lang w:eastAsia="ar-SA"/>
    </w:rPr>
  </w:style>
  <w:style w:type="character" w:customStyle="1" w:styleId="aff3">
    <w:name w:val="Основной текст_"/>
    <w:uiPriority w:val="99"/>
    <w:rPr>
      <w:spacing w:val="1"/>
      <w:shd w:val="clear" w:color="auto" w:fill="FFFFFF"/>
    </w:rPr>
  </w:style>
  <w:style w:type="paragraph" w:customStyle="1" w:styleId="28">
    <w:name w:val="Основной текст2"/>
    <w:basedOn w:val="a"/>
    <w:uiPriority w:val="99"/>
    <w:pPr>
      <w:shd w:val="clear" w:color="auto" w:fill="FFFFFF"/>
      <w:suppressAutoHyphens w:val="0"/>
      <w:spacing w:line="278" w:lineRule="exact"/>
    </w:pPr>
    <w:rPr>
      <w:rFonts w:cs="Times New Roman"/>
      <w:color w:val="auto"/>
      <w:spacing w:val="1"/>
      <w:sz w:val="20"/>
      <w:szCs w:val="20"/>
      <w:lang w:eastAsia="ru-RU"/>
    </w:rPr>
  </w:style>
  <w:style w:type="character" w:customStyle="1" w:styleId="1e">
    <w:name w:val="Основной текст1"/>
    <w:uiPriority w:val="99"/>
    <w:rPr>
      <w:rFonts w:ascii="Times New Roman" w:hAnsi="Times New Roman" w:cs="Times New Roman"/>
      <w:color w:val="000000"/>
      <w:spacing w:val="1"/>
      <w:w w:val="100"/>
      <w:position w:val="0"/>
      <w:sz w:val="20"/>
      <w:szCs w:val="20"/>
      <w:shd w:val="clear" w:color="auto" w:fill="FFFFFF"/>
      <w:lang w:val="ru-RU"/>
    </w:rPr>
  </w:style>
  <w:style w:type="character" w:customStyle="1" w:styleId="610">
    <w:name w:val="Основной шрифт абзаца61"/>
    <w:uiPriority w:val="99"/>
  </w:style>
  <w:style w:type="character" w:customStyle="1" w:styleId="213">
    <w:name w:val="Знак сноски21"/>
    <w:uiPriority w:val="99"/>
    <w:rPr>
      <w:position w:val="0"/>
      <w:sz w:val="12"/>
      <w:szCs w:val="12"/>
      <w:vertAlign w:val="baseline"/>
    </w:rPr>
  </w:style>
  <w:style w:type="paragraph" w:customStyle="1" w:styleId="111">
    <w:name w:val="Обычный11"/>
    <w:uiPriority w:val="99"/>
    <w:pPr>
      <w:widowControl w:val="0"/>
      <w:suppressAutoHyphens/>
      <w:spacing w:line="300" w:lineRule="auto"/>
    </w:pPr>
    <w:rPr>
      <w:rFonts w:ascii="Times New Roman" w:hAnsi="Times New Roman" w:cs="Times New Roman"/>
      <w:kern w:val="1"/>
      <w:lang w:eastAsia="ar-SA"/>
    </w:rPr>
  </w:style>
  <w:style w:type="character" w:customStyle="1" w:styleId="NormalWebChar">
    <w:name w:val="Normal (Web) Char"/>
    <w:aliases w:val="Знак Знак2 Char,Обычный (веб) Знак Знак Знак1 Char,Знак Знак1 Знак Char,Обычный (веб) Знак Знак Знак Знак Char,Знак Знак Знак1 Знак Знак1 Char,Знак Знак Знак1 Знак Знак Знак Знак Знак Char,Знак Знак Знак1 Char,Обычный (веб)1 Char"/>
    <w:uiPriority w:val="99"/>
    <w:rPr>
      <w:sz w:val="24"/>
      <w:szCs w:val="24"/>
      <w:lang w:eastAsia="ar-SA" w:bidi="ar-SA"/>
    </w:rPr>
  </w:style>
  <w:style w:type="paragraph" w:styleId="29">
    <w:name w:val="Body Text 2"/>
    <w:basedOn w:val="a"/>
    <w:link w:val="2a"/>
    <w:uiPriority w:val="99"/>
    <w:rPr>
      <w:rFonts w:cs="Times New Roman"/>
      <w:sz w:val="18"/>
      <w:szCs w:val="18"/>
    </w:rPr>
  </w:style>
  <w:style w:type="character" w:customStyle="1" w:styleId="2a">
    <w:name w:val="Основной текст 2 Знак"/>
    <w:basedOn w:val="a2"/>
    <w:link w:val="29"/>
    <w:uiPriority w:val="99"/>
    <w:rPr>
      <w:rFonts w:ascii="Times New Roman" w:hAnsi="Times New Roman" w:cs="Times New Roman"/>
      <w:color w:val="000000"/>
      <w:sz w:val="24"/>
      <w:szCs w:val="24"/>
      <w:lang w:eastAsia="en-US"/>
    </w:rPr>
  </w:style>
  <w:style w:type="paragraph" w:customStyle="1" w:styleId="62">
    <w:name w:val="Указатель6"/>
    <w:basedOn w:val="a"/>
    <w:uiPriority w:val="99"/>
    <w:pPr>
      <w:suppressLineNumbers/>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11372</Characters>
  <Application>Microsoft Office Word</Application>
  <DocSecurity>4</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Савула Андрей Юрьевич</cp:lastModifiedBy>
  <cp:revision>2</cp:revision>
  <cp:lastPrinted>2018-02-13T04:30:00Z</cp:lastPrinted>
  <dcterms:created xsi:type="dcterms:W3CDTF">2018-09-14T06:53:00Z</dcterms:created>
  <dcterms:modified xsi:type="dcterms:W3CDTF">2018-09-14T06:53:00Z</dcterms:modified>
</cp:coreProperties>
</file>