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5E52" w:rsidRPr="00043314" w:rsidRDefault="00CC1EC0" w:rsidP="00043314">
      <w:pPr>
        <w:widowControl w:val="0"/>
        <w:spacing w:after="0" w:line="240" w:lineRule="auto"/>
        <w:contextualSpacing/>
        <w:jc w:val="center"/>
        <w:outlineLvl w:val="0"/>
        <w:rPr>
          <w:rFonts w:ascii="Times New Roman" w:eastAsia="Times New Roman" w:hAnsi="Times New Roman" w:cs="Times New Roman"/>
          <w:b/>
          <w:sz w:val="24"/>
          <w:szCs w:val="24"/>
        </w:rPr>
      </w:pPr>
      <w:bookmarkStart w:id="0" w:name="_GoBack"/>
      <w:bookmarkEnd w:id="0"/>
      <w:r w:rsidRPr="00043314">
        <w:rPr>
          <w:rFonts w:ascii="Times New Roman" w:eastAsia="Times New Roman" w:hAnsi="Times New Roman" w:cs="Times New Roman"/>
          <w:b/>
          <w:sz w:val="24"/>
          <w:szCs w:val="24"/>
        </w:rPr>
        <w:t>Техническое задание</w:t>
      </w:r>
    </w:p>
    <w:p w:rsidR="00043314" w:rsidRPr="00043314" w:rsidRDefault="00043314" w:rsidP="00043314">
      <w:pPr>
        <w:pStyle w:val="ac"/>
        <w:spacing w:after="0" w:line="240" w:lineRule="auto"/>
        <w:contextualSpacing/>
        <w:jc w:val="center"/>
        <w:rPr>
          <w:rFonts w:ascii="Times New Roman" w:hAnsi="Times New Roman" w:cs="Times New Roman"/>
          <w:b/>
          <w:bCs/>
          <w:sz w:val="24"/>
          <w:szCs w:val="24"/>
        </w:rPr>
      </w:pPr>
      <w:r w:rsidRPr="00043314">
        <w:rPr>
          <w:rFonts w:ascii="Times New Roman" w:eastAsia="Times New Roman" w:hAnsi="Times New Roman" w:cs="Times New Roman"/>
          <w:b/>
          <w:bCs/>
          <w:sz w:val="24"/>
          <w:szCs w:val="24"/>
          <w:lang w:eastAsia="ar-SA"/>
        </w:rPr>
        <w:t xml:space="preserve">к аукциону в электронной форме </w:t>
      </w:r>
      <w:r w:rsidRPr="00043314">
        <w:rPr>
          <w:rFonts w:ascii="Times New Roman" w:hAnsi="Times New Roman" w:cs="Times New Roman"/>
          <w:b/>
          <w:bCs/>
          <w:sz w:val="24"/>
          <w:szCs w:val="24"/>
        </w:rPr>
        <w:t>на выполнение работ в 2018 году по обеспечению пострадавших в результате несчастных случаев на производстве и профессиональных заболеваний протезами верхних конечностей</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hAnsi="Times New Roman" w:cs="Times New Roman"/>
          <w:b/>
          <w:bCs/>
          <w:color w:val="000000"/>
          <w:sz w:val="24"/>
          <w:szCs w:val="24"/>
        </w:rPr>
        <w:t xml:space="preserve">1. </w:t>
      </w:r>
      <w:r w:rsidRPr="00043314">
        <w:rPr>
          <w:rFonts w:ascii="Times New Roman" w:hAnsi="Times New Roman" w:cs="Times New Roman"/>
          <w:color w:val="000000"/>
          <w:sz w:val="24"/>
          <w:szCs w:val="24"/>
        </w:rPr>
        <w:t xml:space="preserve">Настоящий аукцион проводится с целью определения исполнителя на выполнение работ в 2018 году по обеспечению пострадавших в результате несчастных случаев на производстве и профессиональных заболеваний протезами верхних конечностей, в соответствии с Федеральным законом от 24.07.1998г. №125-ФЗ «Об обязательном социальном страховании от несчастных случаев на производстве и профессиональных заболеваний» и постановлением Правительства Российской Федерации от 15.05.2006г. №286 «Об утверждении положения об оплате дополнительных расходов на медицинскую реабилитацию застрахованных лиц, получивших повреждение вследствие несчастных случаев на производстве и профессиональных заболеваний» </w:t>
      </w:r>
      <w:r w:rsidRPr="00043314">
        <w:rPr>
          <w:rFonts w:ascii="Times New Roman" w:eastAsia="Times New Roman" w:hAnsi="Times New Roman" w:cs="Times New Roman"/>
          <w:color w:val="000000"/>
          <w:sz w:val="24"/>
          <w:szCs w:val="24"/>
          <w:lang w:eastAsia="ar-SA"/>
        </w:rPr>
        <w:t>и на основании федерального закона от 05.04.2013г. №44-ФЗ «О контрактной системе в сфере закупок товаров, работ, услуг для обеспечения государственных и муниципальных нужд».</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b/>
          <w:bCs/>
          <w:color w:val="000000"/>
          <w:sz w:val="24"/>
          <w:szCs w:val="24"/>
        </w:rPr>
        <w:t xml:space="preserve">2. </w:t>
      </w:r>
      <w:r w:rsidRPr="00043314">
        <w:rPr>
          <w:rFonts w:ascii="Times New Roman" w:eastAsia="Times New Roman" w:hAnsi="Times New Roman" w:cs="Times New Roman"/>
          <w:b/>
          <w:bCs/>
          <w:color w:val="000000"/>
          <w:sz w:val="24"/>
          <w:szCs w:val="24"/>
          <w:lang w:eastAsia="ar-SA"/>
        </w:rPr>
        <w:t>Объект закупки</w:t>
      </w:r>
      <w:r w:rsidRPr="00043314">
        <w:rPr>
          <w:rFonts w:ascii="Times New Roman" w:hAnsi="Times New Roman" w:cs="Times New Roman"/>
          <w:b/>
          <w:bCs/>
          <w:color w:val="000000"/>
          <w:sz w:val="24"/>
          <w:szCs w:val="24"/>
        </w:rPr>
        <w:t>:</w:t>
      </w:r>
      <w:r w:rsidRPr="00043314">
        <w:rPr>
          <w:rFonts w:ascii="Times New Roman" w:hAnsi="Times New Roman" w:cs="Times New Roman"/>
          <w:color w:val="000000"/>
          <w:sz w:val="24"/>
          <w:szCs w:val="24"/>
        </w:rPr>
        <w:t xml:space="preserve"> выполнение работ в 2018 году по обеспечению пострадавших в результате несчастных случаев на производстве и профессиональных заболеваний </w:t>
      </w:r>
      <w:r w:rsidRPr="00043314">
        <w:rPr>
          <w:rFonts w:ascii="Times New Roman" w:eastAsia="Times New Roman" w:hAnsi="Times New Roman" w:cs="Times New Roman"/>
          <w:color w:val="000000"/>
          <w:sz w:val="24"/>
          <w:szCs w:val="24"/>
          <w:lang w:eastAsia="ar-SA"/>
        </w:rPr>
        <w:t>(далее - Получателей)</w:t>
      </w:r>
      <w:r w:rsidRPr="00043314">
        <w:rPr>
          <w:rFonts w:ascii="Times New Roman" w:hAnsi="Times New Roman" w:cs="Times New Roman"/>
          <w:color w:val="000000"/>
          <w:sz w:val="24"/>
          <w:szCs w:val="24"/>
        </w:rPr>
        <w:t xml:space="preserve"> протезами верхних конечностей, а именно:</w:t>
      </w:r>
    </w:p>
    <w:tbl>
      <w:tblPr>
        <w:tblW w:w="9923" w:type="dxa"/>
        <w:tblInd w:w="-5" w:type="dxa"/>
        <w:tblLayout w:type="fixed"/>
        <w:tblCellMar>
          <w:top w:w="55" w:type="dxa"/>
          <w:left w:w="55" w:type="dxa"/>
          <w:bottom w:w="55" w:type="dxa"/>
          <w:right w:w="55" w:type="dxa"/>
        </w:tblCellMar>
        <w:tblLook w:val="0000" w:firstRow="0" w:lastRow="0" w:firstColumn="0" w:lastColumn="0" w:noHBand="0" w:noVBand="0"/>
      </w:tblPr>
      <w:tblGrid>
        <w:gridCol w:w="426"/>
        <w:gridCol w:w="1559"/>
        <w:gridCol w:w="7229"/>
        <w:gridCol w:w="709"/>
      </w:tblGrid>
      <w:tr w:rsidR="00043314" w:rsidRPr="00043314" w:rsidTr="00043314">
        <w:tc>
          <w:tcPr>
            <w:tcW w:w="426" w:type="dxa"/>
            <w:tcBorders>
              <w:top w:val="single" w:sz="4" w:space="0" w:color="000000"/>
              <w:left w:val="single" w:sz="4" w:space="0" w:color="000000"/>
              <w:bottom w:val="single" w:sz="4" w:space="0" w:color="000000"/>
            </w:tcBorders>
            <w:shd w:val="clear" w:color="auto" w:fill="auto"/>
          </w:tcPr>
          <w:p w:rsidR="00043314" w:rsidRPr="00043314" w:rsidRDefault="00043314" w:rsidP="00043314">
            <w:pPr>
              <w:autoSpaceDE w:val="0"/>
              <w:snapToGrid w:val="0"/>
              <w:spacing w:after="0" w:line="240" w:lineRule="auto"/>
              <w:ind w:left="-360" w:firstLine="360"/>
              <w:contextualSpacing/>
              <w:jc w:val="center"/>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w:t>
            </w:r>
          </w:p>
          <w:p w:rsidR="00043314" w:rsidRPr="00043314" w:rsidRDefault="00043314" w:rsidP="00043314">
            <w:pPr>
              <w:autoSpaceDE w:val="0"/>
              <w:snapToGrid w:val="0"/>
              <w:spacing w:after="0" w:line="240" w:lineRule="auto"/>
              <w:ind w:left="-360" w:firstLine="360"/>
              <w:contextualSpacing/>
              <w:jc w:val="center"/>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п/п</w:t>
            </w:r>
          </w:p>
        </w:tc>
        <w:tc>
          <w:tcPr>
            <w:tcW w:w="1559" w:type="dxa"/>
            <w:tcBorders>
              <w:top w:val="single" w:sz="4" w:space="0" w:color="000000"/>
              <w:left w:val="single" w:sz="4" w:space="0" w:color="000000"/>
              <w:bottom w:val="single" w:sz="4" w:space="0" w:color="000000"/>
            </w:tcBorders>
            <w:shd w:val="clear" w:color="auto" w:fill="auto"/>
          </w:tcPr>
          <w:p w:rsidR="00043314" w:rsidRPr="00043314" w:rsidRDefault="00043314" w:rsidP="00043314">
            <w:pPr>
              <w:autoSpaceDE w:val="0"/>
              <w:snapToGrid w:val="0"/>
              <w:spacing w:after="0" w:line="240" w:lineRule="auto"/>
              <w:ind w:right="-55"/>
              <w:contextualSpacing/>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Наименование</w:t>
            </w:r>
          </w:p>
        </w:tc>
        <w:tc>
          <w:tcPr>
            <w:tcW w:w="7229" w:type="dxa"/>
            <w:tcBorders>
              <w:top w:val="single" w:sz="4" w:space="0" w:color="000000"/>
              <w:left w:val="single" w:sz="4" w:space="0" w:color="000000"/>
              <w:bottom w:val="single" w:sz="4" w:space="0" w:color="000000"/>
            </w:tcBorders>
            <w:shd w:val="clear" w:color="auto" w:fill="auto"/>
          </w:tcPr>
          <w:p w:rsidR="00043314" w:rsidRPr="00043314" w:rsidRDefault="00043314" w:rsidP="00043314">
            <w:pPr>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Технические характеристики</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043314" w:rsidRPr="00043314" w:rsidRDefault="00043314" w:rsidP="00043314">
            <w:pPr>
              <w:autoSpaceDE w:val="0"/>
              <w:snapToGrid w:val="0"/>
              <w:spacing w:after="0" w:line="240" w:lineRule="auto"/>
              <w:ind w:left="-55" w:right="-55"/>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Кол-во,</w:t>
            </w:r>
          </w:p>
          <w:p w:rsidR="00043314" w:rsidRPr="00043314" w:rsidRDefault="00043314" w:rsidP="00043314">
            <w:pPr>
              <w:autoSpaceDE w:val="0"/>
              <w:snapToGrid w:val="0"/>
              <w:spacing w:after="0" w:line="240" w:lineRule="auto"/>
              <w:ind w:left="-55" w:right="-55"/>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шт</w:t>
            </w:r>
            <w:r>
              <w:rPr>
                <w:rFonts w:ascii="Times New Roman" w:eastAsia="Times New Roman" w:hAnsi="Times New Roman" w:cs="Times New Roman"/>
                <w:color w:val="000000"/>
                <w:sz w:val="20"/>
                <w:szCs w:val="20"/>
                <w:lang w:eastAsia="ar-SA"/>
              </w:rPr>
              <w:t>.</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w:t>
            </w:r>
          </w:p>
        </w:tc>
        <w:tc>
          <w:tcPr>
            <w:tcW w:w="155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ind w:right="-55"/>
              <w:contextualSpacing/>
              <w:rPr>
                <w:rFonts w:ascii="Times New Roman" w:eastAsia="Times New Roman" w:hAnsi="Times New Roman" w:cs="Times New Roman"/>
                <w:sz w:val="20"/>
                <w:szCs w:val="20"/>
                <w:lang w:eastAsia="ar-SA"/>
              </w:rPr>
            </w:pPr>
            <w:r w:rsidRPr="00043314">
              <w:rPr>
                <w:rFonts w:ascii="Times New Roman" w:eastAsia="Times New Roman" w:hAnsi="Times New Roman" w:cs="Times New Roman"/>
                <w:sz w:val="20"/>
                <w:szCs w:val="20"/>
                <w:lang w:eastAsia="ar-SA"/>
              </w:rPr>
              <w:t>Кисть к протезу плеча косметическому</w:t>
            </w:r>
          </w:p>
        </w:tc>
        <w:tc>
          <w:tcPr>
            <w:tcW w:w="7229" w:type="dxa"/>
            <w:tcBorders>
              <w:left w:val="single" w:sz="4" w:space="0" w:color="000000"/>
              <w:bottom w:val="single" w:sz="4" w:space="0" w:color="000000"/>
            </w:tcBorders>
            <w:shd w:val="clear" w:color="auto" w:fill="auto"/>
          </w:tcPr>
          <w:p w:rsidR="00043314" w:rsidRPr="00043314" w:rsidRDefault="00043314" w:rsidP="00043314">
            <w:pPr>
              <w:suppressAutoHyphens/>
              <w:autoSpaceDE w:val="0"/>
              <w:snapToGrid w:val="0"/>
              <w:spacing w:after="0" w:line="240" w:lineRule="auto"/>
              <w:contextualSpacing/>
              <w:jc w:val="both"/>
              <w:rPr>
                <w:rFonts w:ascii="Times New Roman" w:eastAsia="Lucida Sans Unicode" w:hAnsi="Times New Roman" w:cs="Times New Roman"/>
                <w:kern w:val="1"/>
                <w:sz w:val="20"/>
                <w:szCs w:val="20"/>
              </w:rPr>
            </w:pPr>
            <w:r w:rsidRPr="00043314">
              <w:rPr>
                <w:rFonts w:ascii="Times New Roman" w:eastAsia="Lucida Sans Unicode" w:hAnsi="Times New Roman" w:cs="Times New Roman"/>
                <w:kern w:val="1"/>
                <w:sz w:val="20"/>
                <w:szCs w:val="20"/>
              </w:rPr>
              <w:t xml:space="preserve">Кисть двухслойная, </w:t>
            </w:r>
            <w:r w:rsidRPr="00043314">
              <w:rPr>
                <w:rFonts w:ascii="Times New Roman" w:eastAsia="Lucida Sans Unicode" w:hAnsi="Times New Roman" w:cs="Times New Roman"/>
                <w:kern w:val="1"/>
                <w:sz w:val="20"/>
                <w:szCs w:val="20"/>
                <w:shd w:val="clear" w:color="auto" w:fill="FFFFFF"/>
              </w:rPr>
              <w:t xml:space="preserve">должна быть изготовлена </w:t>
            </w:r>
            <w:r w:rsidRPr="00043314">
              <w:rPr>
                <w:rFonts w:ascii="Times New Roman" w:eastAsia="Lucida Sans Unicode" w:hAnsi="Times New Roman" w:cs="Times New Roman"/>
                <w:kern w:val="1"/>
                <w:sz w:val="20"/>
                <w:szCs w:val="20"/>
              </w:rPr>
              <w:t>из высокопрочного медицинского силикона с удлиненной манжеткой, по размеру, цветовому тону должна соответствовать сохранившейся кисти руки. Толщина материала 2,5-3,0 мм</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bCs/>
                <w:sz w:val="20"/>
                <w:szCs w:val="20"/>
              </w:rPr>
            </w:pPr>
            <w:r w:rsidRPr="00043314">
              <w:rPr>
                <w:rFonts w:ascii="Times New Roman" w:hAnsi="Times New Roman" w:cs="Times New Roman"/>
                <w:bCs/>
                <w:sz w:val="20"/>
                <w:szCs w:val="20"/>
              </w:rPr>
              <w:t>2</w:t>
            </w:r>
          </w:p>
        </w:tc>
        <w:tc>
          <w:tcPr>
            <w:tcW w:w="155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ind w:right="-55"/>
              <w:contextualSpacing/>
              <w:rPr>
                <w:rFonts w:ascii="Times New Roman" w:eastAsia="Times New Roman" w:hAnsi="Times New Roman" w:cs="Times New Roman"/>
                <w:sz w:val="20"/>
                <w:szCs w:val="20"/>
                <w:lang w:eastAsia="ar-SA"/>
              </w:rPr>
            </w:pPr>
            <w:r w:rsidRPr="00043314">
              <w:rPr>
                <w:rFonts w:ascii="Times New Roman" w:eastAsia="Times New Roman" w:hAnsi="Times New Roman" w:cs="Times New Roman"/>
                <w:sz w:val="20"/>
                <w:szCs w:val="20"/>
                <w:lang w:eastAsia="ar-SA"/>
              </w:rPr>
              <w:t>Кисть к протезу плеча косметическому</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hd w:val="clear" w:color="auto" w:fill="FFFFFF"/>
              <w:suppressAutoHyphens/>
              <w:autoSpaceDE w:val="0"/>
              <w:snapToGrid w:val="0"/>
              <w:spacing w:after="0" w:line="240" w:lineRule="auto"/>
              <w:contextualSpacing/>
              <w:jc w:val="both"/>
              <w:rPr>
                <w:rFonts w:ascii="Times New Roman" w:eastAsia="Lucida Sans Unicode"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Оболочка (кисть) должна быть изготовлена из высокопрочного медицинского полимерного материала (силикона), по размеру, форме, цветовому решению в области ногтей и фаланг пальцев, вены, костные выступы должны быть приближены к утраченной части конечности, оболочка с ногтями, со стандартной манжеткой. Должен иметься переходник для соединения с гильзой протеза.</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bCs/>
                <w:kern w:val="1"/>
                <w:sz w:val="20"/>
                <w:szCs w:val="20"/>
              </w:rPr>
            </w:pPr>
            <w:r w:rsidRPr="00043314">
              <w:rPr>
                <w:rFonts w:ascii="Times New Roman" w:hAnsi="Times New Roman" w:cs="Times New Roman"/>
                <w:bCs/>
                <w:kern w:val="1"/>
                <w:sz w:val="20"/>
                <w:szCs w:val="20"/>
              </w:rPr>
              <w:t>3</w:t>
            </w:r>
          </w:p>
        </w:tc>
        <w:tc>
          <w:tcPr>
            <w:tcW w:w="155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ind w:right="-55"/>
              <w:contextualSpacing/>
              <w:rPr>
                <w:rFonts w:ascii="Times New Roman" w:eastAsia="Times New Roman" w:hAnsi="Times New Roman" w:cs="Times New Roman"/>
                <w:kern w:val="1"/>
                <w:sz w:val="20"/>
                <w:szCs w:val="20"/>
                <w:lang w:eastAsia="ar-SA"/>
              </w:rPr>
            </w:pPr>
            <w:r w:rsidRPr="00043314">
              <w:rPr>
                <w:rFonts w:ascii="Times New Roman" w:eastAsia="Times New Roman" w:hAnsi="Times New Roman" w:cs="Times New Roman"/>
                <w:kern w:val="1"/>
                <w:sz w:val="20"/>
                <w:szCs w:val="20"/>
                <w:lang w:eastAsia="ar-SA"/>
              </w:rPr>
              <w:t>Протез плеча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uppressAutoHyphens/>
              <w:snapToGrid w:val="0"/>
              <w:spacing w:after="0" w:line="240" w:lineRule="auto"/>
              <w:contextualSpacing/>
              <w:jc w:val="both"/>
              <w:rPr>
                <w:rFonts w:ascii="Times New Roman" w:eastAsia="Times New Roman" w:hAnsi="Times New Roman" w:cs="Times New Roman"/>
                <w:kern w:val="1"/>
                <w:sz w:val="20"/>
                <w:szCs w:val="20"/>
              </w:rPr>
            </w:pPr>
            <w:r w:rsidRPr="00043314">
              <w:rPr>
                <w:rFonts w:ascii="Times New Roman" w:eastAsia="Times New Roman" w:hAnsi="Times New Roman" w:cs="Times New Roman"/>
                <w:kern w:val="1"/>
                <w:sz w:val="20"/>
                <w:szCs w:val="20"/>
              </w:rPr>
              <w:t>Протез назначаемый при односторонней ампутации плеча. Требования: Формообразующая косметическая облицовка модульная, мягкая, косметический чулок эластичным телесного цвета; приемная гильза индивидуальная, изготовленная по слепку. Материал приемной гильзы постоянной из литьевого слоистого пластика на основе акриловых смол; две промежуточные гильзы из термопластичного материала без вкладных элементов. Протез должен иметь модульный узел с пассивным локтевым замком, без замка в локте, сформированный локтевой шарнир из специальных шин (по показаниям). Кисть протеза должна состоять: из силиконовой оболочки с внутренним армирующим слоем, каркаса, формообразующего вспененного материала и фланца, кисти из полимерного материала со встроенным каркасом и узлом запястья с винтом (по показаниям). Метод крепления – бандаж с тягами, индивидуальное крепление, кожаный пояс (по показаниям). В комплект протеза должны входить: два чехла из х/б ткани, одна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1</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4</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кисти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both"/>
              <w:rPr>
                <w:rFonts w:ascii="Times New Roman" w:eastAsia="Times New Roman" w:hAnsi="Times New Roman" w:cs="Times New Roman"/>
                <w:kern w:val="1"/>
                <w:sz w:val="20"/>
                <w:szCs w:val="20"/>
              </w:rPr>
            </w:pPr>
            <w:r w:rsidRPr="00043314">
              <w:rPr>
                <w:rFonts w:ascii="Times New Roman" w:eastAsia="Times New Roman" w:hAnsi="Times New Roman" w:cs="Times New Roman"/>
                <w:kern w:val="1"/>
                <w:sz w:val="20"/>
                <w:szCs w:val="20"/>
              </w:rPr>
              <w:t xml:space="preserve">Предназначен при отсутствии верхней конечности на уровне </w:t>
            </w:r>
            <w:proofErr w:type="spellStart"/>
            <w:r w:rsidRPr="00043314">
              <w:rPr>
                <w:rFonts w:ascii="Times New Roman" w:eastAsia="Times New Roman" w:hAnsi="Times New Roman" w:cs="Times New Roman"/>
                <w:kern w:val="1"/>
                <w:sz w:val="20"/>
                <w:szCs w:val="20"/>
              </w:rPr>
              <w:t>пястья</w:t>
            </w:r>
            <w:proofErr w:type="spellEnd"/>
            <w:r w:rsidRPr="00043314">
              <w:rPr>
                <w:rFonts w:ascii="Times New Roman" w:eastAsia="Times New Roman" w:hAnsi="Times New Roman" w:cs="Times New Roman"/>
                <w:kern w:val="1"/>
                <w:sz w:val="20"/>
                <w:szCs w:val="20"/>
              </w:rPr>
              <w:t xml:space="preserve">, в том числе при вычленении в </w:t>
            </w:r>
            <w:proofErr w:type="spellStart"/>
            <w:r w:rsidRPr="00043314">
              <w:rPr>
                <w:rFonts w:ascii="Times New Roman" w:eastAsia="Times New Roman" w:hAnsi="Times New Roman" w:cs="Times New Roman"/>
                <w:kern w:val="1"/>
                <w:sz w:val="20"/>
                <w:szCs w:val="20"/>
              </w:rPr>
              <w:t>пястнофаланговых</w:t>
            </w:r>
            <w:proofErr w:type="spellEnd"/>
            <w:r w:rsidRPr="00043314">
              <w:rPr>
                <w:rFonts w:ascii="Times New Roman" w:eastAsia="Times New Roman" w:hAnsi="Times New Roman" w:cs="Times New Roman"/>
                <w:kern w:val="1"/>
                <w:sz w:val="20"/>
                <w:szCs w:val="20"/>
              </w:rPr>
              <w:t xml:space="preserve"> суставах и лучезапястном суставе. Протез без косметической облицовки и оболочки. Кисть должна быть изготовлена из полимерных материалов, по форме и цвету, косметике, рисунку ногтей и фаланг пальцев приближена к утраченной части конечности. В конструкции протеза должно быть предусмотрено крепление. В комплект протеза должна входить одна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5</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кисти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hd w:val="clear" w:color="auto" w:fill="FFFFFF"/>
              <w:suppressAutoHyphens/>
              <w:snapToGrid w:val="0"/>
              <w:spacing w:after="0" w:line="240" w:lineRule="auto"/>
              <w:contextualSpacing/>
              <w:jc w:val="both"/>
              <w:rPr>
                <w:rFonts w:ascii="Times New Roman" w:eastAsia="Times New Roman"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 xml:space="preserve">Протез предназначен для компенсации врожденных и ампутационных дефектов кисти. Оболочка должна быть из высокопрочного медицинского полимерного материала (силикона), по размеру, форме, цветовому решению в области ногтей и фаланг пальцев, вены, костные выступы приближены к утраченной части конечности. Должна иметься встроенная застежка молния. </w:t>
            </w:r>
            <w:r w:rsidRPr="00043314">
              <w:rPr>
                <w:rFonts w:ascii="Times New Roman" w:eastAsia="Times New Roman" w:hAnsi="Times New Roman" w:cs="Times New Roman"/>
                <w:kern w:val="1"/>
                <w:sz w:val="20"/>
                <w:szCs w:val="20"/>
                <w:shd w:val="clear" w:color="auto" w:fill="FFFFFF"/>
              </w:rPr>
              <w:t>В комплект протеза должна входить одна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6</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 xml:space="preserve">Протез </w:t>
            </w:r>
            <w:r w:rsidRPr="00043314">
              <w:rPr>
                <w:rFonts w:ascii="Times New Roman" w:eastAsia="Times New Roman" w:hAnsi="Times New Roman" w:cs="Times New Roman"/>
                <w:color w:val="000000"/>
                <w:kern w:val="1"/>
                <w:sz w:val="20"/>
                <w:szCs w:val="20"/>
                <w:lang w:eastAsia="ar-SA"/>
              </w:rPr>
              <w:lastRenderedPageBreak/>
              <w:t>предплечья рабочий</w:t>
            </w:r>
          </w:p>
        </w:tc>
        <w:tc>
          <w:tcPr>
            <w:tcW w:w="722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both"/>
              <w:rPr>
                <w:rFonts w:ascii="Times New Roman" w:eastAsia="Times New Roman" w:hAnsi="Times New Roman" w:cs="Times New Roman"/>
                <w:kern w:val="1"/>
                <w:sz w:val="20"/>
                <w:szCs w:val="20"/>
              </w:rPr>
            </w:pPr>
            <w:r w:rsidRPr="00043314">
              <w:rPr>
                <w:rFonts w:ascii="Times New Roman" w:eastAsia="Times New Roman" w:hAnsi="Times New Roman" w:cs="Times New Roman"/>
                <w:kern w:val="1"/>
                <w:sz w:val="20"/>
                <w:szCs w:val="20"/>
              </w:rPr>
              <w:lastRenderedPageBreak/>
              <w:t xml:space="preserve">Протез предплечья рабочий для различных уровней ампутации. Должен иметь </w:t>
            </w:r>
            <w:r w:rsidRPr="00043314">
              <w:rPr>
                <w:rFonts w:ascii="Times New Roman" w:eastAsia="Times New Roman" w:hAnsi="Times New Roman" w:cs="Times New Roman"/>
                <w:kern w:val="1"/>
                <w:sz w:val="20"/>
                <w:szCs w:val="20"/>
              </w:rPr>
              <w:lastRenderedPageBreak/>
              <w:t xml:space="preserve">приемную гильзу, сформированную по гипсовому слепку, снятому с культи пользователя. К торцевой части гильзы должен прикрепляться металлический приемник, в который вставляются рабочие насадки. Рабочие насадки определяются по желанию пользователя. Крепление протеза в зависимости от конструктивных особенностей – по назначению врача. В комплект протеза должны входить: </w:t>
            </w:r>
            <w:r w:rsidRPr="00043314">
              <w:rPr>
                <w:rFonts w:ascii="Times New Roman" w:eastAsia="Times New Roman" w:hAnsi="Times New Roman" w:cs="Times New Roman"/>
                <w:kern w:val="1"/>
                <w:sz w:val="20"/>
                <w:szCs w:val="20"/>
                <w:lang w:eastAsia="ar-SA"/>
              </w:rPr>
              <w:t xml:space="preserve">чехол трикотажный 1штука и 8 штук рабочих насадок. </w:t>
            </w:r>
            <w:r w:rsidRPr="00043314">
              <w:rPr>
                <w:rFonts w:ascii="Times New Roman" w:eastAsia="Times New Roman" w:hAnsi="Times New Roman" w:cs="Times New Roman"/>
                <w:kern w:val="1"/>
                <w:sz w:val="20"/>
                <w:szCs w:val="20"/>
              </w:rPr>
              <w:t>Тип протеза по назначению: специальный.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lastRenderedPageBreak/>
              <w:t>1</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lastRenderedPageBreak/>
              <w:t>7</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предплечья активный</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napToGrid w:val="0"/>
              <w:spacing w:after="0" w:line="240" w:lineRule="auto"/>
              <w:contextualSpacing/>
              <w:jc w:val="both"/>
              <w:rPr>
                <w:rFonts w:ascii="Times New Roman" w:eastAsia="Times New Roman" w:hAnsi="Times New Roman" w:cs="Times New Roman"/>
                <w:kern w:val="1"/>
                <w:sz w:val="20"/>
                <w:szCs w:val="20"/>
                <w:lang w:eastAsia="ar-SA"/>
              </w:rPr>
            </w:pPr>
            <w:r w:rsidRPr="00043314">
              <w:rPr>
                <w:rFonts w:ascii="Times New Roman" w:eastAsia="Times New Roman" w:hAnsi="Times New Roman" w:cs="Times New Roman"/>
                <w:kern w:val="1"/>
                <w:sz w:val="20"/>
                <w:szCs w:val="20"/>
                <w:lang w:eastAsia="ar-SA"/>
              </w:rPr>
              <w:t xml:space="preserve">Протез предплечья активный должен состоять: из приемной гильзы предплечья, узла кисти в формообразующей оболочке, косметической оболочки и элементов крепления. Приемная гильза индивидуальная и должна быть изготовлена по слепку с культи получателя. Должно быть предусмотрено изготовление промежуточной гильзы. Кисть протеза должна иметь пружинный </w:t>
            </w:r>
            <w:proofErr w:type="spellStart"/>
            <w:r w:rsidRPr="00043314">
              <w:rPr>
                <w:rFonts w:ascii="Times New Roman" w:eastAsia="Times New Roman" w:hAnsi="Times New Roman" w:cs="Times New Roman"/>
                <w:kern w:val="1"/>
                <w:sz w:val="20"/>
                <w:szCs w:val="20"/>
                <w:lang w:eastAsia="ar-SA"/>
              </w:rPr>
              <w:t>схват</w:t>
            </w:r>
            <w:proofErr w:type="spellEnd"/>
            <w:r w:rsidRPr="00043314">
              <w:rPr>
                <w:rFonts w:ascii="Times New Roman" w:eastAsia="Times New Roman" w:hAnsi="Times New Roman" w:cs="Times New Roman"/>
                <w:kern w:val="1"/>
                <w:sz w:val="20"/>
                <w:szCs w:val="20"/>
                <w:lang w:eastAsia="ar-SA"/>
              </w:rPr>
              <w:t xml:space="preserve">, возможность ступенчатого изменения усилия концевого </w:t>
            </w:r>
            <w:proofErr w:type="spellStart"/>
            <w:r w:rsidRPr="00043314">
              <w:rPr>
                <w:rFonts w:ascii="Times New Roman" w:eastAsia="Times New Roman" w:hAnsi="Times New Roman" w:cs="Times New Roman"/>
                <w:kern w:val="1"/>
                <w:sz w:val="20"/>
                <w:szCs w:val="20"/>
                <w:lang w:eastAsia="ar-SA"/>
              </w:rPr>
              <w:t>схвата</w:t>
            </w:r>
            <w:proofErr w:type="spellEnd"/>
            <w:r w:rsidRPr="00043314">
              <w:rPr>
                <w:rFonts w:ascii="Times New Roman" w:eastAsia="Times New Roman" w:hAnsi="Times New Roman" w:cs="Times New Roman"/>
                <w:kern w:val="1"/>
                <w:sz w:val="20"/>
                <w:szCs w:val="20"/>
                <w:lang w:eastAsia="ar-SA"/>
              </w:rPr>
              <w:t>, пальцы кисти надежно фиксироваться от несанкционированного раскрытия. Крепление протеза должно быть индивидуальное. В комплект поставки должны входить чехол трикотажный - 2шт., перчатки кожаные - 1 пара.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1</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8</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предплечья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napToGrid w:val="0"/>
              <w:spacing w:after="0" w:line="240" w:lineRule="auto"/>
              <w:contextualSpacing/>
              <w:jc w:val="both"/>
              <w:rPr>
                <w:rFonts w:ascii="Times New Roman" w:eastAsia="Times New Roman" w:hAnsi="Times New Roman" w:cs="Times New Roman"/>
                <w:kern w:val="1"/>
                <w:sz w:val="20"/>
                <w:szCs w:val="20"/>
                <w:lang w:eastAsia="ar-SA"/>
              </w:rPr>
            </w:pPr>
            <w:r w:rsidRPr="00043314">
              <w:rPr>
                <w:rFonts w:ascii="Times New Roman" w:eastAsia="Times New Roman" w:hAnsi="Times New Roman" w:cs="Times New Roman"/>
                <w:kern w:val="1"/>
                <w:sz w:val="20"/>
                <w:szCs w:val="20"/>
                <w:lang w:eastAsia="ar-SA"/>
              </w:rPr>
              <w:t>Протез предплечья косметический. Формообразующая косметическая облицовка и оболочка. Приемная гильза индивидуальная и должна быть изготовлена по слепку с культи получателя. Должно быть предусмотрено изготовление промежуточной гильзы. Кисть косметическая должна изготавливаться из полимерного материала, иметь фланец для соединения с приемной гильзой протеза. Цвет кисти и цветовое решение должны быть приближены к утраченной части верхней конечности. В комплект поставки должны входить: чехол трикотажный — 2шт., шерстяные перчатки - 1пара.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2</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9</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предплечья</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uppressAutoHyphens/>
              <w:snapToGrid w:val="0"/>
              <w:spacing w:after="0" w:line="240" w:lineRule="auto"/>
              <w:contextualSpacing/>
              <w:jc w:val="both"/>
              <w:rPr>
                <w:rFonts w:ascii="Times New Roman" w:eastAsia="Lucida Sans Unicode"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Кисть должна быть изготовлена из высокопрочного медицинского силикона с манжеткой, по размеру, форме, цветовому решению приближена к утраченной части конечности. Кисть должна иметь фланец для соединения с приемной гильзой протеза.</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3</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10</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предплечья</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hd w:val="clear" w:color="auto" w:fill="FFFFFF"/>
              <w:suppressAutoHyphens/>
              <w:snapToGrid w:val="0"/>
              <w:spacing w:after="0" w:line="240" w:lineRule="auto"/>
              <w:contextualSpacing/>
              <w:jc w:val="both"/>
              <w:rPr>
                <w:rFonts w:ascii="Times New Roman" w:eastAsia="Lucida Sans Unicode"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 xml:space="preserve">Оболочка </w:t>
            </w:r>
            <w:r w:rsidRPr="00043314">
              <w:rPr>
                <w:rFonts w:ascii="Times New Roman" w:eastAsia="Times New Roman" w:hAnsi="Times New Roman" w:cs="Times New Roman"/>
                <w:kern w:val="1"/>
                <w:sz w:val="20"/>
                <w:szCs w:val="20"/>
                <w:shd w:val="clear" w:color="auto" w:fill="FFFFFF"/>
                <w:lang w:eastAsia="ar-SA"/>
              </w:rPr>
              <w:t>должна быть изготовлена</w:t>
            </w:r>
            <w:r w:rsidRPr="00043314">
              <w:rPr>
                <w:rFonts w:ascii="Times New Roman" w:eastAsia="Lucida Sans Unicode" w:hAnsi="Times New Roman" w:cs="Times New Roman"/>
                <w:kern w:val="1"/>
                <w:sz w:val="20"/>
                <w:szCs w:val="20"/>
                <w:shd w:val="clear" w:color="auto" w:fill="FFFFFF"/>
              </w:rPr>
              <w:t xml:space="preserve"> из высокопрочного медицинского полимерного материала (силикона), по размеру, форме, цветовому решению в области ногтей и фаланг пальцев, вены, костные выступы, приближены к утраченной части конечности. Оболочка должна быть с ногтями, с длинной манжеткой. Должен иметься переходник для соединения с гильзой протеза.</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11</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hAnsi="Times New Roman" w:cs="Times New Roman"/>
                <w:sz w:val="20"/>
                <w:szCs w:val="20"/>
              </w:rPr>
            </w:pPr>
            <w:r w:rsidRPr="00043314">
              <w:rPr>
                <w:rFonts w:ascii="Times New Roman" w:hAnsi="Times New Roman" w:cs="Times New Roman"/>
                <w:sz w:val="20"/>
                <w:szCs w:val="20"/>
              </w:rPr>
              <w:t>Протез кисти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both"/>
              <w:rPr>
                <w:rFonts w:ascii="Times New Roman" w:eastAsia="Times New Roman" w:hAnsi="Times New Roman" w:cs="Times New Roman"/>
                <w:sz w:val="20"/>
                <w:szCs w:val="20"/>
              </w:rPr>
            </w:pPr>
            <w:r w:rsidRPr="00043314">
              <w:rPr>
                <w:rFonts w:ascii="Times New Roman" w:eastAsia="Times New Roman" w:hAnsi="Times New Roman" w:cs="Times New Roman"/>
                <w:sz w:val="20"/>
                <w:szCs w:val="20"/>
              </w:rPr>
              <w:t xml:space="preserve">Протез назначается при отсутствии верхней конечности на уровне </w:t>
            </w:r>
            <w:proofErr w:type="spellStart"/>
            <w:r w:rsidRPr="00043314">
              <w:rPr>
                <w:rFonts w:ascii="Times New Roman" w:eastAsia="Times New Roman" w:hAnsi="Times New Roman" w:cs="Times New Roman"/>
                <w:sz w:val="20"/>
                <w:szCs w:val="20"/>
              </w:rPr>
              <w:t>пястья</w:t>
            </w:r>
            <w:proofErr w:type="spellEnd"/>
            <w:r w:rsidRPr="00043314">
              <w:rPr>
                <w:rFonts w:ascii="Times New Roman" w:eastAsia="Times New Roman" w:hAnsi="Times New Roman" w:cs="Times New Roman"/>
                <w:sz w:val="20"/>
                <w:szCs w:val="20"/>
              </w:rPr>
              <w:t xml:space="preserve">, в том числе при вычленении в </w:t>
            </w:r>
            <w:proofErr w:type="spellStart"/>
            <w:r w:rsidRPr="00043314">
              <w:rPr>
                <w:rFonts w:ascii="Times New Roman" w:eastAsia="Times New Roman" w:hAnsi="Times New Roman" w:cs="Times New Roman"/>
                <w:sz w:val="20"/>
                <w:szCs w:val="20"/>
              </w:rPr>
              <w:t>пястнофаланговых</w:t>
            </w:r>
            <w:proofErr w:type="spellEnd"/>
            <w:r w:rsidRPr="00043314">
              <w:rPr>
                <w:rFonts w:ascii="Times New Roman" w:eastAsia="Times New Roman" w:hAnsi="Times New Roman" w:cs="Times New Roman"/>
                <w:sz w:val="20"/>
                <w:szCs w:val="20"/>
              </w:rPr>
              <w:t xml:space="preserve"> суставах и лучезапястном суставе. Должен быть без косметической облицовки и оболочки. </w:t>
            </w:r>
            <w:r w:rsidRPr="00043314">
              <w:rPr>
                <w:rFonts w:ascii="Times New Roman" w:eastAsia="Times New Roman" w:hAnsi="Times New Roman" w:cs="Times New Roman"/>
                <w:kern w:val="1"/>
                <w:sz w:val="20"/>
                <w:szCs w:val="20"/>
              </w:rPr>
              <w:t>Кисть должна быть из полимерных материалов, по форме и цвету, косметике, рисунку ногтей и фаланг пальцев приближена к утраченной части конечности. В конструкции протеза должно быть предусмотрено крепление (по потребности).</w:t>
            </w:r>
            <w:r w:rsidRPr="00043314">
              <w:rPr>
                <w:rFonts w:ascii="Times New Roman" w:eastAsia="Times New Roman" w:hAnsi="Times New Roman" w:cs="Times New Roman"/>
                <w:sz w:val="20"/>
                <w:szCs w:val="20"/>
              </w:rPr>
              <w:t xml:space="preserve"> В комплект протеза должна входить 1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12</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hAnsi="Times New Roman" w:cs="Times New Roman"/>
                <w:sz w:val="20"/>
                <w:szCs w:val="20"/>
              </w:rPr>
            </w:pPr>
            <w:r w:rsidRPr="00043314">
              <w:rPr>
                <w:rFonts w:ascii="Times New Roman" w:hAnsi="Times New Roman" w:cs="Times New Roman"/>
                <w:sz w:val="20"/>
                <w:szCs w:val="20"/>
              </w:rPr>
              <w:t>Косметическая оболочка к протезу верхней конечности</w:t>
            </w:r>
          </w:p>
        </w:tc>
        <w:tc>
          <w:tcPr>
            <w:tcW w:w="722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both"/>
              <w:rPr>
                <w:rFonts w:ascii="Times New Roman" w:eastAsia="Lucida Sans Unicode" w:hAnsi="Times New Roman" w:cs="Times New Roman"/>
                <w:bCs/>
                <w:kern w:val="1"/>
                <w:sz w:val="20"/>
                <w:szCs w:val="20"/>
              </w:rPr>
            </w:pPr>
            <w:r w:rsidRPr="00043314">
              <w:rPr>
                <w:rFonts w:ascii="Times New Roman" w:eastAsia="Lucida Sans Unicode" w:hAnsi="Times New Roman" w:cs="Times New Roman"/>
                <w:kern w:val="1"/>
                <w:sz w:val="20"/>
                <w:szCs w:val="20"/>
              </w:rPr>
              <w:t xml:space="preserve">Оболочка должна быть изготовлена из полимерного материала телесного цвета и предназначена для системных кистей. Для индивидуальной подборки тона кисти должно иметься не мене 18 цветовых оттенков. </w:t>
            </w:r>
            <w:r w:rsidRPr="00043314">
              <w:rPr>
                <w:rFonts w:ascii="Times New Roman" w:eastAsia="Lucida Sans Unicode" w:hAnsi="Times New Roman" w:cs="Times New Roman"/>
                <w:bCs/>
                <w:kern w:val="1"/>
                <w:sz w:val="20"/>
                <w:szCs w:val="20"/>
              </w:rPr>
              <w:t xml:space="preserve">Для постоянного ношения. </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13</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плеча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both"/>
              <w:rPr>
                <w:rFonts w:ascii="Times New Roman" w:eastAsia="Times New Roman" w:hAnsi="Times New Roman" w:cs="Times New Roman"/>
                <w:kern w:val="1"/>
                <w:sz w:val="20"/>
                <w:szCs w:val="20"/>
              </w:rPr>
            </w:pPr>
            <w:r w:rsidRPr="00043314">
              <w:rPr>
                <w:rFonts w:ascii="Times New Roman" w:eastAsia="Times New Roman" w:hAnsi="Times New Roman" w:cs="Times New Roman"/>
                <w:kern w:val="1"/>
                <w:sz w:val="20"/>
                <w:szCs w:val="20"/>
              </w:rPr>
              <w:t>Протез назначаемый при односторонней ампутации плеча. Формообразующая косметическая облицовка должна быть мягкая, косметический чулок эластичный телесного цвета. Приемная гильза - индивидуальная, изготовлена по слепку. Постоянная и две промежуточные гильзы должны изготавливаться из термопластичного материала. Протез должен иметь узел без замка в локте, сформированный из специальных шин. Кисть протеза должна состоять: из оболочки с внутренним армирующим слоем, формообразующего вспененного материала и фланца, кисти из полимерного материала со встроенным каркасом и узлом запястья с винтом (по показаниям). Метод крепления – бандаж с тягами, индивидуальное крепление (по показаниям). В комплект протеза должны входить: два чехла из х/б ткани, одна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1</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14</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плеча</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uppressAutoHyphens/>
              <w:autoSpaceDE w:val="0"/>
              <w:snapToGrid w:val="0"/>
              <w:spacing w:after="0" w:line="240" w:lineRule="auto"/>
              <w:contextualSpacing/>
              <w:jc w:val="both"/>
              <w:rPr>
                <w:rFonts w:ascii="Times New Roman" w:eastAsia="Lucida Sans Unicode"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Кисть должна изготавливаться из высокопрочного медицинского полимерного материала с манжеткой, телесного цвета. Должна иметь двухслойную конструкцию:</w:t>
            </w:r>
            <w:r w:rsidRPr="00043314">
              <w:rPr>
                <w:rFonts w:ascii="Times New Roman" w:eastAsia="Times New Roman" w:hAnsi="Times New Roman" w:cs="Times New Roman"/>
                <w:kern w:val="1"/>
                <w:sz w:val="20"/>
                <w:szCs w:val="20"/>
                <w:shd w:val="clear" w:color="auto" w:fill="FFFFFF"/>
              </w:rPr>
              <w:t xml:space="preserve"> оболочка, заполненная формообразующим вспененным материалом, с внутренним армирующим слоем. П</w:t>
            </w:r>
            <w:r w:rsidRPr="00043314">
              <w:rPr>
                <w:rFonts w:ascii="Times New Roman" w:eastAsia="Lucida Sans Unicode" w:hAnsi="Times New Roman" w:cs="Times New Roman"/>
                <w:kern w:val="1"/>
                <w:sz w:val="20"/>
                <w:szCs w:val="20"/>
                <w:shd w:val="clear" w:color="auto" w:fill="FFFFFF"/>
              </w:rPr>
              <w:t>о размеру, форме, цветовому решению должна быть приближена к утраченной части конечности.</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3</w:t>
            </w:r>
          </w:p>
        </w:tc>
      </w:tr>
      <w:tr w:rsidR="00043314" w:rsidRPr="00043314" w:rsidTr="00043314">
        <w:tc>
          <w:tcPr>
            <w:tcW w:w="426" w:type="dxa"/>
            <w:tcBorders>
              <w:left w:val="single" w:sz="4" w:space="0" w:color="000000"/>
              <w:bottom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kern w:val="1"/>
                <w:sz w:val="20"/>
                <w:szCs w:val="20"/>
              </w:rPr>
            </w:pPr>
            <w:r w:rsidRPr="00043314">
              <w:rPr>
                <w:rFonts w:ascii="Times New Roman" w:hAnsi="Times New Roman" w:cs="Times New Roman"/>
                <w:kern w:val="1"/>
                <w:sz w:val="20"/>
                <w:szCs w:val="20"/>
              </w:rPr>
              <w:t>15</w:t>
            </w:r>
          </w:p>
        </w:tc>
        <w:tc>
          <w:tcPr>
            <w:tcW w:w="1559" w:type="dxa"/>
            <w:tcBorders>
              <w:left w:val="single" w:sz="4" w:space="0" w:color="000000"/>
              <w:bottom w:val="single" w:sz="4" w:space="0" w:color="000000"/>
            </w:tcBorders>
            <w:shd w:val="clear" w:color="auto" w:fill="auto"/>
          </w:tcPr>
          <w:p w:rsidR="00043314" w:rsidRPr="00043314" w:rsidRDefault="00043314" w:rsidP="00043314">
            <w:pPr>
              <w:shd w:val="clear" w:color="auto" w:fill="FFFFFF"/>
              <w:autoSpaceDE w:val="0"/>
              <w:snapToGrid w:val="0"/>
              <w:spacing w:after="0" w:line="240" w:lineRule="auto"/>
              <w:ind w:right="-55"/>
              <w:contextualSpacing/>
              <w:rPr>
                <w:rFonts w:ascii="Times New Roman" w:hAnsi="Times New Roman" w:cs="Times New Roman"/>
                <w:sz w:val="20"/>
                <w:szCs w:val="20"/>
              </w:rPr>
            </w:pPr>
            <w:r w:rsidRPr="00043314">
              <w:rPr>
                <w:rFonts w:ascii="Times New Roman" w:hAnsi="Times New Roman" w:cs="Times New Roman"/>
                <w:sz w:val="20"/>
                <w:szCs w:val="20"/>
              </w:rPr>
              <w:t>Протез кисти косметический</w:t>
            </w:r>
          </w:p>
        </w:tc>
        <w:tc>
          <w:tcPr>
            <w:tcW w:w="7229" w:type="dxa"/>
            <w:tcBorders>
              <w:left w:val="single" w:sz="4" w:space="0" w:color="000000"/>
              <w:bottom w:val="single" w:sz="4" w:space="0" w:color="000000"/>
            </w:tcBorders>
            <w:shd w:val="clear" w:color="auto" w:fill="auto"/>
          </w:tcPr>
          <w:p w:rsidR="00043314" w:rsidRPr="00043314" w:rsidRDefault="00043314" w:rsidP="00043314">
            <w:pPr>
              <w:widowControl w:val="0"/>
              <w:shd w:val="clear" w:color="auto" w:fill="FFFFFF"/>
              <w:suppressAutoHyphens/>
              <w:autoSpaceDE w:val="0"/>
              <w:snapToGrid w:val="0"/>
              <w:spacing w:after="0" w:line="240" w:lineRule="auto"/>
              <w:contextualSpacing/>
              <w:jc w:val="both"/>
              <w:rPr>
                <w:rFonts w:ascii="Times New Roman" w:eastAsia="Times New Roman" w:hAnsi="Times New Roman" w:cs="Times New Roman"/>
                <w:kern w:val="1"/>
                <w:sz w:val="20"/>
                <w:szCs w:val="20"/>
                <w:shd w:val="clear" w:color="auto" w:fill="FFFFFF"/>
              </w:rPr>
            </w:pPr>
            <w:r w:rsidRPr="00043314">
              <w:rPr>
                <w:rFonts w:ascii="Times New Roman" w:eastAsia="Lucida Sans Unicode" w:hAnsi="Times New Roman" w:cs="Times New Roman"/>
                <w:kern w:val="1"/>
                <w:sz w:val="20"/>
                <w:szCs w:val="20"/>
                <w:shd w:val="clear" w:color="auto" w:fill="FFFFFF"/>
              </w:rPr>
              <w:t xml:space="preserve">Протез предназначен для компенсации врожденных и ампутационных дефектов кисти. Оболочка должна быть из высокопрочного медицинского полимерного материала (силикона), по размеру, форме, цветовому решению в области ногтей и фаланг пальцев, вены, костные выступы   должны быть приближены к утраченной части конечности. Удлиненная модель. </w:t>
            </w:r>
            <w:r w:rsidRPr="00043314">
              <w:rPr>
                <w:rFonts w:ascii="Times New Roman" w:eastAsia="Times New Roman" w:hAnsi="Times New Roman" w:cs="Times New Roman"/>
                <w:kern w:val="1"/>
                <w:sz w:val="20"/>
                <w:szCs w:val="20"/>
                <w:shd w:val="clear" w:color="auto" w:fill="FFFFFF"/>
              </w:rPr>
              <w:t>В комплект протеза должна входить одна пара шерстяных перчаток Тип протеза по назначению: постоянный.</w:t>
            </w:r>
          </w:p>
        </w:tc>
        <w:tc>
          <w:tcPr>
            <w:tcW w:w="709" w:type="dxa"/>
            <w:tcBorders>
              <w:left w:val="single" w:sz="4" w:space="0" w:color="000000"/>
              <w:bottom w:val="single" w:sz="4" w:space="0" w:color="000000"/>
              <w:right w:val="single" w:sz="4"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b/>
                <w:bCs/>
                <w:color w:val="000000"/>
                <w:sz w:val="20"/>
                <w:szCs w:val="20"/>
              </w:rPr>
            </w:pPr>
            <w:r w:rsidRPr="00043314">
              <w:rPr>
                <w:rFonts w:ascii="Times New Roman" w:eastAsia="Calibri" w:hAnsi="Times New Roman" w:cs="Times New Roman"/>
                <w:b/>
                <w:bCs/>
                <w:color w:val="000000"/>
                <w:sz w:val="20"/>
                <w:szCs w:val="20"/>
              </w:rPr>
              <w:t>4</w:t>
            </w:r>
          </w:p>
        </w:tc>
      </w:tr>
    </w:tbl>
    <w:p w:rsidR="00043314" w:rsidRPr="00043314" w:rsidRDefault="000C6179" w:rsidP="000C6179">
      <w:pPr>
        <w:suppressAutoHyphens/>
        <w:spacing w:after="0" w:line="240" w:lineRule="auto"/>
        <w:ind w:left="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3. </w:t>
      </w:r>
      <w:r w:rsidR="00043314" w:rsidRPr="00043314">
        <w:rPr>
          <w:rFonts w:ascii="Times New Roman" w:hAnsi="Times New Roman" w:cs="Times New Roman"/>
          <w:b/>
          <w:bCs/>
          <w:color w:val="000000"/>
          <w:sz w:val="24"/>
          <w:szCs w:val="24"/>
        </w:rPr>
        <w:t xml:space="preserve">Место выполнения работ: </w:t>
      </w:r>
      <w:r w:rsidR="00043314" w:rsidRPr="00043314">
        <w:rPr>
          <w:rFonts w:ascii="Times New Roman" w:hAnsi="Times New Roman" w:cs="Times New Roman"/>
          <w:color w:val="000000"/>
          <w:sz w:val="24"/>
          <w:szCs w:val="24"/>
        </w:rPr>
        <w:t>Ульяновская область.</w:t>
      </w:r>
    </w:p>
    <w:p w:rsidR="00043314" w:rsidRPr="00043314" w:rsidRDefault="000C6179" w:rsidP="000C6179">
      <w:pPr>
        <w:suppressAutoHyphens/>
        <w:spacing w:after="0" w:line="240" w:lineRule="auto"/>
        <w:ind w:left="709"/>
        <w:contextualSpacing/>
        <w:jc w:val="both"/>
        <w:rPr>
          <w:rFonts w:ascii="Times New Roman" w:eastAsia="Times New Roman" w:hAnsi="Times New Roman" w:cs="Times New Roman"/>
          <w:color w:val="000000"/>
          <w:sz w:val="24"/>
          <w:szCs w:val="24"/>
          <w:lang w:eastAsia="ar-SA"/>
        </w:rPr>
      </w:pPr>
      <w:r>
        <w:rPr>
          <w:rFonts w:ascii="Times New Roman" w:hAnsi="Times New Roman" w:cs="Times New Roman"/>
          <w:b/>
          <w:bCs/>
          <w:color w:val="000000"/>
          <w:sz w:val="24"/>
          <w:szCs w:val="24"/>
        </w:rPr>
        <w:t xml:space="preserve">4. </w:t>
      </w:r>
      <w:r w:rsidR="00043314" w:rsidRPr="00043314">
        <w:rPr>
          <w:rFonts w:ascii="Times New Roman" w:hAnsi="Times New Roman" w:cs="Times New Roman"/>
          <w:b/>
          <w:bCs/>
          <w:color w:val="000000"/>
          <w:sz w:val="24"/>
          <w:szCs w:val="24"/>
        </w:rPr>
        <w:t>Условия выполнения работ</w:t>
      </w:r>
      <w:r w:rsidR="00043314" w:rsidRPr="00043314">
        <w:rPr>
          <w:rFonts w:ascii="Times New Roman" w:hAnsi="Times New Roman" w:cs="Times New Roman"/>
          <w:color w:val="000000"/>
          <w:sz w:val="24"/>
          <w:szCs w:val="24"/>
        </w:rPr>
        <w:t xml:space="preserve">: </w:t>
      </w:r>
      <w:r w:rsidR="00043314" w:rsidRPr="00043314">
        <w:rPr>
          <w:rFonts w:ascii="Times New Roman" w:eastAsia="Times New Roman" w:hAnsi="Times New Roman" w:cs="Times New Roman"/>
          <w:color w:val="000000"/>
          <w:sz w:val="24"/>
          <w:szCs w:val="24"/>
          <w:lang w:eastAsia="ar-SA"/>
        </w:rPr>
        <w:t>по направлению Заказчика, включая выполнение работ на дому по заявке Получателя.</w:t>
      </w:r>
    </w:p>
    <w:p w:rsidR="00043314" w:rsidRPr="00043314" w:rsidRDefault="000C6179" w:rsidP="000C6179">
      <w:pPr>
        <w:suppressAutoHyphens/>
        <w:spacing w:after="0" w:line="240" w:lineRule="auto"/>
        <w:ind w:left="709"/>
        <w:contextualSpacing/>
        <w:jc w:val="both"/>
        <w:rPr>
          <w:rFonts w:ascii="Times New Roman" w:eastAsia="Times New Roman" w:hAnsi="Times New Roman" w:cs="Times New Roman"/>
          <w:color w:val="000000"/>
          <w:sz w:val="24"/>
          <w:szCs w:val="24"/>
          <w:lang w:eastAsia="ar-SA"/>
        </w:rPr>
      </w:pPr>
      <w:r>
        <w:rPr>
          <w:rFonts w:ascii="Times New Roman" w:hAnsi="Times New Roman" w:cs="Times New Roman"/>
          <w:b/>
          <w:bCs/>
          <w:color w:val="000000"/>
          <w:sz w:val="24"/>
          <w:szCs w:val="24"/>
        </w:rPr>
        <w:t xml:space="preserve">5. </w:t>
      </w:r>
      <w:r w:rsidR="00043314" w:rsidRPr="00043314">
        <w:rPr>
          <w:rFonts w:ascii="Times New Roman" w:hAnsi="Times New Roman" w:cs="Times New Roman"/>
          <w:b/>
          <w:bCs/>
          <w:color w:val="000000"/>
          <w:sz w:val="24"/>
          <w:szCs w:val="24"/>
        </w:rPr>
        <w:t>Срок выполнения работ</w:t>
      </w:r>
      <w:r w:rsidR="00043314" w:rsidRPr="00043314">
        <w:rPr>
          <w:rFonts w:ascii="Times New Roman" w:hAnsi="Times New Roman" w:cs="Times New Roman"/>
          <w:color w:val="000000"/>
          <w:sz w:val="24"/>
          <w:szCs w:val="24"/>
        </w:rPr>
        <w:t xml:space="preserve">: </w:t>
      </w:r>
      <w:r w:rsidR="00043314" w:rsidRPr="00043314">
        <w:rPr>
          <w:rFonts w:ascii="Times New Roman" w:eastAsia="Times New Roman" w:hAnsi="Times New Roman" w:cs="Times New Roman"/>
          <w:color w:val="000000"/>
          <w:sz w:val="24"/>
          <w:szCs w:val="24"/>
          <w:lang w:eastAsia="ar-SA"/>
        </w:rPr>
        <w:t>с момента подписания Контракта по 19.12.2018</w:t>
      </w:r>
      <w:r>
        <w:rPr>
          <w:rFonts w:ascii="Times New Roman" w:eastAsia="Times New Roman" w:hAnsi="Times New Roman" w:cs="Times New Roman"/>
          <w:color w:val="000000"/>
          <w:sz w:val="24"/>
          <w:szCs w:val="24"/>
          <w:lang w:eastAsia="ar-SA"/>
        </w:rPr>
        <w:t xml:space="preserve"> </w:t>
      </w:r>
      <w:r w:rsidR="00043314" w:rsidRPr="00043314">
        <w:rPr>
          <w:rFonts w:ascii="Times New Roman" w:eastAsia="Times New Roman" w:hAnsi="Times New Roman" w:cs="Times New Roman"/>
          <w:color w:val="000000"/>
          <w:sz w:val="24"/>
          <w:szCs w:val="24"/>
          <w:lang w:eastAsia="ar-SA"/>
        </w:rPr>
        <w:t>г.</w:t>
      </w:r>
    </w:p>
    <w:p w:rsidR="00043314" w:rsidRPr="00043314" w:rsidRDefault="000C6179" w:rsidP="000C6179">
      <w:pPr>
        <w:suppressAutoHyphens/>
        <w:spacing w:after="0" w:line="240" w:lineRule="auto"/>
        <w:ind w:left="709"/>
        <w:contextualSpacing/>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6. </w:t>
      </w:r>
      <w:r w:rsidR="00043314" w:rsidRPr="00043314">
        <w:rPr>
          <w:rFonts w:ascii="Times New Roman" w:hAnsi="Times New Roman" w:cs="Times New Roman"/>
          <w:b/>
          <w:bCs/>
          <w:color w:val="000000"/>
          <w:sz w:val="24"/>
          <w:szCs w:val="24"/>
        </w:rPr>
        <w:t xml:space="preserve">Начальная (максимальная) цена Контракта </w:t>
      </w:r>
      <w:r w:rsidR="00043314" w:rsidRPr="00043314">
        <w:rPr>
          <w:rFonts w:ascii="Times New Roman" w:eastAsia="Times New Roman" w:hAnsi="Times New Roman" w:cs="Times New Roman"/>
          <w:color w:val="000000"/>
          <w:sz w:val="24"/>
          <w:szCs w:val="24"/>
          <w:lang w:eastAsia="ar-SA"/>
        </w:rPr>
        <w:t>(Прил. №1)</w:t>
      </w:r>
      <w:r w:rsidR="00043314" w:rsidRPr="00043314">
        <w:rPr>
          <w:rFonts w:ascii="Times New Roman" w:hAnsi="Times New Roman" w:cs="Times New Roman"/>
          <w:b/>
          <w:bCs/>
          <w:color w:val="000000"/>
          <w:sz w:val="24"/>
          <w:szCs w:val="24"/>
        </w:rPr>
        <w:t xml:space="preserve"> – 1</w:t>
      </w:r>
      <w:r w:rsidR="00043314">
        <w:rPr>
          <w:rFonts w:ascii="Times New Roman" w:hAnsi="Times New Roman" w:cs="Times New Roman"/>
          <w:b/>
          <w:bCs/>
          <w:color w:val="000000"/>
          <w:sz w:val="24"/>
          <w:szCs w:val="24"/>
        </w:rPr>
        <w:t> </w:t>
      </w:r>
      <w:r w:rsidR="00043314" w:rsidRPr="00043314">
        <w:rPr>
          <w:rFonts w:ascii="Times New Roman" w:hAnsi="Times New Roman" w:cs="Times New Roman"/>
          <w:b/>
          <w:bCs/>
          <w:color w:val="000000"/>
          <w:sz w:val="24"/>
          <w:szCs w:val="24"/>
        </w:rPr>
        <w:t>237</w:t>
      </w:r>
      <w:r w:rsidR="00043314">
        <w:rPr>
          <w:rFonts w:ascii="Times New Roman" w:hAnsi="Times New Roman" w:cs="Times New Roman"/>
          <w:b/>
          <w:bCs/>
          <w:color w:val="000000"/>
          <w:sz w:val="24"/>
          <w:szCs w:val="24"/>
        </w:rPr>
        <w:t> </w:t>
      </w:r>
      <w:r w:rsidR="00043314" w:rsidRPr="00043314">
        <w:rPr>
          <w:rFonts w:ascii="Times New Roman" w:hAnsi="Times New Roman" w:cs="Times New Roman"/>
          <w:b/>
          <w:bCs/>
          <w:color w:val="000000"/>
          <w:sz w:val="24"/>
          <w:szCs w:val="24"/>
        </w:rPr>
        <w:t>374,23 руб.</w:t>
      </w:r>
    </w:p>
    <w:p w:rsidR="00043314" w:rsidRPr="00043314" w:rsidRDefault="00043314" w:rsidP="000C6179">
      <w:pPr>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Обоснование цены Контракта:</w:t>
      </w:r>
    </w:p>
    <w:p w:rsidR="00043314" w:rsidRPr="00043314" w:rsidRDefault="00043314" w:rsidP="000C6179">
      <w:pPr>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Для установления максимальной цены Контракта использованы сведения о стоимости аналогичных протезно-ортопедических изделий трех организаций:</w:t>
      </w:r>
    </w:p>
    <w:p w:rsidR="00043314" w:rsidRPr="00043314" w:rsidRDefault="00043314" w:rsidP="000C6179">
      <w:pPr>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Руководствуясь статьей 22 Федерального закона от 05.04.2013 г. №44-ФЗ, Приказа Минэкономразвития России от 02.10.2013 №567, максимальная цена определена методом сопоставимых рыночных цен (анализ рынка):</w:t>
      </w:r>
    </w:p>
    <w:tbl>
      <w:tblPr>
        <w:tblW w:w="9867" w:type="dxa"/>
        <w:tblInd w:w="55" w:type="dxa"/>
        <w:tblLayout w:type="fixed"/>
        <w:tblCellMar>
          <w:top w:w="55" w:type="dxa"/>
          <w:left w:w="55" w:type="dxa"/>
          <w:bottom w:w="55" w:type="dxa"/>
          <w:right w:w="55" w:type="dxa"/>
        </w:tblCellMar>
        <w:tblLook w:val="0000" w:firstRow="0" w:lastRow="0" w:firstColumn="0" w:lastColumn="0" w:noHBand="0" w:noVBand="0"/>
      </w:tblPr>
      <w:tblGrid>
        <w:gridCol w:w="2212"/>
        <w:gridCol w:w="1560"/>
        <w:gridCol w:w="1559"/>
        <w:gridCol w:w="1559"/>
        <w:gridCol w:w="992"/>
        <w:gridCol w:w="851"/>
        <w:gridCol w:w="1134"/>
      </w:tblGrid>
      <w:tr w:rsidR="00043314" w:rsidRPr="00043314" w:rsidTr="00043314">
        <w:tc>
          <w:tcPr>
            <w:tcW w:w="2212"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autoSpaceDE w:val="0"/>
              <w:snapToGrid w:val="0"/>
              <w:spacing w:after="0" w:line="240" w:lineRule="auto"/>
              <w:ind w:left="-360" w:firstLine="360"/>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Наименование</w:t>
            </w:r>
          </w:p>
        </w:tc>
        <w:tc>
          <w:tcPr>
            <w:tcW w:w="1560"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 xml:space="preserve">поставщик 1 ответ на запрос от 28.02.2018 №01-15/7308-3515 </w:t>
            </w:r>
          </w:p>
        </w:tc>
        <w:tc>
          <w:tcPr>
            <w:tcW w:w="1559"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 xml:space="preserve">поставщик 2 ответ на запрос от 28.02.2018 №01-15/7308-3516 </w:t>
            </w:r>
          </w:p>
        </w:tc>
        <w:tc>
          <w:tcPr>
            <w:tcW w:w="1559"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 xml:space="preserve">поставщик 3 ответ на запрос от 28.02.2018 №01-15/7308-3517 </w:t>
            </w:r>
          </w:p>
        </w:tc>
        <w:tc>
          <w:tcPr>
            <w:tcW w:w="992"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Среднее значение, руб.</w:t>
            </w:r>
          </w:p>
        </w:tc>
        <w:tc>
          <w:tcPr>
            <w:tcW w:w="851" w:type="dxa"/>
            <w:tcBorders>
              <w:top w:val="single" w:sz="1" w:space="0" w:color="000000"/>
              <w:left w:val="single" w:sz="1" w:space="0" w:color="000000"/>
              <w:bottom w:val="single" w:sz="1" w:space="0" w:color="000000"/>
            </w:tcBorders>
            <w:shd w:val="clear" w:color="auto" w:fill="auto"/>
          </w:tcPr>
          <w:p w:rsidR="00043314" w:rsidRPr="00043314" w:rsidRDefault="00043314" w:rsidP="00043314">
            <w:pPr>
              <w:tabs>
                <w:tab w:val="left" w:pos="720"/>
              </w:tabs>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Кол-во,</w:t>
            </w:r>
          </w:p>
          <w:p w:rsidR="00043314" w:rsidRPr="00043314" w:rsidRDefault="00043314" w:rsidP="00043314">
            <w:pPr>
              <w:tabs>
                <w:tab w:val="left" w:pos="720"/>
              </w:tabs>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шт</w:t>
            </w:r>
            <w:r>
              <w:rPr>
                <w:rFonts w:ascii="Times New Roman" w:eastAsia="Times New Roman" w:hAnsi="Times New Roman" w:cs="Times New Roman"/>
                <w:color w:val="000000"/>
                <w:sz w:val="20"/>
                <w:szCs w:val="20"/>
                <w:lang w:eastAsia="ar-SA"/>
              </w:rPr>
              <w:t>.</w:t>
            </w:r>
          </w:p>
        </w:tc>
        <w:tc>
          <w:tcPr>
            <w:tcW w:w="1134" w:type="dxa"/>
            <w:tcBorders>
              <w:top w:val="single" w:sz="1" w:space="0" w:color="000000"/>
              <w:left w:val="single" w:sz="1" w:space="0" w:color="000000"/>
              <w:bottom w:val="single" w:sz="1" w:space="0" w:color="000000"/>
              <w:right w:val="single" w:sz="1" w:space="0" w:color="000000"/>
            </w:tcBorders>
            <w:shd w:val="clear" w:color="auto" w:fill="auto"/>
          </w:tcPr>
          <w:p w:rsidR="00043314" w:rsidRPr="00043314" w:rsidRDefault="00043314" w:rsidP="00043314">
            <w:pPr>
              <w:autoSpaceDE w:val="0"/>
              <w:snapToGrid w:val="0"/>
              <w:spacing w:after="0" w:line="240" w:lineRule="auto"/>
              <w:contextualSpacing/>
              <w:jc w:val="center"/>
              <w:rPr>
                <w:rFonts w:ascii="Times New Roman" w:eastAsia="Times New Roman" w:hAnsi="Times New Roman" w:cs="Times New Roman"/>
                <w:color w:val="000000"/>
                <w:sz w:val="20"/>
                <w:szCs w:val="20"/>
                <w:lang w:eastAsia="ar-SA"/>
              </w:rPr>
            </w:pPr>
            <w:r w:rsidRPr="00043314">
              <w:rPr>
                <w:rFonts w:ascii="Times New Roman" w:eastAsia="Times New Roman" w:hAnsi="Times New Roman" w:cs="Times New Roman"/>
                <w:color w:val="000000"/>
                <w:sz w:val="20"/>
                <w:szCs w:val="20"/>
                <w:lang w:eastAsia="ar-SA"/>
              </w:rPr>
              <w:t>ИТОГО:</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rPr>
                <w:rFonts w:ascii="Times New Roman" w:eastAsia="Times New Roman" w:hAnsi="Times New Roman" w:cs="Times New Roman"/>
                <w:sz w:val="20"/>
                <w:szCs w:val="20"/>
                <w:lang w:eastAsia="ar-SA"/>
              </w:rPr>
            </w:pPr>
            <w:r w:rsidRPr="00043314">
              <w:rPr>
                <w:rFonts w:ascii="Times New Roman" w:eastAsia="Times New Roman" w:hAnsi="Times New Roman" w:cs="Times New Roman"/>
                <w:sz w:val="20"/>
                <w:szCs w:val="20"/>
                <w:lang w:eastAsia="ar-SA"/>
              </w:rPr>
              <w:t>Кисть к протезу плеча косметическому</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10937,42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11365,00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11210,00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11170,81</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44683,24</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rPr>
                <w:rFonts w:ascii="Times New Roman" w:eastAsia="Times New Roman" w:hAnsi="Times New Roman" w:cs="Times New Roman"/>
                <w:sz w:val="20"/>
                <w:szCs w:val="20"/>
                <w:lang w:eastAsia="ar-SA"/>
              </w:rPr>
            </w:pPr>
            <w:r w:rsidRPr="00043314">
              <w:rPr>
                <w:rFonts w:ascii="Times New Roman" w:eastAsia="Times New Roman" w:hAnsi="Times New Roman" w:cs="Times New Roman"/>
                <w:sz w:val="20"/>
                <w:szCs w:val="20"/>
                <w:lang w:eastAsia="ar-SA"/>
              </w:rPr>
              <w:t>Кисть к протезу плеча косметическому</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32510,00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33777,89</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33452,00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33246,63</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132986,52</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rPr>
                <w:rFonts w:ascii="Times New Roman" w:eastAsia="Times New Roman" w:hAnsi="Times New Roman" w:cs="Times New Roman"/>
                <w:kern w:val="1"/>
                <w:sz w:val="20"/>
                <w:szCs w:val="20"/>
                <w:lang w:eastAsia="ar-SA"/>
              </w:rPr>
            </w:pPr>
            <w:r w:rsidRPr="00043314">
              <w:rPr>
                <w:rFonts w:ascii="Times New Roman" w:eastAsia="Times New Roman" w:hAnsi="Times New Roman" w:cs="Times New Roman"/>
                <w:kern w:val="1"/>
                <w:sz w:val="20"/>
                <w:szCs w:val="20"/>
                <w:lang w:eastAsia="ar-SA"/>
              </w:rPr>
              <w:t>Протез плеча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109621,82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113897,00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111925,00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111814,61</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1</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111814,61</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кисти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10875,61</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11245,38</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11191,00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11104,00</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44416,00</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кисти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46129,20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47974,38</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47420,82</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47174,80</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188699,2</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предплечья рабочий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67123,47</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69741,28</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68533,06</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68465,94</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1</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68465,94</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предплечья активный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70781,69</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73542,18</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72763,58</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72362,48</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1</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72362,48</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предплечья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28949,14</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30078,16</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29643,92</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29557,07</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2</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59114,14</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предплечья</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10937,42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11365,00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11210,00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11170,81</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3</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33512,43</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предплечья</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41457,00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43074,00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42659,25</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42396,75</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169587,00</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hAnsi="Times New Roman" w:cs="Times New Roman"/>
                <w:sz w:val="20"/>
                <w:szCs w:val="20"/>
              </w:rPr>
            </w:pPr>
            <w:r w:rsidRPr="00043314">
              <w:rPr>
                <w:rFonts w:ascii="Times New Roman" w:hAnsi="Times New Roman" w:cs="Times New Roman"/>
                <w:sz w:val="20"/>
                <w:szCs w:val="20"/>
              </w:rPr>
              <w:t>Протез кисти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4577,58</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4785,00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4806,50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4723,03</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18892,12</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hAnsi="Times New Roman" w:cs="Times New Roman"/>
                <w:sz w:val="20"/>
                <w:szCs w:val="20"/>
              </w:rPr>
            </w:pPr>
            <w:r w:rsidRPr="00043314">
              <w:rPr>
                <w:rFonts w:ascii="Times New Roman" w:hAnsi="Times New Roman" w:cs="Times New Roman"/>
                <w:sz w:val="20"/>
                <w:szCs w:val="20"/>
              </w:rPr>
              <w:t>Косметическая оболочка к протезу верхней конечности</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rFonts w:eastAsia="Lucida Sans Unicode"/>
                <w:kern w:val="1"/>
                <w:sz w:val="20"/>
              </w:rPr>
            </w:pPr>
            <w:r w:rsidRPr="00043314">
              <w:rPr>
                <w:rFonts w:eastAsia="Lucida Sans Unicode"/>
                <w:kern w:val="1"/>
                <w:sz w:val="20"/>
              </w:rPr>
              <w:t>5600,56</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rFonts w:eastAsia="Lucida Sans Unicode"/>
                <w:kern w:val="1"/>
                <w:sz w:val="20"/>
              </w:rPr>
            </w:pPr>
            <w:r w:rsidRPr="00043314">
              <w:rPr>
                <w:rFonts w:eastAsia="Lucida Sans Unicode"/>
                <w:kern w:val="1"/>
                <w:sz w:val="20"/>
              </w:rPr>
              <w:t>5815,00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rFonts w:eastAsia="Lucida Sans Unicode"/>
                <w:kern w:val="1"/>
                <w:sz w:val="20"/>
              </w:rPr>
            </w:pPr>
            <w:r w:rsidRPr="00043314">
              <w:rPr>
                <w:rFonts w:eastAsia="Lucida Sans Unicode"/>
                <w:kern w:val="1"/>
                <w:sz w:val="20"/>
              </w:rPr>
              <w:t>5763,00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5726,19</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22904,76</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Протез плеча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90204,02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94714,22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93725,00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92881,08</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1</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92881,08</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eastAsia="Times New Roman" w:hAnsi="Times New Roman" w:cs="Times New Roman"/>
                <w:color w:val="000000"/>
                <w:kern w:val="1"/>
                <w:sz w:val="20"/>
                <w:szCs w:val="20"/>
                <w:lang w:eastAsia="ar-SA"/>
              </w:rPr>
            </w:pPr>
            <w:r w:rsidRPr="00043314">
              <w:rPr>
                <w:rFonts w:ascii="Times New Roman" w:eastAsia="Times New Roman" w:hAnsi="Times New Roman" w:cs="Times New Roman"/>
                <w:color w:val="000000"/>
                <w:kern w:val="1"/>
                <w:sz w:val="20"/>
                <w:szCs w:val="20"/>
                <w:lang w:eastAsia="ar-SA"/>
              </w:rPr>
              <w:t>Кисть косметическая к протезу плеча</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3727,10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3853,82</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3915,00</w:t>
            </w: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3831,97</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3</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11495,91</w:t>
            </w:r>
          </w:p>
        </w:tc>
      </w:tr>
      <w:tr w:rsidR="00043314" w:rsidRPr="00043314" w:rsidTr="00043314">
        <w:tc>
          <w:tcPr>
            <w:tcW w:w="2212" w:type="dxa"/>
            <w:tcBorders>
              <w:left w:val="single" w:sz="1" w:space="0" w:color="000000"/>
              <w:bottom w:val="single" w:sz="1" w:space="0" w:color="000000"/>
            </w:tcBorders>
            <w:shd w:val="clear" w:color="auto" w:fill="auto"/>
          </w:tcPr>
          <w:p w:rsidR="00043314" w:rsidRPr="00043314" w:rsidRDefault="00043314" w:rsidP="00043314">
            <w:pPr>
              <w:shd w:val="clear" w:color="auto" w:fill="FFFFFF"/>
              <w:autoSpaceDE w:val="0"/>
              <w:snapToGrid w:val="0"/>
              <w:spacing w:after="0" w:line="240" w:lineRule="auto"/>
              <w:contextualSpacing/>
              <w:rPr>
                <w:rFonts w:ascii="Times New Roman" w:hAnsi="Times New Roman" w:cs="Times New Roman"/>
                <w:sz w:val="20"/>
                <w:szCs w:val="20"/>
              </w:rPr>
            </w:pPr>
            <w:r w:rsidRPr="00043314">
              <w:rPr>
                <w:rFonts w:ascii="Times New Roman" w:hAnsi="Times New Roman" w:cs="Times New Roman"/>
                <w:sz w:val="20"/>
                <w:szCs w:val="20"/>
              </w:rPr>
              <w:t>Протез кисти косметический</w:t>
            </w:r>
          </w:p>
        </w:tc>
        <w:tc>
          <w:tcPr>
            <w:tcW w:w="1560"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40327,30</w:t>
            </w: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42345</w:t>
            </w:r>
          </w:p>
          <w:p w:rsidR="00043314" w:rsidRPr="00043314" w:rsidRDefault="00043314" w:rsidP="00043314">
            <w:pPr>
              <w:pStyle w:val="af1"/>
              <w:snapToGrid w:val="0"/>
              <w:contextualSpacing/>
              <w:jc w:val="center"/>
              <w:rPr>
                <w:color w:val="000000"/>
                <w:sz w:val="20"/>
              </w:rPr>
            </w:pPr>
          </w:p>
        </w:tc>
        <w:tc>
          <w:tcPr>
            <w:tcW w:w="1559"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color w:val="000000"/>
                <w:sz w:val="20"/>
              </w:rPr>
            </w:pPr>
            <w:r w:rsidRPr="00043314">
              <w:rPr>
                <w:color w:val="000000"/>
                <w:sz w:val="20"/>
              </w:rPr>
              <w:t>41496,80</w:t>
            </w:r>
          </w:p>
          <w:p w:rsidR="00043314" w:rsidRPr="00043314" w:rsidRDefault="00043314" w:rsidP="00043314">
            <w:pPr>
              <w:pStyle w:val="af1"/>
              <w:snapToGrid w:val="0"/>
              <w:contextualSpacing/>
              <w:jc w:val="center"/>
              <w:rPr>
                <w:color w:val="000000"/>
                <w:sz w:val="20"/>
              </w:rPr>
            </w:pPr>
          </w:p>
        </w:tc>
        <w:tc>
          <w:tcPr>
            <w:tcW w:w="992" w:type="dxa"/>
            <w:tcBorders>
              <w:left w:val="single" w:sz="1" w:space="0" w:color="000000"/>
              <w:bottom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41389,70</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eastAsia="Calibri" w:hAnsi="Times New Roman" w:cs="Times New Roman"/>
                <w:color w:val="000000"/>
                <w:sz w:val="20"/>
                <w:szCs w:val="20"/>
              </w:rPr>
            </w:pPr>
            <w:r w:rsidRPr="00043314">
              <w:rPr>
                <w:rFonts w:ascii="Times New Roman" w:eastAsia="Calibri" w:hAnsi="Times New Roman" w:cs="Times New Roman"/>
                <w:color w:val="000000"/>
                <w:sz w:val="20"/>
                <w:szCs w:val="20"/>
              </w:rPr>
              <w:t>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165558,80</w:t>
            </w:r>
          </w:p>
        </w:tc>
      </w:tr>
      <w:tr w:rsidR="00043314" w:rsidRPr="00043314" w:rsidTr="00043314">
        <w:tc>
          <w:tcPr>
            <w:tcW w:w="7882" w:type="dxa"/>
            <w:gridSpan w:val="5"/>
            <w:tcBorders>
              <w:left w:val="single" w:sz="1" w:space="0" w:color="000000"/>
              <w:bottom w:val="single" w:sz="1" w:space="0" w:color="000000"/>
            </w:tcBorders>
            <w:shd w:val="clear" w:color="auto" w:fill="auto"/>
          </w:tcPr>
          <w:p w:rsidR="00043314" w:rsidRPr="00043314" w:rsidRDefault="00043314" w:rsidP="00043314">
            <w:pPr>
              <w:widowControl w:val="0"/>
              <w:suppressAutoHyphens/>
              <w:snapToGrid w:val="0"/>
              <w:spacing w:after="0" w:line="240" w:lineRule="auto"/>
              <w:contextualSpacing/>
              <w:jc w:val="right"/>
              <w:rPr>
                <w:rFonts w:ascii="Times New Roman" w:hAnsi="Times New Roman" w:cs="Times New Roman"/>
                <w:sz w:val="20"/>
                <w:szCs w:val="20"/>
              </w:rPr>
            </w:pPr>
            <w:r w:rsidRPr="00043314">
              <w:rPr>
                <w:rFonts w:ascii="Times New Roman" w:hAnsi="Times New Roman" w:cs="Times New Roman"/>
                <w:sz w:val="20"/>
                <w:szCs w:val="20"/>
              </w:rPr>
              <w:t>ИТОГО:</w:t>
            </w:r>
          </w:p>
        </w:tc>
        <w:tc>
          <w:tcPr>
            <w:tcW w:w="851" w:type="dxa"/>
            <w:tcBorders>
              <w:left w:val="single" w:sz="1" w:space="0" w:color="000000"/>
              <w:bottom w:val="single" w:sz="1" w:space="0" w:color="000000"/>
            </w:tcBorders>
            <w:shd w:val="clear" w:color="auto" w:fill="auto"/>
          </w:tcPr>
          <w:p w:rsidR="00043314" w:rsidRPr="00043314" w:rsidRDefault="00043314" w:rsidP="00043314">
            <w:pPr>
              <w:snapToGrid w:val="0"/>
              <w:spacing w:after="0" w:line="240" w:lineRule="auto"/>
              <w:contextualSpacing/>
              <w:jc w:val="center"/>
              <w:rPr>
                <w:rFonts w:ascii="Times New Roman" w:hAnsi="Times New Roman" w:cs="Times New Roman"/>
                <w:sz w:val="20"/>
                <w:szCs w:val="20"/>
              </w:rPr>
            </w:pPr>
            <w:r w:rsidRPr="00043314">
              <w:rPr>
                <w:rFonts w:ascii="Times New Roman" w:hAnsi="Times New Roman" w:cs="Times New Roman"/>
                <w:sz w:val="20"/>
                <w:szCs w:val="20"/>
              </w:rPr>
              <w:t>44</w:t>
            </w:r>
          </w:p>
        </w:tc>
        <w:tc>
          <w:tcPr>
            <w:tcW w:w="1134" w:type="dxa"/>
            <w:tcBorders>
              <w:left w:val="single" w:sz="1" w:space="0" w:color="000000"/>
              <w:bottom w:val="single" w:sz="1" w:space="0" w:color="000000"/>
              <w:right w:val="single" w:sz="1" w:space="0" w:color="000000"/>
            </w:tcBorders>
            <w:shd w:val="clear" w:color="auto" w:fill="auto"/>
          </w:tcPr>
          <w:p w:rsidR="00043314" w:rsidRPr="00043314" w:rsidRDefault="00043314" w:rsidP="00043314">
            <w:pPr>
              <w:pStyle w:val="af1"/>
              <w:snapToGrid w:val="0"/>
              <w:contextualSpacing/>
              <w:jc w:val="center"/>
              <w:rPr>
                <w:sz w:val="20"/>
              </w:rPr>
            </w:pPr>
            <w:r w:rsidRPr="00043314">
              <w:rPr>
                <w:sz w:val="20"/>
              </w:rPr>
              <w:t>1237374,23</w:t>
            </w:r>
          </w:p>
        </w:tc>
      </w:tr>
    </w:tbl>
    <w:p w:rsidR="00043314" w:rsidRPr="00043314" w:rsidRDefault="00043314" w:rsidP="000C6179">
      <w:pPr>
        <w:spacing w:after="0" w:line="240" w:lineRule="auto"/>
        <w:ind w:firstLine="709"/>
        <w:contextualSpacing/>
        <w:jc w:val="both"/>
        <w:rPr>
          <w:rFonts w:ascii="Times New Roman" w:hAnsi="Times New Roman" w:cs="Times New Roman"/>
          <w:b/>
          <w:bCs/>
          <w:color w:val="000000"/>
          <w:sz w:val="24"/>
          <w:szCs w:val="24"/>
        </w:rPr>
      </w:pPr>
      <w:r w:rsidRPr="00043314">
        <w:rPr>
          <w:rFonts w:ascii="Times New Roman" w:eastAsia="Times New Roman" w:hAnsi="Times New Roman" w:cs="Times New Roman"/>
          <w:b/>
          <w:bCs/>
          <w:color w:val="000000"/>
          <w:sz w:val="24"/>
          <w:szCs w:val="24"/>
          <w:lang w:eastAsia="ar-SA"/>
        </w:rPr>
        <w:t>7</w:t>
      </w:r>
      <w:r w:rsidRPr="00043314">
        <w:rPr>
          <w:rFonts w:ascii="Times New Roman" w:hAnsi="Times New Roman" w:cs="Times New Roman"/>
          <w:b/>
          <w:bCs/>
          <w:color w:val="000000"/>
          <w:sz w:val="24"/>
          <w:szCs w:val="24"/>
        </w:rPr>
        <w:t>. Условия оплаты:</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eastAsia="Times New Roman" w:hAnsi="Times New Roman" w:cs="Times New Roman"/>
          <w:color w:val="000000"/>
          <w:sz w:val="24"/>
          <w:szCs w:val="24"/>
          <w:lang w:eastAsia="ar-SA"/>
        </w:rPr>
        <w:t>Оплата за выполненные Работы производится по безналичному расчету путем перечисления денежных средств на расчетный счет Исполнителя в размере стоимости выполненных Работ в течении 10 (десяти) банковских дней с даты получения Заказчиком надлежащим образом оформленных документов: Реестра выполненных работ с приложенными Актом сдачи-приемки работ, счета за соответствующий период, счет-фактуры (если данный вид деятельности Исполнителя облагается НДС), Акта выполненных работ и отрывного талона к Направлению.</w:t>
      </w:r>
    </w:p>
    <w:p w:rsidR="00043314" w:rsidRPr="00043314" w:rsidRDefault="00043314" w:rsidP="000C6179">
      <w:pPr>
        <w:spacing w:after="0" w:line="240" w:lineRule="auto"/>
        <w:ind w:firstLine="709"/>
        <w:contextualSpacing/>
        <w:jc w:val="both"/>
        <w:rPr>
          <w:rFonts w:ascii="Times New Roman" w:hAnsi="Times New Roman" w:cs="Times New Roman"/>
          <w:color w:val="000000"/>
          <w:spacing w:val="-6"/>
          <w:sz w:val="24"/>
          <w:szCs w:val="24"/>
        </w:rPr>
      </w:pPr>
      <w:r w:rsidRPr="00043314">
        <w:rPr>
          <w:rFonts w:ascii="Times New Roman" w:hAnsi="Times New Roman" w:cs="Times New Roman"/>
          <w:color w:val="000000"/>
          <w:sz w:val="24"/>
          <w:szCs w:val="24"/>
        </w:rPr>
        <w:t xml:space="preserve">В цену выполненных работ включаются все </w:t>
      </w:r>
      <w:r w:rsidRPr="00043314">
        <w:rPr>
          <w:rFonts w:ascii="Times New Roman" w:hAnsi="Times New Roman" w:cs="Times New Roman"/>
          <w:color w:val="000000"/>
          <w:spacing w:val="-6"/>
          <w:sz w:val="24"/>
          <w:szCs w:val="24"/>
        </w:rPr>
        <w:t xml:space="preserve">расходы Исполнителя по исполнению настоящего Контракта, в том числе расходы по выполненным с учетом физиологических данных Получателя Работам, содержащимся в программе реабилитации, доставке результата Работ Получателю, а также </w:t>
      </w:r>
      <w:r w:rsidRPr="00043314">
        <w:rPr>
          <w:rFonts w:ascii="Times New Roman" w:eastAsia="Arial" w:hAnsi="Times New Roman" w:cs="Times New Roman"/>
          <w:color w:val="000000"/>
          <w:spacing w:val="-6"/>
          <w:sz w:val="24"/>
          <w:szCs w:val="24"/>
          <w:lang w:eastAsia="ar-SA"/>
        </w:rPr>
        <w:t xml:space="preserve">с учетом расходов на перевозку, страхование, уплату таможенных пошлин, </w:t>
      </w:r>
      <w:r w:rsidRPr="00043314">
        <w:rPr>
          <w:rFonts w:ascii="Times New Roman" w:hAnsi="Times New Roman" w:cs="Times New Roman"/>
          <w:color w:val="000000"/>
          <w:spacing w:val="-6"/>
          <w:sz w:val="24"/>
          <w:szCs w:val="24"/>
        </w:rPr>
        <w:t>налогов, сборов и иных обязательных платежей.</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pacing w:val="-6"/>
          <w:sz w:val="24"/>
          <w:szCs w:val="24"/>
          <w:lang w:eastAsia="ar-SA"/>
        </w:rPr>
      </w:pPr>
      <w:r w:rsidRPr="00043314">
        <w:rPr>
          <w:rFonts w:ascii="Times New Roman" w:eastAsia="Times New Roman" w:hAnsi="Times New Roman" w:cs="Times New Roman"/>
          <w:color w:val="000000"/>
          <w:spacing w:val="-6"/>
          <w:sz w:val="24"/>
          <w:szCs w:val="24"/>
          <w:lang w:eastAsia="ar-SA"/>
        </w:rPr>
        <w:t>Цена остается фиксированной на протяжении всего срока действия Контракта и не подлежит изменению, за исключением случая, а именно - цена может быть снижена по соглашению Сторон без изменения предусмотренных Контрактом объема работ, качества выполняемой работы и иных условий Контракта.</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pacing w:val="-6"/>
          <w:sz w:val="24"/>
          <w:szCs w:val="24"/>
          <w:lang w:eastAsia="ar-SA"/>
        </w:rPr>
      </w:pPr>
      <w:r w:rsidRPr="00043314">
        <w:rPr>
          <w:rFonts w:ascii="Times New Roman" w:eastAsia="Times New Roman" w:hAnsi="Times New Roman" w:cs="Times New Roman"/>
          <w:color w:val="000000"/>
          <w:spacing w:val="-6"/>
          <w:sz w:val="24"/>
          <w:szCs w:val="24"/>
          <w:lang w:eastAsia="ar-SA"/>
        </w:rPr>
        <w:t>В случае если по предложению Заказчика увеличивается предусмотренный Контрактом объем работы не более чем на десять процентов, или уменьшается предусмотренный Контрактом объем выполняемой работы не более чем на десять процентов, Стороны вправе, по соглашению сторон, изменить с учетом положений бюджетного законодательства Российской Федерации цену Контракта пропорционально дополнительному объему работы, исходя из установленной в Контракте цены за единицу работы, но не более чем на десять процентов цены Контракта. При уменьшении предусмотренного Контрактом объема работы, стороны Контракта обязаны уменьшить цену Контракта исходя из цены единицы работы.</w:t>
      </w:r>
    </w:p>
    <w:p w:rsidR="00043314" w:rsidRPr="00043314" w:rsidRDefault="000C6179" w:rsidP="000C6179">
      <w:pPr>
        <w:suppressAutoHyphens/>
        <w:spacing w:after="0" w:line="240" w:lineRule="auto"/>
        <w:ind w:left="709"/>
        <w:contextualSpacing/>
        <w:jc w:val="both"/>
        <w:rPr>
          <w:rFonts w:ascii="Times New Roman" w:eastAsia="Times New Roman" w:hAnsi="Times New Roman" w:cs="Times New Roman"/>
          <w:color w:val="000000"/>
          <w:spacing w:val="-6"/>
          <w:sz w:val="24"/>
          <w:szCs w:val="24"/>
          <w:lang w:eastAsia="ar-SA"/>
        </w:rPr>
      </w:pPr>
      <w:r>
        <w:rPr>
          <w:rFonts w:ascii="Times New Roman" w:eastAsia="Times New Roman" w:hAnsi="Times New Roman" w:cs="Times New Roman"/>
          <w:b/>
          <w:bCs/>
          <w:color w:val="000000"/>
          <w:spacing w:val="-6"/>
          <w:sz w:val="24"/>
          <w:szCs w:val="24"/>
          <w:lang w:eastAsia="ar-SA"/>
        </w:rPr>
        <w:t xml:space="preserve">8. </w:t>
      </w:r>
      <w:r w:rsidR="00043314" w:rsidRPr="00043314">
        <w:rPr>
          <w:rFonts w:ascii="Times New Roman" w:eastAsia="Times New Roman" w:hAnsi="Times New Roman" w:cs="Times New Roman"/>
          <w:b/>
          <w:bCs/>
          <w:color w:val="000000"/>
          <w:spacing w:val="-6"/>
          <w:sz w:val="24"/>
          <w:szCs w:val="24"/>
          <w:lang w:eastAsia="ar-SA"/>
        </w:rPr>
        <w:t xml:space="preserve">Объем выполняемых работ: </w:t>
      </w:r>
      <w:r w:rsidR="00043314" w:rsidRPr="00043314">
        <w:rPr>
          <w:rFonts w:ascii="Times New Roman" w:eastAsia="Times New Roman" w:hAnsi="Times New Roman" w:cs="Times New Roman"/>
          <w:color w:val="000000"/>
          <w:spacing w:val="-6"/>
          <w:sz w:val="24"/>
          <w:szCs w:val="24"/>
          <w:lang w:eastAsia="ar-SA"/>
        </w:rPr>
        <w:t>протезы верхних конечностей – 44 шт.</w:t>
      </w:r>
    </w:p>
    <w:p w:rsidR="00043314" w:rsidRPr="00043314" w:rsidRDefault="000C6179" w:rsidP="000C6179">
      <w:pPr>
        <w:suppressAutoHyphens/>
        <w:spacing w:after="0" w:line="240" w:lineRule="auto"/>
        <w:ind w:left="709"/>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9. </w:t>
      </w:r>
      <w:r w:rsidR="00043314" w:rsidRPr="00043314">
        <w:rPr>
          <w:rFonts w:ascii="Times New Roman" w:hAnsi="Times New Roman" w:cs="Times New Roman"/>
          <w:b/>
          <w:bCs/>
          <w:color w:val="000000"/>
          <w:sz w:val="24"/>
          <w:szCs w:val="24"/>
        </w:rPr>
        <w:t>Объем финансирования и источник финансирования</w:t>
      </w:r>
      <w:r w:rsidR="00043314" w:rsidRPr="00043314">
        <w:rPr>
          <w:rFonts w:ascii="Times New Roman" w:hAnsi="Times New Roman" w:cs="Times New Roman"/>
          <w:color w:val="000000"/>
          <w:sz w:val="24"/>
          <w:szCs w:val="24"/>
        </w:rPr>
        <w:t>:</w:t>
      </w:r>
    </w:p>
    <w:p w:rsidR="00043314" w:rsidRPr="00043314" w:rsidRDefault="00043314" w:rsidP="000C6179">
      <w:pPr>
        <w:spacing w:after="0" w:line="240" w:lineRule="auto"/>
        <w:ind w:left="-17" w:firstLine="709"/>
        <w:contextualSpacing/>
        <w:jc w:val="both"/>
        <w:rPr>
          <w:rFonts w:ascii="Times New Roman" w:eastAsia="Times New Roman" w:hAnsi="Times New Roman" w:cs="Times New Roman"/>
          <w:color w:val="000000"/>
          <w:sz w:val="24"/>
          <w:szCs w:val="24"/>
          <w:lang w:eastAsia="ar-SA"/>
        </w:rPr>
      </w:pPr>
      <w:r w:rsidRPr="00043314">
        <w:rPr>
          <w:rFonts w:ascii="Times New Roman" w:eastAsia="Times New Roman" w:hAnsi="Times New Roman" w:cs="Times New Roman"/>
          <w:color w:val="000000"/>
          <w:sz w:val="24"/>
          <w:szCs w:val="24"/>
          <w:lang w:eastAsia="ar-SA"/>
        </w:rPr>
        <w:t>Средства бюджета Фонда социального страхования Российской Федерации на обязательное социальное страхование от несчастных случаев на производстве и профессиональных заболеваний, выделенные региональному отделению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 на 2018 год в пределах лимитов бюджетных обязательств.</w:t>
      </w:r>
    </w:p>
    <w:p w:rsidR="00043314" w:rsidRPr="00043314" w:rsidRDefault="00043314" w:rsidP="000C6179">
      <w:pPr>
        <w:spacing w:after="0" w:line="240" w:lineRule="auto"/>
        <w:ind w:left="-17" w:firstLine="709"/>
        <w:contextualSpacing/>
        <w:jc w:val="both"/>
        <w:rPr>
          <w:rFonts w:ascii="Times New Roman" w:hAnsi="Times New Roman" w:cs="Times New Roman"/>
          <w:b/>
          <w:bCs/>
          <w:color w:val="000000"/>
          <w:sz w:val="24"/>
          <w:szCs w:val="24"/>
        </w:rPr>
      </w:pPr>
      <w:r w:rsidRPr="00043314">
        <w:rPr>
          <w:rFonts w:ascii="Times New Roman" w:eastAsia="Times New Roman" w:hAnsi="Times New Roman" w:cs="Times New Roman"/>
          <w:b/>
          <w:bCs/>
          <w:color w:val="000000"/>
          <w:sz w:val="24"/>
          <w:szCs w:val="24"/>
          <w:lang w:eastAsia="ar-SA"/>
        </w:rPr>
        <w:t xml:space="preserve">10. </w:t>
      </w:r>
      <w:r w:rsidRPr="00043314">
        <w:rPr>
          <w:rFonts w:ascii="Times New Roman" w:hAnsi="Times New Roman" w:cs="Times New Roman"/>
          <w:b/>
          <w:bCs/>
          <w:color w:val="000000"/>
          <w:sz w:val="24"/>
          <w:szCs w:val="24"/>
        </w:rPr>
        <w:t>Требования к качеству работ:</w:t>
      </w:r>
    </w:p>
    <w:p w:rsidR="00043314" w:rsidRPr="00043314" w:rsidRDefault="00043314" w:rsidP="000C6179">
      <w:pPr>
        <w:spacing w:after="0" w:line="240" w:lineRule="auto"/>
        <w:ind w:left="-17" w:firstLine="709"/>
        <w:contextualSpacing/>
        <w:jc w:val="both"/>
        <w:rPr>
          <w:rFonts w:ascii="Times New Roman" w:eastAsia="font308" w:hAnsi="Times New Roman" w:cs="Times New Roman"/>
          <w:color w:val="000000"/>
          <w:sz w:val="24"/>
          <w:szCs w:val="24"/>
        </w:rPr>
      </w:pPr>
      <w:r w:rsidRPr="00043314">
        <w:rPr>
          <w:rFonts w:ascii="Times New Roman" w:hAnsi="Times New Roman" w:cs="Times New Roman"/>
          <w:color w:val="000000"/>
          <w:sz w:val="24"/>
          <w:szCs w:val="24"/>
        </w:rPr>
        <w:t xml:space="preserve">Протезы верхних конечностей должны соответствовать требованиям Национального стандарта Российской Федерации ГОСТ Р 52877-2007 «Услуги по медицинской реабилитации инвалидов. </w:t>
      </w:r>
      <w:r w:rsidRPr="00043314">
        <w:rPr>
          <w:rFonts w:ascii="Times New Roman" w:eastAsia="Arial" w:hAnsi="Times New Roman" w:cs="Times New Roman"/>
          <w:color w:val="000000"/>
          <w:sz w:val="24"/>
          <w:szCs w:val="24"/>
        </w:rPr>
        <w:t>Основные положения</w:t>
      </w:r>
      <w:r w:rsidRPr="00043314">
        <w:rPr>
          <w:rFonts w:ascii="Times New Roman" w:hAnsi="Times New Roman" w:cs="Times New Roman"/>
          <w:color w:val="000000"/>
          <w:sz w:val="24"/>
          <w:szCs w:val="24"/>
        </w:rPr>
        <w:t xml:space="preserve">», </w:t>
      </w:r>
      <w:r w:rsidRPr="00043314">
        <w:rPr>
          <w:rFonts w:ascii="Times New Roman" w:eastAsia="Arial" w:hAnsi="Times New Roman" w:cs="Times New Roman"/>
          <w:color w:val="000000"/>
          <w:sz w:val="24"/>
          <w:szCs w:val="24"/>
        </w:rPr>
        <w:t xml:space="preserve">Государственного стандарта Российской Федерации </w:t>
      </w:r>
      <w:r w:rsidRPr="00043314">
        <w:rPr>
          <w:rFonts w:ascii="Times New Roman" w:eastAsia="font308" w:hAnsi="Times New Roman" w:cs="Times New Roman"/>
          <w:color w:val="000000"/>
          <w:sz w:val="24"/>
          <w:szCs w:val="24"/>
        </w:rPr>
        <w:t>ГОСТ Р ИСО 13405-3-2001 «</w:t>
      </w:r>
      <w:r w:rsidRPr="00043314">
        <w:rPr>
          <w:rFonts w:ascii="Times New Roman" w:eastAsia="Arial" w:hAnsi="Times New Roman" w:cs="Times New Roman"/>
          <w:color w:val="000000"/>
          <w:sz w:val="24"/>
          <w:szCs w:val="24"/>
        </w:rPr>
        <w:t>Протезирование и ортезирование. Классификация и описание узлов протезов. Часть 3. Описание узлов протезов верхних конечностей</w:t>
      </w:r>
      <w:r w:rsidRPr="00043314">
        <w:rPr>
          <w:rFonts w:ascii="Times New Roman" w:eastAsia="font308" w:hAnsi="Times New Roman" w:cs="Times New Roman"/>
          <w:color w:val="000000"/>
          <w:sz w:val="24"/>
          <w:szCs w:val="24"/>
        </w:rPr>
        <w:t>».</w:t>
      </w:r>
    </w:p>
    <w:p w:rsidR="00043314" w:rsidRPr="00043314" w:rsidRDefault="00043314" w:rsidP="000C6179">
      <w:pPr>
        <w:spacing w:after="0" w:line="240" w:lineRule="auto"/>
        <w:ind w:left="-17"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Протезы изготавливаются с использованием материалов в соответствии с Техническими условиями предприятия-изготовителя, в зависимости от индивидуальных физиологических особенностей Получателя.</w:t>
      </w:r>
    </w:p>
    <w:p w:rsidR="00043314" w:rsidRPr="00043314" w:rsidRDefault="00043314" w:rsidP="000C6179">
      <w:pPr>
        <w:spacing w:after="0" w:line="240" w:lineRule="auto"/>
        <w:ind w:left="-17" w:firstLine="709"/>
        <w:contextualSpacing/>
        <w:jc w:val="both"/>
        <w:rPr>
          <w:rFonts w:ascii="Times New Roman" w:eastAsia="Times New Roman" w:hAnsi="Times New Roman" w:cs="Times New Roman"/>
          <w:color w:val="000000"/>
          <w:sz w:val="24"/>
          <w:szCs w:val="24"/>
          <w:lang w:eastAsia="ar-SA"/>
        </w:rPr>
      </w:pPr>
      <w:r w:rsidRPr="00043314">
        <w:rPr>
          <w:rFonts w:ascii="Times New Roman" w:eastAsia="Times New Roman" w:hAnsi="Times New Roman" w:cs="Times New Roman"/>
          <w:sz w:val="24"/>
          <w:szCs w:val="24"/>
          <w:lang w:eastAsia="ar-SA"/>
        </w:rPr>
        <w:t xml:space="preserve">Проведение работ по обеспечению Пострадавших </w:t>
      </w:r>
      <w:r w:rsidRPr="00043314">
        <w:rPr>
          <w:rFonts w:ascii="Times New Roman" w:eastAsia="Times New Roman" w:hAnsi="Times New Roman" w:cs="Times New Roman"/>
          <w:color w:val="000000"/>
          <w:sz w:val="24"/>
          <w:szCs w:val="24"/>
          <w:lang w:eastAsia="ar-SA"/>
        </w:rPr>
        <w:t>протезами верхних конечностей</w:t>
      </w:r>
      <w:r w:rsidRPr="00043314">
        <w:rPr>
          <w:rFonts w:ascii="Times New Roman" w:eastAsia="Times New Roman" w:hAnsi="Times New Roman" w:cs="Times New Roman"/>
          <w:sz w:val="24"/>
          <w:szCs w:val="24"/>
          <w:lang w:eastAsia="ar-SA"/>
        </w:rPr>
        <w:t xml:space="preserve"> должно осуществляться при наличии на протезно-ортопедические изделия действующих регистрационных удостоверений, выданных Федеральной службой по надзору в сфере здравоохранения и социального развития или сертификатов соответствия (выданных до вступления в силу постановления Правительства Российской Федерации от 01.12.2009 №982), либо </w:t>
      </w:r>
      <w:r w:rsidRPr="00043314">
        <w:rPr>
          <w:rFonts w:ascii="Times New Roman" w:eastAsia="Times New Roman" w:hAnsi="Times New Roman" w:cs="Times New Roman"/>
          <w:color w:val="000000"/>
          <w:sz w:val="24"/>
          <w:szCs w:val="24"/>
          <w:lang w:eastAsia="ar-SA"/>
        </w:rPr>
        <w:t xml:space="preserve">декларации о соответствии (выданной после вступления в силу постановления </w:t>
      </w:r>
      <w:r w:rsidRPr="00043314">
        <w:rPr>
          <w:rFonts w:ascii="Times New Roman" w:eastAsia="Times New Roman" w:hAnsi="Times New Roman" w:cs="Times New Roman"/>
          <w:sz w:val="24"/>
          <w:szCs w:val="24"/>
          <w:lang w:eastAsia="ar-SA"/>
        </w:rPr>
        <w:t>Правительства Российской Федерации от 01.12.2009 №982), если регистрация и подтверждение соответствия предусмотрены действующим законодательством</w:t>
      </w:r>
      <w:r w:rsidRPr="00043314">
        <w:rPr>
          <w:rFonts w:ascii="Times New Roman" w:eastAsia="Times New Roman" w:hAnsi="Times New Roman" w:cs="Times New Roman"/>
          <w:color w:val="000000"/>
          <w:sz w:val="24"/>
          <w:szCs w:val="24"/>
          <w:lang w:eastAsia="ar-SA"/>
        </w:rPr>
        <w:t>.</w:t>
      </w:r>
    </w:p>
    <w:p w:rsidR="00043314" w:rsidRPr="00043314" w:rsidRDefault="00043314" w:rsidP="000C6179">
      <w:pPr>
        <w:spacing w:after="0" w:line="240" w:lineRule="auto"/>
        <w:ind w:firstLine="709"/>
        <w:contextualSpacing/>
        <w:jc w:val="both"/>
        <w:rPr>
          <w:rFonts w:ascii="Times New Roman" w:hAnsi="Times New Roman" w:cs="Times New Roman"/>
          <w:b/>
          <w:bCs/>
          <w:sz w:val="24"/>
          <w:szCs w:val="24"/>
        </w:rPr>
      </w:pPr>
      <w:r w:rsidRPr="00043314">
        <w:rPr>
          <w:rFonts w:ascii="Times New Roman" w:hAnsi="Times New Roman" w:cs="Times New Roman"/>
          <w:b/>
          <w:bCs/>
          <w:sz w:val="24"/>
          <w:szCs w:val="24"/>
        </w:rPr>
        <w:t>11. Требования к товарам, используемым для работы:</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Рабочая насадка - прибор или инструмент надетый на стержень.</w:t>
      </w:r>
    </w:p>
    <w:p w:rsidR="00043314" w:rsidRPr="00043314" w:rsidRDefault="00043314" w:rsidP="000C6179">
      <w:pPr>
        <w:spacing w:after="0" w:line="240" w:lineRule="auto"/>
        <w:ind w:left="-17"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ab/>
        <w:t>Фланец - цилиндрической формы деталь, скрепляющая концы двух стыковочных изделий.</w:t>
      </w:r>
    </w:p>
    <w:p w:rsidR="00043314" w:rsidRPr="00043314" w:rsidRDefault="00043314" w:rsidP="000C6179">
      <w:pPr>
        <w:spacing w:after="0" w:line="240" w:lineRule="auto"/>
        <w:ind w:left="-17"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Косметическая оболочка - футляр на жесткий корпус, выполненный из синтетического непромокаемого материала телесного цвета, имеет конфигурацию кисти, длиной не менее 25 мм.</w:t>
      </w:r>
    </w:p>
    <w:p w:rsidR="00043314" w:rsidRPr="00043314" w:rsidRDefault="00043314" w:rsidP="000C6179">
      <w:pPr>
        <w:spacing w:after="0" w:line="240" w:lineRule="auto"/>
        <w:ind w:firstLine="709"/>
        <w:contextualSpacing/>
        <w:jc w:val="both"/>
        <w:rPr>
          <w:rFonts w:ascii="Times New Roman" w:eastAsia="Lucida Sans Unicode" w:hAnsi="Times New Roman" w:cs="Times New Roman"/>
          <w:color w:val="000000"/>
          <w:kern w:val="1"/>
          <w:sz w:val="24"/>
          <w:szCs w:val="24"/>
          <w:lang w:eastAsia="ar-SA"/>
        </w:rPr>
      </w:pPr>
      <w:r w:rsidRPr="00043314">
        <w:rPr>
          <w:rFonts w:ascii="Times New Roman" w:eastAsia="Lucida Sans Unicode" w:hAnsi="Times New Roman" w:cs="Times New Roman"/>
          <w:color w:val="000000"/>
          <w:kern w:val="1"/>
          <w:sz w:val="24"/>
          <w:szCs w:val="24"/>
        </w:rPr>
        <w:t>Вспененный материал -</w:t>
      </w:r>
      <w:r w:rsidRPr="00043314">
        <w:rPr>
          <w:rFonts w:ascii="Times New Roman" w:eastAsia="Lucida Sans Unicode" w:hAnsi="Times New Roman" w:cs="Times New Roman"/>
          <w:color w:val="000000"/>
          <w:kern w:val="1"/>
          <w:sz w:val="24"/>
          <w:szCs w:val="24"/>
          <w:lang w:eastAsia="ar-SA"/>
        </w:rPr>
        <w:t xml:space="preserve"> двухкомпонентный синтетический материал сметанообразной формы, при соединении компонентов образуется жесткая рыхлая масса в объеме в несколько раз превышающая исходную.</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Полимерный материал - мягкий, упругий, вязкий, антибактериальный синтетический материал, которому под воздействием температуры придается определенная форма.</w:t>
      </w:r>
    </w:p>
    <w:p w:rsidR="00043314" w:rsidRPr="00043314" w:rsidRDefault="00043314" w:rsidP="000C6179">
      <w:pPr>
        <w:spacing w:after="0" w:line="240" w:lineRule="auto"/>
        <w:ind w:firstLine="709"/>
        <w:contextualSpacing/>
        <w:jc w:val="both"/>
        <w:rPr>
          <w:rFonts w:ascii="Times New Roman" w:eastAsia="Lucida Sans Unicode" w:hAnsi="Times New Roman" w:cs="Times New Roman"/>
          <w:color w:val="000000"/>
          <w:kern w:val="1"/>
          <w:sz w:val="24"/>
          <w:szCs w:val="24"/>
          <w:lang w:eastAsia="ar-SA"/>
        </w:rPr>
      </w:pPr>
      <w:r w:rsidRPr="00043314">
        <w:rPr>
          <w:rFonts w:ascii="Times New Roman" w:eastAsia="Lucida Sans Unicode" w:hAnsi="Times New Roman" w:cs="Times New Roman"/>
          <w:color w:val="000000"/>
          <w:kern w:val="1"/>
          <w:sz w:val="24"/>
          <w:szCs w:val="24"/>
          <w:lang w:eastAsia="ar-SA"/>
        </w:rPr>
        <w:t>Силикон - мягкая пластичная масса, которая при воздействии кислорода превращается в прочное устойчивое к воде, нейтральное к химическим жидкостям, стабильное к экстремальным температурам соединение.</w:t>
      </w:r>
    </w:p>
    <w:p w:rsidR="00043314" w:rsidRPr="00043314" w:rsidRDefault="00043314" w:rsidP="000C6179">
      <w:pPr>
        <w:spacing w:after="0" w:line="240" w:lineRule="auto"/>
        <w:ind w:firstLine="709"/>
        <w:contextualSpacing/>
        <w:jc w:val="both"/>
        <w:rPr>
          <w:rFonts w:ascii="Times New Roman" w:hAnsi="Times New Roman" w:cs="Times New Roman"/>
          <w:b/>
          <w:bCs/>
          <w:color w:val="000000"/>
          <w:sz w:val="24"/>
          <w:szCs w:val="24"/>
        </w:rPr>
      </w:pPr>
      <w:r w:rsidRPr="00043314">
        <w:rPr>
          <w:rFonts w:ascii="Times New Roman" w:hAnsi="Times New Roman" w:cs="Times New Roman"/>
          <w:b/>
          <w:bCs/>
          <w:color w:val="000000"/>
          <w:sz w:val="24"/>
          <w:szCs w:val="24"/>
        </w:rPr>
        <w:t>12. Требования к техническим характеристикам работ:</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Выполняемые работы по обеспечению пострадавших протезами верхних</w:t>
      </w:r>
      <w:r>
        <w:rPr>
          <w:rFonts w:ascii="Times New Roman" w:hAnsi="Times New Roman" w:cs="Times New Roman"/>
          <w:color w:val="000000"/>
          <w:sz w:val="24"/>
          <w:szCs w:val="24"/>
        </w:rPr>
        <w:t xml:space="preserve"> </w:t>
      </w:r>
      <w:r w:rsidRPr="00043314">
        <w:rPr>
          <w:rFonts w:ascii="Times New Roman" w:hAnsi="Times New Roman" w:cs="Times New Roman"/>
          <w:color w:val="000000"/>
          <w:sz w:val="24"/>
          <w:szCs w:val="24"/>
        </w:rPr>
        <w:t>конечностей должны</w:t>
      </w:r>
      <w:r w:rsidRPr="00043314">
        <w:rPr>
          <w:rFonts w:ascii="Times New Roman" w:hAnsi="Times New Roman" w:cs="Times New Roman"/>
          <w:b/>
          <w:color w:val="000000"/>
          <w:sz w:val="24"/>
          <w:szCs w:val="24"/>
        </w:rPr>
        <w:t xml:space="preserve"> </w:t>
      </w:r>
      <w:r w:rsidRPr="00043314">
        <w:rPr>
          <w:rFonts w:ascii="Times New Roman" w:hAnsi="Times New Roman" w:cs="Times New Roman"/>
          <w:color w:val="000000"/>
          <w:sz w:val="24"/>
          <w:szCs w:val="24"/>
        </w:rPr>
        <w:t>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w:t>
      </w:r>
    </w:p>
    <w:p w:rsidR="00043314" w:rsidRPr="00043314" w:rsidRDefault="00043314" w:rsidP="000C6179">
      <w:pPr>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w:t>
      </w:r>
    </w:p>
    <w:p w:rsidR="00043314" w:rsidRPr="00043314" w:rsidRDefault="00043314" w:rsidP="000C6179">
      <w:pPr>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Приемная гильза протеза конечности должна изготавливаться по индивидуальному параметру пациента и быть предназначена для размещения в нем культи или пораженной конечности, обеспечивая взаимодействие человека с протезом конечности.</w:t>
      </w:r>
    </w:p>
    <w:p w:rsidR="00043314" w:rsidRPr="00043314" w:rsidRDefault="00043314" w:rsidP="000C6179">
      <w:pPr>
        <w:keepNext/>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Функциональный узел протеза конечности должен выполнять заданную функцию и иметь конструктивно-технологическую завершенность.</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hAnsi="Times New Roman" w:cs="Times New Roman"/>
          <w:color w:val="000000"/>
          <w:sz w:val="24"/>
          <w:szCs w:val="24"/>
        </w:rPr>
        <w:t xml:space="preserve">При необходимости отправка протезов к месту нахождения получателей должна осуществляться с соблюдением требований Межгосударственного стандарта </w:t>
      </w:r>
      <w:r w:rsidRPr="00043314">
        <w:rPr>
          <w:rFonts w:ascii="Times New Roman" w:eastAsia="Times New Roman" w:hAnsi="Times New Roman" w:cs="Times New Roman"/>
          <w:color w:val="000000"/>
          <w:sz w:val="24"/>
          <w:szCs w:val="24"/>
          <w:lang w:eastAsia="ar-SA"/>
        </w:rPr>
        <w:t>ГОСТ 20790-93/ГОСТ Р 50444-92 «Приборы, аппараты и оборудование медицинские. Общие технические условия».</w:t>
      </w:r>
    </w:p>
    <w:p w:rsidR="00043314" w:rsidRPr="00043314" w:rsidRDefault="00043314" w:rsidP="000C6179">
      <w:pPr>
        <w:pStyle w:val="ac"/>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 xml:space="preserve">Упаковка протезов </w:t>
      </w:r>
      <w:r w:rsidRPr="00043314">
        <w:rPr>
          <w:rFonts w:ascii="Times New Roman" w:hAnsi="Times New Roman" w:cs="Times New Roman"/>
          <w:color w:val="000000"/>
          <w:sz w:val="24"/>
          <w:szCs w:val="24"/>
        </w:rPr>
        <w:t>верхних</w:t>
      </w:r>
      <w:r w:rsidRPr="00043314">
        <w:rPr>
          <w:rFonts w:ascii="Times New Roman" w:hAnsi="Times New Roman" w:cs="Times New Roman"/>
          <w:sz w:val="24"/>
          <w:szCs w:val="24"/>
        </w:rPr>
        <w:t xml:space="preserve">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w:t>
      </w:r>
    </w:p>
    <w:p w:rsidR="00043314" w:rsidRPr="00043314" w:rsidRDefault="00043314" w:rsidP="000C6179">
      <w:pPr>
        <w:pStyle w:val="ac"/>
        <w:spacing w:after="0" w:line="240" w:lineRule="auto"/>
        <w:ind w:firstLine="709"/>
        <w:contextualSpacing/>
        <w:jc w:val="both"/>
        <w:rPr>
          <w:rFonts w:ascii="Times New Roman" w:hAnsi="Times New Roman" w:cs="Times New Roman"/>
          <w:sz w:val="24"/>
          <w:szCs w:val="24"/>
        </w:rPr>
      </w:pPr>
      <w:r w:rsidRPr="00043314">
        <w:rPr>
          <w:rFonts w:ascii="Times New Roman" w:hAnsi="Times New Roman" w:cs="Times New Roman"/>
          <w:sz w:val="24"/>
          <w:szCs w:val="24"/>
        </w:rPr>
        <w:t xml:space="preserve">Временная противокоррозионная защита протезов </w:t>
      </w:r>
      <w:r w:rsidRPr="00043314">
        <w:rPr>
          <w:rFonts w:ascii="Times New Roman" w:hAnsi="Times New Roman" w:cs="Times New Roman"/>
          <w:color w:val="000000"/>
          <w:sz w:val="24"/>
          <w:szCs w:val="24"/>
        </w:rPr>
        <w:t>верхних</w:t>
      </w:r>
      <w:r w:rsidRPr="00043314">
        <w:rPr>
          <w:rFonts w:ascii="Times New Roman" w:hAnsi="Times New Roman" w:cs="Times New Roman"/>
          <w:sz w:val="24"/>
          <w:szCs w:val="24"/>
        </w:rPr>
        <w:t xml:space="preserve"> конечностей должна производиться в соответствии с требованиями ГОСТ 9.014-78 «Единая система защиты от коррозии и старения. Временная противокоррозионная защита изделий. Общие требования», а также стандартов и ТУ на протезы </w:t>
      </w:r>
      <w:r w:rsidRPr="00043314">
        <w:rPr>
          <w:rFonts w:ascii="Times New Roman" w:hAnsi="Times New Roman" w:cs="Times New Roman"/>
          <w:color w:val="000000"/>
          <w:sz w:val="24"/>
          <w:szCs w:val="24"/>
        </w:rPr>
        <w:t>верхних</w:t>
      </w:r>
      <w:r w:rsidRPr="00043314">
        <w:rPr>
          <w:rFonts w:ascii="Times New Roman" w:hAnsi="Times New Roman" w:cs="Times New Roman"/>
          <w:sz w:val="24"/>
          <w:szCs w:val="24"/>
        </w:rPr>
        <w:t xml:space="preserve"> конечностей конкретных групп, типов (видов, моделей)</w:t>
      </w:r>
    </w:p>
    <w:p w:rsidR="00043314" w:rsidRPr="00043314" w:rsidRDefault="00043314" w:rsidP="000C6179">
      <w:pPr>
        <w:spacing w:after="0" w:line="240" w:lineRule="auto"/>
        <w:ind w:firstLine="709"/>
        <w:contextualSpacing/>
        <w:jc w:val="both"/>
        <w:rPr>
          <w:rFonts w:ascii="Times New Roman" w:hAnsi="Times New Roman" w:cs="Times New Roman"/>
          <w:b/>
          <w:bCs/>
          <w:color w:val="000000"/>
          <w:sz w:val="24"/>
          <w:szCs w:val="24"/>
        </w:rPr>
      </w:pPr>
      <w:r w:rsidRPr="00043314">
        <w:rPr>
          <w:rFonts w:ascii="Times New Roman" w:hAnsi="Times New Roman" w:cs="Times New Roman"/>
          <w:b/>
          <w:bCs/>
          <w:color w:val="000000"/>
          <w:sz w:val="24"/>
          <w:szCs w:val="24"/>
        </w:rPr>
        <w:t>13. Требования к результатам работ:</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 xml:space="preserve">Работы по обеспечению пострадавшего протезом верхних конечностей следует считать эффективно исполненными, если у пострадавшего полностью или частично восстановлена опорная и двигательная функции конечности, созданы условия для предупреждения развития деформации или благоприятного течения болезни. </w:t>
      </w:r>
    </w:p>
    <w:p w:rsidR="00043314" w:rsidRPr="00043314" w:rsidRDefault="00043314" w:rsidP="000C6179">
      <w:pPr>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Работы по обеспечению пострадавшего протезами должны быть выполнены с надлежащим качеством и в установленные сроки. При использовании изделия пострадавшие не должны испытывать болей, избыточного давления, обуславливающих нарушения кровообращения.</w:t>
      </w:r>
    </w:p>
    <w:p w:rsidR="00043314" w:rsidRPr="00043314" w:rsidRDefault="00043314" w:rsidP="000C6179">
      <w:pPr>
        <w:spacing w:after="0" w:line="240" w:lineRule="auto"/>
        <w:ind w:left="-17"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Максимальное время ожидания Получателей в очереди при приеме, примерке и выдачи изделия не должно превышать 30 минут.</w:t>
      </w:r>
    </w:p>
    <w:p w:rsidR="00043314" w:rsidRPr="00043314" w:rsidRDefault="00043314" w:rsidP="000C6179">
      <w:pPr>
        <w:spacing w:after="0" w:line="240" w:lineRule="auto"/>
        <w:ind w:firstLine="709"/>
        <w:contextualSpacing/>
        <w:jc w:val="both"/>
        <w:rPr>
          <w:rFonts w:ascii="Times New Roman" w:hAnsi="Times New Roman" w:cs="Times New Roman"/>
          <w:b/>
          <w:bCs/>
          <w:color w:val="000000"/>
          <w:sz w:val="24"/>
          <w:szCs w:val="24"/>
        </w:rPr>
      </w:pPr>
      <w:r w:rsidRPr="00043314">
        <w:rPr>
          <w:rFonts w:ascii="Times New Roman" w:hAnsi="Times New Roman" w:cs="Times New Roman"/>
          <w:b/>
          <w:bCs/>
          <w:color w:val="000000"/>
          <w:sz w:val="24"/>
          <w:szCs w:val="24"/>
        </w:rPr>
        <w:t>14. Требования к</w:t>
      </w:r>
      <w:r w:rsidRPr="00043314">
        <w:rPr>
          <w:rFonts w:ascii="Times New Roman" w:hAnsi="Times New Roman" w:cs="Times New Roman"/>
          <w:b/>
          <w:bCs/>
          <w:i/>
          <w:color w:val="000000"/>
          <w:sz w:val="24"/>
          <w:szCs w:val="24"/>
        </w:rPr>
        <w:t xml:space="preserve"> </w:t>
      </w:r>
      <w:r w:rsidRPr="00043314">
        <w:rPr>
          <w:rFonts w:ascii="Times New Roman" w:hAnsi="Times New Roman" w:cs="Times New Roman"/>
          <w:b/>
          <w:bCs/>
          <w:color w:val="000000"/>
          <w:sz w:val="24"/>
          <w:szCs w:val="24"/>
        </w:rPr>
        <w:t>срокам и (или) объему предоставления гарантии качества работ:</w:t>
      </w:r>
    </w:p>
    <w:p w:rsidR="00043314" w:rsidRPr="00043314" w:rsidRDefault="00043314" w:rsidP="000C6179">
      <w:pPr>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hAnsi="Times New Roman" w:cs="Times New Roman"/>
          <w:color w:val="000000"/>
          <w:sz w:val="24"/>
          <w:szCs w:val="24"/>
        </w:rPr>
        <w:t xml:space="preserve">Исполнитель должен гарантировать, что результаты работ, выполненных в соответствии с условиями Контракта, будут являться новыми, надлежащего качества и не иметь дефектов, связанных с разработкой, материалами или качеством изготовления, либо проявятся в результате действия или упущения Исполнителя при нормальном использовании в обычных условиях эксплуатации. Данная гарантия должна быть действительна </w:t>
      </w:r>
      <w:r w:rsidRPr="00043314">
        <w:rPr>
          <w:rFonts w:ascii="Times New Roman" w:eastAsia="Times New Roman" w:hAnsi="Times New Roman" w:cs="Times New Roman"/>
          <w:color w:val="000000"/>
          <w:sz w:val="24"/>
          <w:szCs w:val="24"/>
          <w:lang w:eastAsia="ar-SA"/>
        </w:rPr>
        <w:t>со дня</w:t>
      </w:r>
      <w:r w:rsidRPr="00043314">
        <w:rPr>
          <w:rFonts w:ascii="Times New Roman" w:hAnsi="Times New Roman" w:cs="Times New Roman"/>
          <w:color w:val="000000"/>
          <w:sz w:val="24"/>
          <w:szCs w:val="24"/>
        </w:rPr>
        <w:t xml:space="preserve"> подписания Акта сдачи-приемки работ </w:t>
      </w:r>
      <w:r w:rsidRPr="00043314">
        <w:rPr>
          <w:rFonts w:ascii="Times New Roman" w:eastAsia="Times New Roman" w:hAnsi="Times New Roman" w:cs="Times New Roman"/>
          <w:color w:val="000000"/>
          <w:sz w:val="24"/>
          <w:szCs w:val="24"/>
          <w:lang w:eastAsia="ar-SA"/>
        </w:rPr>
        <w:t>и выдачи готового изделия в эксплуатацию.</w:t>
      </w:r>
    </w:p>
    <w:p w:rsidR="00043314" w:rsidRPr="00043314" w:rsidRDefault="00043314" w:rsidP="000C6179">
      <w:pPr>
        <w:autoSpaceDE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hAnsi="Times New Roman" w:cs="Times New Roman"/>
          <w:sz w:val="24"/>
          <w:szCs w:val="24"/>
        </w:rPr>
        <w:t xml:space="preserve">Гарантийный срок на протез </w:t>
      </w:r>
      <w:r w:rsidRPr="00043314">
        <w:rPr>
          <w:rFonts w:ascii="Times New Roman" w:hAnsi="Times New Roman" w:cs="Times New Roman"/>
          <w:color w:val="000000"/>
          <w:sz w:val="24"/>
          <w:szCs w:val="24"/>
        </w:rPr>
        <w:t>верхних</w:t>
      </w:r>
      <w:r w:rsidRPr="00043314">
        <w:rPr>
          <w:rFonts w:ascii="Times New Roman" w:hAnsi="Times New Roman" w:cs="Times New Roman"/>
          <w:sz w:val="24"/>
          <w:szCs w:val="24"/>
        </w:rPr>
        <w:t xml:space="preserve"> конечностей должен быть</w:t>
      </w:r>
      <w:r w:rsidRPr="00043314">
        <w:rPr>
          <w:rFonts w:ascii="Times New Roman" w:eastAsia="Times New Roman" w:hAnsi="Times New Roman" w:cs="Times New Roman"/>
          <w:color w:val="000000"/>
          <w:sz w:val="24"/>
          <w:szCs w:val="24"/>
          <w:lang w:eastAsia="ar-SA"/>
        </w:rPr>
        <w:t xml:space="preserve"> не менее 12 месяцев.</w:t>
      </w:r>
    </w:p>
    <w:p w:rsidR="00043314" w:rsidRPr="00043314" w:rsidRDefault="00043314" w:rsidP="000C6179">
      <w:pPr>
        <w:autoSpaceDE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В течение гарантийного срока предприятие-изготовитель должно произвести замену или ремонт изделия за счет собственных средств. Замена или ремонт изделия должна быть произведена в течение 30 рабочих дней с даты обращения Получателя.</w:t>
      </w:r>
    </w:p>
    <w:p w:rsidR="00043314" w:rsidRPr="00043314" w:rsidRDefault="00043314" w:rsidP="000C6179">
      <w:pPr>
        <w:autoSpaceDE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Получатель должен быть обеспечен гарантийным талоном и информирован об условии проведения гарантийного обслуживания.</w:t>
      </w:r>
    </w:p>
    <w:p w:rsidR="00043314" w:rsidRPr="00043314" w:rsidRDefault="00043314" w:rsidP="000C6179">
      <w:pPr>
        <w:autoSpaceDE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Текущее обслуживание результата работ должно производится Получателем в соответствии с инструкцией по эксплуатации. Если результат работ выходит из строя в течение гарантийного срока по вине Получателя (несоблюдение эксплуатационных правил, указанных в инструкции по эксплуатации), то возможность его дальнейшего использования должен определить Исполнитель.</w:t>
      </w:r>
    </w:p>
    <w:p w:rsidR="00043314" w:rsidRPr="00043314" w:rsidRDefault="00043314" w:rsidP="000C6179">
      <w:pPr>
        <w:autoSpaceDE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Гарантия на выполненные работы должна быть предоставлена за счет средств Исполнителя в период гарантийного срока эксплуатации. Гарантия качества результата работ должна распространяться на все составляющие результата работ. К гарантиям качества результатов работ должны применяться правила, установленные главой 37 Гражданского кодекса Российской Федерации.</w:t>
      </w:r>
    </w:p>
    <w:p w:rsidR="00043314" w:rsidRPr="00043314" w:rsidRDefault="00043314" w:rsidP="000C6179">
      <w:pPr>
        <w:autoSpaceDE w:val="0"/>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eastAsia="Times New Roman" w:hAnsi="Times New Roman" w:cs="Times New Roman"/>
          <w:color w:val="000000"/>
          <w:sz w:val="24"/>
          <w:szCs w:val="24"/>
          <w:lang w:eastAsia="ar-SA"/>
        </w:rPr>
        <w:t>Ответственность по претензиям Получателей за качество результата работ должна лежать на Исполнителе.</w:t>
      </w:r>
    </w:p>
    <w:p w:rsidR="00043314" w:rsidRPr="00043314" w:rsidRDefault="00043314" w:rsidP="000C6179">
      <w:pPr>
        <w:autoSpaceDE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Выдача изготовленного протеза должна осуществляться непосредственно пострадавшему, либо лицу, представляющему интересы пострадавшего, при наличии надлежащим образом оформленных документов.</w:t>
      </w:r>
    </w:p>
    <w:p w:rsidR="00043314" w:rsidRPr="00043314" w:rsidRDefault="00043314" w:rsidP="000C6179">
      <w:pPr>
        <w:autoSpaceDE w:val="0"/>
        <w:spacing w:after="0" w:line="240" w:lineRule="auto"/>
        <w:ind w:firstLine="709"/>
        <w:contextualSpacing/>
        <w:jc w:val="both"/>
        <w:rPr>
          <w:rFonts w:ascii="Times New Roman" w:hAnsi="Times New Roman" w:cs="Times New Roman"/>
          <w:b/>
          <w:bCs/>
          <w:color w:val="000000"/>
          <w:sz w:val="24"/>
          <w:szCs w:val="24"/>
        </w:rPr>
      </w:pPr>
      <w:r w:rsidRPr="00043314">
        <w:rPr>
          <w:rFonts w:ascii="Times New Roman" w:hAnsi="Times New Roman" w:cs="Times New Roman"/>
          <w:b/>
          <w:bCs/>
          <w:color w:val="000000"/>
          <w:sz w:val="24"/>
          <w:szCs w:val="24"/>
        </w:rPr>
        <w:t>15. Обеспечение исполнения Контракта</w:t>
      </w:r>
    </w:p>
    <w:p w:rsidR="00043314" w:rsidRPr="00043314" w:rsidRDefault="00043314" w:rsidP="000C6179">
      <w:pPr>
        <w:widowControl w:val="0"/>
        <w:spacing w:after="0" w:line="240" w:lineRule="auto"/>
        <w:ind w:firstLine="709"/>
        <w:contextualSpacing/>
        <w:jc w:val="both"/>
        <w:rPr>
          <w:rFonts w:ascii="Times New Roman" w:hAnsi="Times New Roman" w:cs="Times New Roman"/>
          <w:color w:val="000000"/>
          <w:sz w:val="24"/>
          <w:szCs w:val="24"/>
        </w:rPr>
      </w:pPr>
      <w:r w:rsidRPr="00043314">
        <w:rPr>
          <w:rFonts w:ascii="Times New Roman" w:hAnsi="Times New Roman" w:cs="Times New Roman"/>
          <w:color w:val="000000"/>
          <w:sz w:val="24"/>
          <w:szCs w:val="24"/>
        </w:rPr>
        <w:t>15.1. Исполнитель при заключении настоящего Контракта должен представить Заказчику обеспечение исполнения Контракта в размере 30 (тридцати) процентов от начальной (максимальной) цены Контракта, что составляет 371</w:t>
      </w:r>
      <w:r w:rsidR="003D58A3">
        <w:rPr>
          <w:rFonts w:ascii="Times New Roman" w:hAnsi="Times New Roman" w:cs="Times New Roman"/>
          <w:color w:val="000000"/>
          <w:sz w:val="24"/>
          <w:szCs w:val="24"/>
        </w:rPr>
        <w:t> </w:t>
      </w:r>
      <w:r w:rsidRPr="00043314">
        <w:rPr>
          <w:rFonts w:ascii="Times New Roman" w:hAnsi="Times New Roman" w:cs="Times New Roman"/>
          <w:color w:val="000000"/>
          <w:sz w:val="24"/>
          <w:szCs w:val="24"/>
        </w:rPr>
        <w:t>212,27</w:t>
      </w:r>
      <w:r w:rsidRPr="00043314">
        <w:rPr>
          <w:rFonts w:ascii="Times New Roman" w:eastAsia="Times New Roman" w:hAnsi="Times New Roman" w:cs="Times New Roman"/>
          <w:b/>
          <w:bCs/>
          <w:color w:val="000000"/>
          <w:sz w:val="24"/>
          <w:szCs w:val="24"/>
          <w:lang w:eastAsia="ar-SA"/>
        </w:rPr>
        <w:t xml:space="preserve"> </w:t>
      </w:r>
      <w:r w:rsidRPr="00043314">
        <w:rPr>
          <w:rFonts w:ascii="Times New Roman" w:hAnsi="Times New Roman" w:cs="Times New Roman"/>
          <w:color w:val="000000"/>
          <w:sz w:val="24"/>
          <w:szCs w:val="24"/>
        </w:rPr>
        <w:t>руб. (Триста семьдесят одна тысяча двести двенадцать руб. 27 коп.).</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Обеспечение исполнения настоящего Контракта предоставляется Исполнителем в виде безотзывной банковской гарантии, выданной банком или иной кредитной организацией или передачи Заказчику в залог денежных средств, в том числе в форме вклада (депозита). Способ обеспечения исполнения Контракта определяется Исполнителем самостоятельно. В случае принятия решения о передаче Заказчику в залог денежных средств, денежные средства должны быть перечислены до момента подписания Контракта на следующий счет Заказчика:</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ИНН 7325019720, КПП 732501001</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 xml:space="preserve">р/с 40302810373087000002 </w:t>
      </w:r>
    </w:p>
    <w:p w:rsidR="00043314" w:rsidRPr="00043314" w:rsidRDefault="00043314" w:rsidP="000C6179">
      <w:pPr>
        <w:widowControl w:val="0"/>
        <w:suppressAutoHyphens/>
        <w:spacing w:after="0" w:line="240" w:lineRule="auto"/>
        <w:ind w:firstLine="709"/>
        <w:contextualSpacing/>
        <w:jc w:val="both"/>
        <w:rPr>
          <w:rFonts w:ascii="Times New Roman" w:eastAsia="Times New Roman" w:hAnsi="Times New Roman" w:cs="Times New Roman"/>
          <w:color w:val="000000"/>
          <w:sz w:val="24"/>
          <w:szCs w:val="24"/>
          <w:lang w:eastAsia="ar-SA"/>
        </w:rPr>
      </w:pPr>
      <w:r w:rsidRPr="00043314">
        <w:rPr>
          <w:rFonts w:ascii="Times New Roman" w:eastAsia="Times New Roman" w:hAnsi="Times New Roman" w:cs="Times New Roman"/>
          <w:color w:val="000000"/>
          <w:sz w:val="24"/>
          <w:szCs w:val="24"/>
          <w:lang w:eastAsia="ar-SA"/>
        </w:rPr>
        <w:t>Отделение Ульяновск г. Ульяновск</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УФК по Ульяновской области</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(ГУ-Ульяновское РО Фонда социального страхования Российской Федерации,</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л/с 05684999970), БИК 047308001, ОКТМО 73701000001.</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Заказчик вправе требовать от гаранта, выдавшего обеспечение, выплатить денежную сумму, указанную выше в настоящем Контракте, или удержать перечисленный Исполнителем залог в случае невыполнения Исполнителем обязательств по настоящему Контракту.</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Денежные средств возвращаются Исполнителю при условии надлежащего исполнения Исполнителем всех своих обязательств по Контракту в течение 5 (пяти) банковских дней со дня получения Заказчиком соответствующего письменного требования Исполнителя. Денежные средства возвращаются на банковский счет, указанный Исполнителем в письменном требовании. В ходе исполнения Контракта Исполнитель вправе предоставить Заказчику обеспечение исполнения Контракта, уменьшенное на размер выполненных обязательств, предусмотренных Контрактом, взамен ранее предоставленного обеспечения исполнения Контракта. При этом может быть изменен способ обеспечения исполнения Контракта.</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В случае если обеспечение исполнения Контракта предоставляется в виде безотзывной банковской гарантии:</w:t>
      </w:r>
    </w:p>
    <w:p w:rsidR="00043314" w:rsidRPr="00043314" w:rsidRDefault="00043314" w:rsidP="000C6179">
      <w:pPr>
        <w:pStyle w:val="Web"/>
        <w:widowControl w:val="0"/>
        <w:spacing w:before="0" w:after="0"/>
        <w:ind w:firstLine="709"/>
        <w:contextualSpacing/>
        <w:jc w:val="both"/>
        <w:rPr>
          <w:rFonts w:eastAsia="Arial"/>
          <w:color w:val="000000"/>
        </w:rPr>
      </w:pPr>
      <w:r w:rsidRPr="00043314">
        <w:rPr>
          <w:color w:val="000000"/>
        </w:rPr>
        <w:t xml:space="preserve">Безотзывная банковская гарантия должна соответствовать требованиям ст.45 Федерального закона от 05.04.2013 N 44-ФЗ "О контрактной системе в сфере закупок товаров, работ, услуг для обеспечения государственных и муниципальных нужд". </w:t>
      </w:r>
      <w:r w:rsidRPr="00043314">
        <w:rPr>
          <w:rFonts w:eastAsia="Arial"/>
          <w:color w:val="000000"/>
        </w:rPr>
        <w:t>Срок действия банковской гарантии должен превышать срок действия контракта не менее чем на один месяц.</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Контракту, которая должна быть не менее суммы, установленной Контрактом;</w:t>
      </w:r>
    </w:p>
    <w:p w:rsidR="00043314" w:rsidRPr="00043314" w:rsidRDefault="00141806" w:rsidP="000C6179">
      <w:pPr>
        <w:pStyle w:val="Web"/>
        <w:widowControl w:val="0"/>
        <w:spacing w:before="0" w:after="0"/>
        <w:ind w:firstLine="709"/>
        <w:contextualSpacing/>
        <w:jc w:val="both"/>
        <w:rPr>
          <w:color w:val="000000"/>
        </w:rPr>
      </w:pPr>
      <w:r>
        <w:rPr>
          <w:color w:val="000000"/>
        </w:rPr>
        <w:t>Б</w:t>
      </w:r>
      <w:r w:rsidR="00043314" w:rsidRPr="00043314">
        <w:rPr>
          <w:color w:val="000000"/>
        </w:rPr>
        <w:t>езотзывная банковская гарантия должна содержать:</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1. указание на Контракт, исполнение которого она обеспечивает путем указания на стороны Контракта;</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2. название предмета Контракта;</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3. номер и дату протокола, являющегося основанием заключения Контракта;</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4. срок действия банковской гарантии, т.е. срок, в течении которого Заказчик имеет право выставить требование к банку о выплате денежных средств по гарантии;</w:t>
      </w:r>
    </w:p>
    <w:p w:rsidR="00043314" w:rsidRPr="00043314" w:rsidRDefault="00043314" w:rsidP="000C6179">
      <w:pPr>
        <w:pStyle w:val="Web"/>
        <w:widowControl w:val="0"/>
        <w:spacing w:before="0" w:after="0"/>
        <w:ind w:firstLine="709"/>
        <w:contextualSpacing/>
        <w:jc w:val="both"/>
        <w:rPr>
          <w:color w:val="000000"/>
        </w:rPr>
      </w:pPr>
      <w:r w:rsidRPr="00043314">
        <w:rPr>
          <w:color w:val="000000"/>
        </w:rPr>
        <w:t>5. согласие банка о выплате денежных средств в течении 5 (пяти) рабочих дней после поступления от Заказчика требования о выплате по гарантии в связи с неисполнением или ненадлежащим исполнением Исполнителем обязательств по Контракту.</w:t>
      </w:r>
    </w:p>
    <w:p w:rsidR="00043314" w:rsidRPr="00043314" w:rsidRDefault="00043314" w:rsidP="000C6179">
      <w:pPr>
        <w:pStyle w:val="Web"/>
        <w:widowControl w:val="0"/>
        <w:spacing w:before="0" w:after="0"/>
        <w:ind w:firstLine="709"/>
        <w:contextualSpacing/>
        <w:jc w:val="both"/>
      </w:pPr>
      <w:r w:rsidRPr="00043314">
        <w:rPr>
          <w:color w:val="000000"/>
        </w:rPr>
        <w:t>В случае если по каким-либо причинам предоставленное обеспечение исполнения обязательств перестало быть действительным или иным образом перестало</w:t>
      </w:r>
      <w:r w:rsidRPr="00043314">
        <w:t xml:space="preserve"> обеспечивать исполнение Исполнителем своих обязательств, Исполнитель обязуется в течении 10 (десяти) банковских дней представить Заказчику иное (новое) надлежащее обеспечение исполнения на тех же условиях и в том же размере.</w:t>
      </w:r>
    </w:p>
    <w:p w:rsidR="00043314" w:rsidRPr="00043314" w:rsidRDefault="00043314" w:rsidP="000C6179">
      <w:pPr>
        <w:pStyle w:val="Web"/>
        <w:widowControl w:val="0"/>
        <w:spacing w:before="0" w:after="0"/>
        <w:ind w:firstLine="709"/>
        <w:contextualSpacing/>
        <w:jc w:val="both"/>
      </w:pPr>
      <w:r w:rsidRPr="00043314">
        <w:rPr>
          <w:color w:val="000000"/>
        </w:rPr>
        <w:t>1</w:t>
      </w:r>
      <w:r w:rsidRPr="00043314">
        <w:t>5.2. Если в ходе проведения аукциона начальная (максимальная) цена Контракта, не превышающая 15 миллионов рублей, снижена на 25% и более, то Исполнитель должен предоставить по выбору либо повышенное обеспечение исполнения Контракта (в размере, превышающем в полтора раза размер обеспечения исполнения Контракта, указанный в п. 10.1. Контракта</w:t>
      </w:r>
      <w:r w:rsidRPr="00043314">
        <w:rPr>
          <w:color w:val="000000"/>
        </w:rPr>
        <w:t>, что составляет 556 818,41</w:t>
      </w:r>
      <w:r w:rsidRPr="00043314">
        <w:rPr>
          <w:b/>
          <w:bCs/>
          <w:color w:val="000000"/>
        </w:rPr>
        <w:t xml:space="preserve"> </w:t>
      </w:r>
      <w:r w:rsidRPr="00043314">
        <w:rPr>
          <w:color w:val="000000"/>
        </w:rPr>
        <w:t>руб. (Пятьсот пятьдесят шесть тысяч восемьсот восемнадцать руб. 41 коп.)</w:t>
      </w:r>
      <w:r w:rsidRPr="00043314">
        <w:t xml:space="preserve">), либо информацию, подтверждающую его добросовестность, в соответствии с </w:t>
      </w:r>
      <w:proofErr w:type="spellStart"/>
      <w:r w:rsidRPr="00043314">
        <w:t>ч.ч</w:t>
      </w:r>
      <w:proofErr w:type="spellEnd"/>
      <w:r w:rsidRPr="00043314">
        <w:t>. 2,3 ст. 37 Федерального закона от 05.04.2013г. №44-ФЗ.</w:t>
      </w:r>
    </w:p>
    <w:sectPr w:rsidR="00043314" w:rsidRPr="00043314" w:rsidSect="00D65B46">
      <w:headerReference w:type="default" r:id="rId9"/>
      <w:headerReference w:type="first" r:id="rId10"/>
      <w:pgSz w:w="11906" w:h="16838"/>
      <w:pgMar w:top="709" w:right="851" w:bottom="851" w:left="1134" w:header="284"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FCD" w:rsidRDefault="00BD7FCD" w:rsidP="005714A0">
      <w:pPr>
        <w:spacing w:after="0" w:line="240" w:lineRule="auto"/>
      </w:pPr>
      <w:r>
        <w:separator/>
      </w:r>
    </w:p>
  </w:endnote>
  <w:endnote w:type="continuationSeparator" w:id="0">
    <w:p w:rsidR="00BD7FCD" w:rsidRDefault="00BD7FCD" w:rsidP="00571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rooklyn">
    <w:altName w:val="Arial"/>
    <w:charset w:val="00"/>
    <w:family w:val="swiss"/>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font308">
    <w:altName w:val="MS Mincho"/>
    <w:charset w:val="8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FCD" w:rsidRDefault="00BD7FCD" w:rsidP="005714A0">
      <w:pPr>
        <w:spacing w:after="0" w:line="240" w:lineRule="auto"/>
      </w:pPr>
      <w:r>
        <w:separator/>
      </w:r>
    </w:p>
  </w:footnote>
  <w:footnote w:type="continuationSeparator" w:id="0">
    <w:p w:rsidR="00BD7FCD" w:rsidRDefault="00BD7FCD" w:rsidP="00571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08570051"/>
      <w:docPartObj>
        <w:docPartGallery w:val="Page Numbers (Top of Page)"/>
        <w:docPartUnique/>
      </w:docPartObj>
    </w:sdtPr>
    <w:sdtEndPr>
      <w:rPr>
        <w:rFonts w:ascii="Times New Roman" w:hAnsi="Times New Roman" w:cs="Times New Roman"/>
        <w:sz w:val="20"/>
        <w:szCs w:val="20"/>
      </w:rPr>
    </w:sdtEndPr>
    <w:sdtContent>
      <w:p w:rsidR="002F1DD8" w:rsidRPr="003D58A3" w:rsidRDefault="002F1DD8">
        <w:pPr>
          <w:pStyle w:val="a3"/>
          <w:jc w:val="center"/>
          <w:rPr>
            <w:rFonts w:ascii="Times New Roman" w:hAnsi="Times New Roman" w:cs="Times New Roman"/>
            <w:sz w:val="20"/>
            <w:szCs w:val="20"/>
          </w:rPr>
        </w:pPr>
        <w:r w:rsidRPr="003D58A3">
          <w:rPr>
            <w:rFonts w:ascii="Times New Roman" w:hAnsi="Times New Roman" w:cs="Times New Roman"/>
            <w:sz w:val="20"/>
            <w:szCs w:val="20"/>
          </w:rPr>
          <w:fldChar w:fldCharType="begin"/>
        </w:r>
        <w:r w:rsidRPr="003D58A3">
          <w:rPr>
            <w:rFonts w:ascii="Times New Roman" w:hAnsi="Times New Roman" w:cs="Times New Roman"/>
            <w:sz w:val="20"/>
            <w:szCs w:val="20"/>
          </w:rPr>
          <w:instrText xml:space="preserve"> PAGE   \* MERGEFORMAT </w:instrText>
        </w:r>
        <w:r w:rsidRPr="003D58A3">
          <w:rPr>
            <w:rFonts w:ascii="Times New Roman" w:hAnsi="Times New Roman" w:cs="Times New Roman"/>
            <w:sz w:val="20"/>
            <w:szCs w:val="20"/>
          </w:rPr>
          <w:fldChar w:fldCharType="separate"/>
        </w:r>
        <w:r w:rsidR="007525B7">
          <w:rPr>
            <w:rFonts w:ascii="Times New Roman" w:hAnsi="Times New Roman" w:cs="Times New Roman"/>
            <w:noProof/>
            <w:sz w:val="20"/>
            <w:szCs w:val="20"/>
          </w:rPr>
          <w:t>7</w:t>
        </w:r>
        <w:r w:rsidRPr="003D58A3">
          <w:rPr>
            <w:rFonts w:ascii="Times New Roman" w:hAnsi="Times New Roman" w:cs="Times New Roman"/>
            <w:noProof/>
            <w:sz w:val="20"/>
            <w:szCs w:val="20"/>
          </w:rPr>
          <w:fldChar w:fldCharType="end"/>
        </w:r>
      </w:p>
    </w:sdtContent>
  </w:sdt>
  <w:p w:rsidR="002F1DD8" w:rsidRDefault="002F1DD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DD8" w:rsidRDefault="002F1DD8">
    <w:pPr>
      <w:pStyle w:val="a3"/>
      <w:jc w:val="center"/>
    </w:pPr>
  </w:p>
  <w:p w:rsidR="002F1DD8" w:rsidRDefault="002F1DD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48182370"/>
    <w:name w:val="WW8Num2"/>
    <w:lvl w:ilvl="0">
      <w:start w:val="1"/>
      <w:numFmt w:val="decimal"/>
      <w:suff w:val="nothing"/>
      <w:lvlText w:val="%1."/>
      <w:lvlJc w:val="left"/>
      <w:pPr>
        <w:ind w:left="0" w:firstLine="0"/>
      </w:pPr>
      <w:rPr>
        <w:rFonts w:hint="default"/>
      </w:rPr>
    </w:lvl>
    <w:lvl w:ilvl="1">
      <w:start w:val="1"/>
      <w:numFmt w:val="decimal"/>
      <w:suff w:val="nothing"/>
      <w:lvlText w:val="2.%2."/>
      <w:lvlJc w:val="left"/>
      <w:pPr>
        <w:ind w:left="0" w:firstLine="0"/>
      </w:pPr>
      <w:rPr>
        <w:rFonts w:hint="default"/>
        <w:b w:val="0"/>
        <w:i w:val="0"/>
        <w:sz w:val="28"/>
      </w:rPr>
    </w:lvl>
    <w:lvl w:ilvl="2">
      <w:start w:val="5"/>
      <w:numFmt w:val="decimal"/>
      <w:suff w:val="nothing"/>
      <w:lvlText w:val="2.1.%3."/>
      <w:lvlJc w:val="left"/>
      <w:pPr>
        <w:ind w:left="0" w:firstLine="0"/>
      </w:pPr>
      <w:rPr>
        <w:rFonts w:hint="default"/>
      </w:rPr>
    </w:lvl>
    <w:lvl w:ilvl="3">
      <w:start w:val="1"/>
      <w:numFmt w:val="decimal"/>
      <w:suff w:val="nothing"/>
      <w:lvlText w:val="%1.%2.%3.%4."/>
      <w:lvlJc w:val="left"/>
      <w:pPr>
        <w:ind w:left="0" w:firstLine="0"/>
      </w:pPr>
      <w:rPr>
        <w:rFonts w:hint="default"/>
      </w:rPr>
    </w:lvl>
    <w:lvl w:ilvl="4">
      <w:start w:val="1"/>
      <w:numFmt w:val="decimal"/>
      <w:suff w:val="nothing"/>
      <w:lvlText w:val="%1.%2.%3.%4.%5."/>
      <w:lvlJc w:val="left"/>
      <w:pPr>
        <w:ind w:left="0" w:firstLine="0"/>
      </w:pPr>
      <w:rPr>
        <w:rFonts w:hint="default"/>
      </w:rPr>
    </w:lvl>
    <w:lvl w:ilvl="5">
      <w:start w:val="1"/>
      <w:numFmt w:val="decimal"/>
      <w:suff w:val="nothing"/>
      <w:lvlText w:val="%1.%2.%3.%4.%5.%6."/>
      <w:lvlJc w:val="left"/>
      <w:pPr>
        <w:ind w:left="0" w:firstLine="0"/>
      </w:pPr>
      <w:rPr>
        <w:rFonts w:hint="default"/>
      </w:rPr>
    </w:lvl>
    <w:lvl w:ilvl="6">
      <w:start w:val="1"/>
      <w:numFmt w:val="decimal"/>
      <w:suff w:val="nothing"/>
      <w:lvlText w:val="%1.%2.%3.%4.%5.%6.%7."/>
      <w:lvlJc w:val="left"/>
      <w:pPr>
        <w:ind w:left="0" w:firstLine="0"/>
      </w:pPr>
      <w:rPr>
        <w:rFonts w:hint="default"/>
      </w:rPr>
    </w:lvl>
    <w:lvl w:ilvl="7">
      <w:start w:val="1"/>
      <w:numFmt w:val="decimal"/>
      <w:suff w:val="nothing"/>
      <w:lvlText w:val="%1.%2.%3.%4.%5.%6.%7.%8."/>
      <w:lvlJc w:val="left"/>
      <w:pPr>
        <w:ind w:left="0" w:firstLine="0"/>
      </w:pPr>
      <w:rPr>
        <w:rFonts w:hint="default"/>
      </w:rPr>
    </w:lvl>
    <w:lvl w:ilvl="8">
      <w:start w:val="1"/>
      <w:numFmt w:val="decimal"/>
      <w:suff w:val="nothing"/>
      <w:lvlText w:val="%1.%2.%3.%4.%5.%6.%7.%8.%9."/>
      <w:lvlJc w:val="left"/>
      <w:pPr>
        <w:ind w:left="0" w:firstLine="0"/>
      </w:pPr>
      <w:rPr>
        <w:rFonts w:hint="default"/>
      </w:rPr>
    </w:lvl>
  </w:abstractNum>
  <w:abstractNum w:abstractNumId="2">
    <w:nsid w:val="00000003"/>
    <w:multiLevelType w:val="multilevel"/>
    <w:tmpl w:val="00000003"/>
    <w:name w:val="WW8Num3"/>
    <w:lvl w:ilvl="0">
      <w:start w:val="1"/>
      <w:numFmt w:val="bullet"/>
      <w:lvlText w:val=""/>
      <w:lvlJc w:val="left"/>
      <w:pPr>
        <w:tabs>
          <w:tab w:val="num" w:pos="1080"/>
        </w:tabs>
        <w:ind w:left="1080" w:hanging="360"/>
      </w:pPr>
      <w:rPr>
        <w:rFonts w:ascii="Symbol" w:hAnsi="Symbol"/>
        <w:b/>
      </w:rPr>
    </w:lvl>
    <w:lvl w:ilvl="1">
      <w:start w:val="1"/>
      <w:numFmt w:val="bullet"/>
      <w:lvlText w:val=""/>
      <w:lvlJc w:val="left"/>
      <w:pPr>
        <w:tabs>
          <w:tab w:val="num" w:pos="644"/>
        </w:tabs>
        <w:ind w:left="644" w:hanging="360"/>
      </w:pPr>
      <w:rPr>
        <w:rFonts w:ascii="Symbol" w:hAnsi="Symbol"/>
        <w:b/>
      </w:rPr>
    </w:lvl>
    <w:lvl w:ilvl="2">
      <w:start w:val="1"/>
      <w:numFmt w:val="bullet"/>
      <w:lvlText w:val=""/>
      <w:lvlJc w:val="left"/>
      <w:pPr>
        <w:tabs>
          <w:tab w:val="num" w:pos="1800"/>
        </w:tabs>
        <w:ind w:left="1800" w:hanging="360"/>
      </w:pPr>
      <w:rPr>
        <w:rFonts w:ascii="Symbol" w:hAnsi="Symbol"/>
        <w:b/>
      </w:rPr>
    </w:lvl>
    <w:lvl w:ilvl="3">
      <w:start w:val="1"/>
      <w:numFmt w:val="bullet"/>
      <w:lvlText w:val=""/>
      <w:lvlJc w:val="left"/>
      <w:pPr>
        <w:tabs>
          <w:tab w:val="num" w:pos="2160"/>
        </w:tabs>
        <w:ind w:left="2160" w:hanging="360"/>
      </w:pPr>
      <w:rPr>
        <w:rFonts w:ascii="Symbol" w:hAnsi="Symbol"/>
        <w:b/>
      </w:rPr>
    </w:lvl>
    <w:lvl w:ilvl="4">
      <w:start w:val="1"/>
      <w:numFmt w:val="bullet"/>
      <w:lvlText w:val=""/>
      <w:lvlJc w:val="left"/>
      <w:pPr>
        <w:tabs>
          <w:tab w:val="num" w:pos="2520"/>
        </w:tabs>
        <w:ind w:left="2520" w:hanging="360"/>
      </w:pPr>
      <w:rPr>
        <w:rFonts w:ascii="Symbol" w:hAnsi="Symbol"/>
        <w:b/>
      </w:rPr>
    </w:lvl>
    <w:lvl w:ilvl="5">
      <w:start w:val="1"/>
      <w:numFmt w:val="bullet"/>
      <w:lvlText w:val=""/>
      <w:lvlJc w:val="left"/>
      <w:pPr>
        <w:tabs>
          <w:tab w:val="num" w:pos="2880"/>
        </w:tabs>
        <w:ind w:left="2880" w:hanging="360"/>
      </w:pPr>
      <w:rPr>
        <w:rFonts w:ascii="Symbol" w:hAnsi="Symbol"/>
        <w:b/>
      </w:rPr>
    </w:lvl>
    <w:lvl w:ilvl="6">
      <w:start w:val="1"/>
      <w:numFmt w:val="bullet"/>
      <w:lvlText w:val=""/>
      <w:lvlJc w:val="left"/>
      <w:pPr>
        <w:tabs>
          <w:tab w:val="num" w:pos="3240"/>
        </w:tabs>
        <w:ind w:left="3240" w:hanging="360"/>
      </w:pPr>
      <w:rPr>
        <w:rFonts w:ascii="Symbol" w:hAnsi="Symbol"/>
        <w:b/>
      </w:rPr>
    </w:lvl>
    <w:lvl w:ilvl="7">
      <w:start w:val="1"/>
      <w:numFmt w:val="bullet"/>
      <w:lvlText w:val=""/>
      <w:lvlJc w:val="left"/>
      <w:pPr>
        <w:tabs>
          <w:tab w:val="num" w:pos="3600"/>
        </w:tabs>
        <w:ind w:left="3600" w:hanging="360"/>
      </w:pPr>
      <w:rPr>
        <w:rFonts w:ascii="Symbol" w:hAnsi="Symbol"/>
        <w:b/>
      </w:rPr>
    </w:lvl>
    <w:lvl w:ilvl="8">
      <w:start w:val="1"/>
      <w:numFmt w:val="bullet"/>
      <w:lvlText w:val=""/>
      <w:lvlJc w:val="left"/>
      <w:pPr>
        <w:tabs>
          <w:tab w:val="num" w:pos="3960"/>
        </w:tabs>
        <w:ind w:left="3960" w:hanging="360"/>
      </w:pPr>
      <w:rPr>
        <w:rFonts w:ascii="Symbol" w:hAnsi="Symbol"/>
        <w:b/>
      </w:rPr>
    </w:lvl>
  </w:abstractNum>
  <w:abstractNum w:abstractNumId="3">
    <w:nsid w:val="00000004"/>
    <w:multiLevelType w:val="multilevel"/>
    <w:tmpl w:val="E550B6B8"/>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9"/>
      <w:numFmt w:val="decimal"/>
      <w:lvlText w:val="%3."/>
      <w:lvlJc w:val="left"/>
      <w:pPr>
        <w:tabs>
          <w:tab w:val="num" w:pos="1440"/>
        </w:tabs>
        <w:ind w:left="1440" w:hanging="360"/>
      </w:pPr>
      <w:rPr>
        <w:b/>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name w:val="WW8Num5"/>
    <w:lvl w:ilvl="0">
      <w:start w:val="9"/>
      <w:numFmt w:val="decimal"/>
      <w:lvlText w:val="%1."/>
      <w:lvlJc w:val="left"/>
      <w:pPr>
        <w:tabs>
          <w:tab w:val="num" w:pos="720"/>
        </w:tabs>
        <w:ind w:left="720" w:hanging="360"/>
      </w:pPr>
    </w:lvl>
    <w:lvl w:ilvl="1">
      <w:start w:val="2"/>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name w:val="WW8Num6"/>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nsid w:val="046012BF"/>
    <w:multiLevelType w:val="hybridMultilevel"/>
    <w:tmpl w:val="94EA7EFC"/>
    <w:lvl w:ilvl="0" w:tplc="B3B0D546">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87F2C91"/>
    <w:multiLevelType w:val="hybridMultilevel"/>
    <w:tmpl w:val="FF2024E4"/>
    <w:lvl w:ilvl="0" w:tplc="0419000F">
      <w:start w:val="1"/>
      <w:numFmt w:val="decimal"/>
      <w:pStyle w:val="1"/>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09C7C2B"/>
    <w:multiLevelType w:val="hybridMultilevel"/>
    <w:tmpl w:val="645E0342"/>
    <w:lvl w:ilvl="0" w:tplc="8A48618A">
      <w:start w:val="1"/>
      <w:numFmt w:val="decimal"/>
      <w:lvlText w:val="%1."/>
      <w:lvlJc w:val="left"/>
      <w:pPr>
        <w:ind w:left="854" w:hanging="360"/>
      </w:pPr>
      <w:rPr>
        <w:rFonts w:eastAsiaTheme="minorEastAsia" w:hint="default"/>
        <w:b/>
      </w:rPr>
    </w:lvl>
    <w:lvl w:ilvl="1" w:tplc="04190019" w:tentative="1">
      <w:start w:val="1"/>
      <w:numFmt w:val="lowerLetter"/>
      <w:lvlText w:val="%2."/>
      <w:lvlJc w:val="left"/>
      <w:pPr>
        <w:ind w:left="1574" w:hanging="360"/>
      </w:pPr>
    </w:lvl>
    <w:lvl w:ilvl="2" w:tplc="0419001B" w:tentative="1">
      <w:start w:val="1"/>
      <w:numFmt w:val="lowerRoman"/>
      <w:lvlText w:val="%3."/>
      <w:lvlJc w:val="right"/>
      <w:pPr>
        <w:ind w:left="2294" w:hanging="180"/>
      </w:pPr>
    </w:lvl>
    <w:lvl w:ilvl="3" w:tplc="0419000F" w:tentative="1">
      <w:start w:val="1"/>
      <w:numFmt w:val="decimal"/>
      <w:lvlText w:val="%4."/>
      <w:lvlJc w:val="left"/>
      <w:pPr>
        <w:ind w:left="3014" w:hanging="360"/>
      </w:pPr>
    </w:lvl>
    <w:lvl w:ilvl="4" w:tplc="04190019" w:tentative="1">
      <w:start w:val="1"/>
      <w:numFmt w:val="lowerLetter"/>
      <w:lvlText w:val="%5."/>
      <w:lvlJc w:val="left"/>
      <w:pPr>
        <w:ind w:left="3734" w:hanging="360"/>
      </w:pPr>
    </w:lvl>
    <w:lvl w:ilvl="5" w:tplc="0419001B" w:tentative="1">
      <w:start w:val="1"/>
      <w:numFmt w:val="lowerRoman"/>
      <w:lvlText w:val="%6."/>
      <w:lvlJc w:val="right"/>
      <w:pPr>
        <w:ind w:left="4454" w:hanging="180"/>
      </w:pPr>
    </w:lvl>
    <w:lvl w:ilvl="6" w:tplc="0419000F" w:tentative="1">
      <w:start w:val="1"/>
      <w:numFmt w:val="decimal"/>
      <w:lvlText w:val="%7."/>
      <w:lvlJc w:val="left"/>
      <w:pPr>
        <w:ind w:left="5174" w:hanging="360"/>
      </w:pPr>
    </w:lvl>
    <w:lvl w:ilvl="7" w:tplc="04190019" w:tentative="1">
      <w:start w:val="1"/>
      <w:numFmt w:val="lowerLetter"/>
      <w:lvlText w:val="%8."/>
      <w:lvlJc w:val="left"/>
      <w:pPr>
        <w:ind w:left="5894" w:hanging="360"/>
      </w:pPr>
    </w:lvl>
    <w:lvl w:ilvl="8" w:tplc="0419001B" w:tentative="1">
      <w:start w:val="1"/>
      <w:numFmt w:val="lowerRoman"/>
      <w:lvlText w:val="%9."/>
      <w:lvlJc w:val="right"/>
      <w:pPr>
        <w:ind w:left="6614" w:hanging="180"/>
      </w:pPr>
    </w:lvl>
  </w:abstractNum>
  <w:abstractNum w:abstractNumId="9">
    <w:nsid w:val="34281B6C"/>
    <w:multiLevelType w:val="multilevel"/>
    <w:tmpl w:val="40381CF2"/>
    <w:lvl w:ilvl="0">
      <w:start w:val="1"/>
      <w:numFmt w:val="decimal"/>
      <w:lvlText w:val="%1."/>
      <w:lvlJc w:val="left"/>
      <w:pPr>
        <w:ind w:left="720" w:hanging="360"/>
      </w:pPr>
      <w:rPr>
        <w:rFonts w:hint="default"/>
        <w:b/>
        <w:color w:val="auto"/>
        <w:sz w:val="24"/>
      </w:rPr>
    </w:lvl>
    <w:lvl w:ilvl="1">
      <w:start w:val="1"/>
      <w:numFmt w:val="decimal"/>
      <w:isLgl/>
      <w:lvlText w:val="%1.%2."/>
      <w:lvlJc w:val="left"/>
      <w:pPr>
        <w:tabs>
          <w:tab w:val="num" w:pos="-981"/>
        </w:tabs>
        <w:ind w:left="-981" w:firstLine="981"/>
      </w:pPr>
      <w:rPr>
        <w:rFonts w:hint="default"/>
        <w:b w:val="0"/>
        <w:i w:val="0"/>
        <w:sz w:val="24"/>
        <w:szCs w:val="24"/>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0">
    <w:nsid w:val="3B712185"/>
    <w:multiLevelType w:val="multilevel"/>
    <w:tmpl w:val="A56223A4"/>
    <w:lvl w:ilvl="0">
      <w:start w:val="1"/>
      <w:numFmt w:val="decimal"/>
      <w:lvlText w:val="%1."/>
      <w:lvlJc w:val="left"/>
      <w:pPr>
        <w:ind w:left="720" w:hanging="360"/>
      </w:pPr>
      <w:rPr>
        <w:rFonts w:hint="default"/>
        <w:b/>
        <w:sz w:val="28"/>
      </w:rPr>
    </w:lvl>
    <w:lvl w:ilvl="1">
      <w:start w:val="1"/>
      <w:numFmt w:val="decimal"/>
      <w:isLgl/>
      <w:lvlText w:val="%1.%2."/>
      <w:lvlJc w:val="left"/>
      <w:pPr>
        <w:ind w:left="720" w:firstLine="414"/>
      </w:pPr>
      <w:rPr>
        <w:rFonts w:hint="default"/>
        <w:b w:val="0"/>
        <w:sz w:val="28"/>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1">
    <w:nsid w:val="58F7389C"/>
    <w:multiLevelType w:val="hybridMultilevel"/>
    <w:tmpl w:val="D1E4CD8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7"/>
  </w:num>
  <w:num w:numId="2">
    <w:abstractNumId w:val="1"/>
  </w:num>
  <w:num w:numId="3">
    <w:abstractNumId w:val="0"/>
  </w:num>
  <w:num w:numId="4">
    <w:abstractNumId w:val="2"/>
  </w:num>
  <w:num w:numId="5">
    <w:abstractNumId w:val="3"/>
  </w:num>
  <w:num w:numId="6">
    <w:abstractNumId w:val="4"/>
  </w:num>
  <w:num w:numId="7">
    <w:abstractNumId w:val="5"/>
  </w:num>
  <w:num w:numId="8">
    <w:abstractNumId w:val="10"/>
  </w:num>
  <w:num w:numId="9">
    <w:abstractNumId w:val="11"/>
  </w:num>
  <w:num w:numId="10">
    <w:abstractNumId w:val="9"/>
  </w:num>
  <w:num w:numId="11">
    <w:abstractNumId w:val="1"/>
    <w:lvlOverride w:ilvl="0">
      <w:startOverride w:val="1"/>
    </w:lvlOverride>
  </w:num>
  <w:num w:numId="12">
    <w:abstractNumId w:val="6"/>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14A0"/>
    <w:rsid w:val="0000097E"/>
    <w:rsid w:val="00010B43"/>
    <w:rsid w:val="00012050"/>
    <w:rsid w:val="000273B8"/>
    <w:rsid w:val="00027C5D"/>
    <w:rsid w:val="000403A6"/>
    <w:rsid w:val="00043314"/>
    <w:rsid w:val="0005713B"/>
    <w:rsid w:val="0008775B"/>
    <w:rsid w:val="000A1BAD"/>
    <w:rsid w:val="000C3D3C"/>
    <w:rsid w:val="000C5D62"/>
    <w:rsid w:val="000C6179"/>
    <w:rsid w:val="00111BB8"/>
    <w:rsid w:val="0012537D"/>
    <w:rsid w:val="00141806"/>
    <w:rsid w:val="00143D20"/>
    <w:rsid w:val="00165768"/>
    <w:rsid w:val="00176BF8"/>
    <w:rsid w:val="00181680"/>
    <w:rsid w:val="001930A2"/>
    <w:rsid w:val="001A02D4"/>
    <w:rsid w:val="001A2234"/>
    <w:rsid w:val="001B4D43"/>
    <w:rsid w:val="001B608C"/>
    <w:rsid w:val="001C2DA2"/>
    <w:rsid w:val="001D1B6C"/>
    <w:rsid w:val="001D2B63"/>
    <w:rsid w:val="001D7482"/>
    <w:rsid w:val="001D7CAA"/>
    <w:rsid w:val="001E3B5B"/>
    <w:rsid w:val="001F2F59"/>
    <w:rsid w:val="001F6A0F"/>
    <w:rsid w:val="0020709C"/>
    <w:rsid w:val="002229FB"/>
    <w:rsid w:val="002269CC"/>
    <w:rsid w:val="0026164B"/>
    <w:rsid w:val="00262030"/>
    <w:rsid w:val="002674C7"/>
    <w:rsid w:val="00277632"/>
    <w:rsid w:val="00280C4E"/>
    <w:rsid w:val="002811E8"/>
    <w:rsid w:val="0028636A"/>
    <w:rsid w:val="002A1B4D"/>
    <w:rsid w:val="002A3C92"/>
    <w:rsid w:val="002B6B59"/>
    <w:rsid w:val="002D20E1"/>
    <w:rsid w:val="002D5E52"/>
    <w:rsid w:val="002D7071"/>
    <w:rsid w:val="002E5FE4"/>
    <w:rsid w:val="002F1DD8"/>
    <w:rsid w:val="00301519"/>
    <w:rsid w:val="00311E30"/>
    <w:rsid w:val="00311E7A"/>
    <w:rsid w:val="0033374C"/>
    <w:rsid w:val="00353A2F"/>
    <w:rsid w:val="0037069D"/>
    <w:rsid w:val="00372B9D"/>
    <w:rsid w:val="003A008D"/>
    <w:rsid w:val="003A2227"/>
    <w:rsid w:val="003A686A"/>
    <w:rsid w:val="003D4C83"/>
    <w:rsid w:val="003D58A3"/>
    <w:rsid w:val="00432400"/>
    <w:rsid w:val="004349F2"/>
    <w:rsid w:val="00441EDB"/>
    <w:rsid w:val="004424C1"/>
    <w:rsid w:val="00442E5A"/>
    <w:rsid w:val="00450BAA"/>
    <w:rsid w:val="004530AF"/>
    <w:rsid w:val="004545CC"/>
    <w:rsid w:val="0045691F"/>
    <w:rsid w:val="00466FE5"/>
    <w:rsid w:val="00493F60"/>
    <w:rsid w:val="004A189B"/>
    <w:rsid w:val="004B0CD6"/>
    <w:rsid w:val="004B30ED"/>
    <w:rsid w:val="004B76A0"/>
    <w:rsid w:val="004C4775"/>
    <w:rsid w:val="004D1181"/>
    <w:rsid w:val="004D12C0"/>
    <w:rsid w:val="004D1509"/>
    <w:rsid w:val="004D1DFB"/>
    <w:rsid w:val="004D2AF3"/>
    <w:rsid w:val="004E115D"/>
    <w:rsid w:val="0050024D"/>
    <w:rsid w:val="005025CD"/>
    <w:rsid w:val="005030C9"/>
    <w:rsid w:val="0051505F"/>
    <w:rsid w:val="00536992"/>
    <w:rsid w:val="00564C75"/>
    <w:rsid w:val="00565DDF"/>
    <w:rsid w:val="005661F2"/>
    <w:rsid w:val="005714A0"/>
    <w:rsid w:val="00595E84"/>
    <w:rsid w:val="005B76D6"/>
    <w:rsid w:val="005D3D87"/>
    <w:rsid w:val="005E21E0"/>
    <w:rsid w:val="00605E3C"/>
    <w:rsid w:val="006225DE"/>
    <w:rsid w:val="006327CD"/>
    <w:rsid w:val="00660230"/>
    <w:rsid w:val="00663C18"/>
    <w:rsid w:val="006640FD"/>
    <w:rsid w:val="00666660"/>
    <w:rsid w:val="00683E2E"/>
    <w:rsid w:val="00690A4B"/>
    <w:rsid w:val="0069573F"/>
    <w:rsid w:val="00696368"/>
    <w:rsid w:val="006B6D45"/>
    <w:rsid w:val="006C26A7"/>
    <w:rsid w:val="006C31DB"/>
    <w:rsid w:val="006C6739"/>
    <w:rsid w:val="006C6EBE"/>
    <w:rsid w:val="006E19BE"/>
    <w:rsid w:val="006E5020"/>
    <w:rsid w:val="0071284A"/>
    <w:rsid w:val="00712F27"/>
    <w:rsid w:val="0073226C"/>
    <w:rsid w:val="007525B7"/>
    <w:rsid w:val="0075603E"/>
    <w:rsid w:val="0076021B"/>
    <w:rsid w:val="007653DE"/>
    <w:rsid w:val="007751CB"/>
    <w:rsid w:val="007816DB"/>
    <w:rsid w:val="00785ADB"/>
    <w:rsid w:val="007C3407"/>
    <w:rsid w:val="007C6075"/>
    <w:rsid w:val="007C68DC"/>
    <w:rsid w:val="007F39EA"/>
    <w:rsid w:val="00831FF7"/>
    <w:rsid w:val="00840DDC"/>
    <w:rsid w:val="008614EE"/>
    <w:rsid w:val="008732D8"/>
    <w:rsid w:val="008812B1"/>
    <w:rsid w:val="008A4A3D"/>
    <w:rsid w:val="008A5E51"/>
    <w:rsid w:val="008C5C83"/>
    <w:rsid w:val="008C74C9"/>
    <w:rsid w:val="008D5D79"/>
    <w:rsid w:val="00901CA9"/>
    <w:rsid w:val="009224CF"/>
    <w:rsid w:val="00934C2E"/>
    <w:rsid w:val="009362F9"/>
    <w:rsid w:val="00941EEF"/>
    <w:rsid w:val="00962DCC"/>
    <w:rsid w:val="00983815"/>
    <w:rsid w:val="00985268"/>
    <w:rsid w:val="009865D9"/>
    <w:rsid w:val="009B0BAF"/>
    <w:rsid w:val="009B18C2"/>
    <w:rsid w:val="009B4FE6"/>
    <w:rsid w:val="009B7855"/>
    <w:rsid w:val="009C231B"/>
    <w:rsid w:val="009C30E3"/>
    <w:rsid w:val="009E3736"/>
    <w:rsid w:val="00A11B4E"/>
    <w:rsid w:val="00A159B0"/>
    <w:rsid w:val="00A1728E"/>
    <w:rsid w:val="00A201B3"/>
    <w:rsid w:val="00A32382"/>
    <w:rsid w:val="00A5194C"/>
    <w:rsid w:val="00A57F89"/>
    <w:rsid w:val="00A65AF1"/>
    <w:rsid w:val="00A749C6"/>
    <w:rsid w:val="00A93682"/>
    <w:rsid w:val="00AB1E58"/>
    <w:rsid w:val="00AB5D21"/>
    <w:rsid w:val="00AC4B67"/>
    <w:rsid w:val="00AD2161"/>
    <w:rsid w:val="00AE740C"/>
    <w:rsid w:val="00B1029D"/>
    <w:rsid w:val="00B3192C"/>
    <w:rsid w:val="00B369A4"/>
    <w:rsid w:val="00B45487"/>
    <w:rsid w:val="00B543CA"/>
    <w:rsid w:val="00B6021F"/>
    <w:rsid w:val="00B73C2F"/>
    <w:rsid w:val="00BA676D"/>
    <w:rsid w:val="00BD74BC"/>
    <w:rsid w:val="00BD7FCD"/>
    <w:rsid w:val="00BE692A"/>
    <w:rsid w:val="00BF31B7"/>
    <w:rsid w:val="00C06F97"/>
    <w:rsid w:val="00C16625"/>
    <w:rsid w:val="00C2497E"/>
    <w:rsid w:val="00C314BD"/>
    <w:rsid w:val="00C32CD9"/>
    <w:rsid w:val="00C75A49"/>
    <w:rsid w:val="00C95FC2"/>
    <w:rsid w:val="00CA1A91"/>
    <w:rsid w:val="00CA3707"/>
    <w:rsid w:val="00CA453B"/>
    <w:rsid w:val="00CA67B9"/>
    <w:rsid w:val="00CB12D3"/>
    <w:rsid w:val="00CB41A0"/>
    <w:rsid w:val="00CC1AA1"/>
    <w:rsid w:val="00CC1EC0"/>
    <w:rsid w:val="00CC45A1"/>
    <w:rsid w:val="00CD0EBB"/>
    <w:rsid w:val="00CF2910"/>
    <w:rsid w:val="00D02801"/>
    <w:rsid w:val="00D060C9"/>
    <w:rsid w:val="00D15443"/>
    <w:rsid w:val="00D2029B"/>
    <w:rsid w:val="00D20844"/>
    <w:rsid w:val="00D35C52"/>
    <w:rsid w:val="00D422F6"/>
    <w:rsid w:val="00D42823"/>
    <w:rsid w:val="00D57603"/>
    <w:rsid w:val="00D65B46"/>
    <w:rsid w:val="00D722A5"/>
    <w:rsid w:val="00D86BEC"/>
    <w:rsid w:val="00D9142A"/>
    <w:rsid w:val="00D92C4A"/>
    <w:rsid w:val="00D97DCF"/>
    <w:rsid w:val="00DC0DF3"/>
    <w:rsid w:val="00DD6082"/>
    <w:rsid w:val="00DD72D3"/>
    <w:rsid w:val="00DF0C3F"/>
    <w:rsid w:val="00E16C56"/>
    <w:rsid w:val="00E4167C"/>
    <w:rsid w:val="00E45549"/>
    <w:rsid w:val="00E579C1"/>
    <w:rsid w:val="00E62337"/>
    <w:rsid w:val="00E6286B"/>
    <w:rsid w:val="00E7224D"/>
    <w:rsid w:val="00E73E01"/>
    <w:rsid w:val="00E80BC1"/>
    <w:rsid w:val="00E86304"/>
    <w:rsid w:val="00EA2498"/>
    <w:rsid w:val="00EC5387"/>
    <w:rsid w:val="00ED63A6"/>
    <w:rsid w:val="00EE7FFB"/>
    <w:rsid w:val="00F04052"/>
    <w:rsid w:val="00F44143"/>
    <w:rsid w:val="00F5103F"/>
    <w:rsid w:val="00F60840"/>
    <w:rsid w:val="00F91574"/>
    <w:rsid w:val="00F9200B"/>
    <w:rsid w:val="00F95B36"/>
    <w:rsid w:val="00FB07D9"/>
    <w:rsid w:val="00FB7F57"/>
    <w:rsid w:val="00FC4472"/>
    <w:rsid w:val="00FE000E"/>
    <w:rsid w:val="00FE019B"/>
    <w:rsid w:val="00FF3F6A"/>
    <w:rsid w:val="00FF6854"/>
    <w:rsid w:val="00FF73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EBB"/>
    <w:pPr>
      <w:keepNext/>
      <w:numPr>
        <w:numId w:val="1"/>
      </w:numPr>
      <w:suppressAutoHyphens/>
      <w:spacing w:after="0" w:line="240" w:lineRule="auto"/>
      <w:ind w:left="-54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character" w:styleId="a7">
    <w:name w:val="Hyperlink"/>
    <w:rsid w:val="007C6075"/>
    <w:rPr>
      <w:color w:val="0000FF"/>
      <w:u w:val="single"/>
    </w:rPr>
  </w:style>
  <w:style w:type="paragraph" w:styleId="a8">
    <w:name w:val="Balloon Text"/>
    <w:basedOn w:val="a"/>
    <w:link w:val="a9"/>
    <w:uiPriority w:val="99"/>
    <w:semiHidden/>
    <w:unhideWhenUsed/>
    <w:rsid w:val="002D2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0E1"/>
    <w:rPr>
      <w:rFonts w:ascii="Tahoma" w:hAnsi="Tahoma" w:cs="Tahoma"/>
      <w:sz w:val="16"/>
      <w:szCs w:val="16"/>
    </w:rPr>
  </w:style>
  <w:style w:type="paragraph" w:customStyle="1" w:styleId="21">
    <w:name w:val="Основной текст 21"/>
    <w:basedOn w:val="a"/>
    <w:rsid w:val="00B1029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CD0EBB"/>
    <w:rPr>
      <w:rFonts w:ascii="Times New Roman" w:eastAsia="Times New Roman" w:hAnsi="Times New Roman" w:cs="Times New Roman"/>
      <w:b/>
      <w:bCs/>
      <w:sz w:val="28"/>
      <w:szCs w:val="24"/>
      <w:lang w:eastAsia="ar-SA"/>
    </w:rPr>
  </w:style>
  <w:style w:type="paragraph" w:styleId="aa">
    <w:name w:val="Body Text Indent"/>
    <w:basedOn w:val="a"/>
    <w:link w:val="ab"/>
    <w:rsid w:val="00985268"/>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985268"/>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85268"/>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22">
    <w:name w:val="Основной текст 22"/>
    <w:basedOn w:val="a"/>
    <w:rsid w:val="008C74C9"/>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c">
    <w:name w:val="Body Text"/>
    <w:basedOn w:val="a"/>
    <w:link w:val="ad"/>
    <w:uiPriority w:val="99"/>
    <w:unhideWhenUsed/>
    <w:rsid w:val="008C74C9"/>
    <w:pPr>
      <w:spacing w:after="120"/>
    </w:pPr>
  </w:style>
  <w:style w:type="character" w:customStyle="1" w:styleId="ad">
    <w:name w:val="Основной текст Знак"/>
    <w:basedOn w:val="a0"/>
    <w:link w:val="ac"/>
    <w:uiPriority w:val="99"/>
    <w:rsid w:val="008C74C9"/>
  </w:style>
  <w:style w:type="paragraph" w:styleId="ae">
    <w:name w:val="Title"/>
    <w:basedOn w:val="a"/>
    <w:next w:val="af"/>
    <w:link w:val="af0"/>
    <w:qFormat/>
    <w:rsid w:val="000571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e"/>
    <w:rsid w:val="0005713B"/>
    <w:rPr>
      <w:rFonts w:ascii="Times New Roman" w:eastAsia="Times New Roman" w:hAnsi="Times New Roman" w:cs="Times New Roman"/>
      <w:b/>
      <w:sz w:val="28"/>
      <w:szCs w:val="20"/>
      <w:lang w:eastAsia="ar-SA"/>
    </w:rPr>
  </w:style>
  <w:style w:type="paragraph" w:customStyle="1" w:styleId="Normal1">
    <w:name w:val="Normal1"/>
    <w:rsid w:val="0005713B"/>
    <w:pPr>
      <w:widowControl w:val="0"/>
      <w:suppressAutoHyphens/>
      <w:spacing w:after="0" w:line="240" w:lineRule="auto"/>
    </w:pPr>
    <w:rPr>
      <w:rFonts w:ascii="Brooklyn" w:eastAsia="Arial" w:hAnsi="Brooklyn" w:cs="Times New Roman"/>
      <w:sz w:val="20"/>
      <w:szCs w:val="20"/>
      <w:lang w:eastAsia="ar-SA"/>
    </w:rPr>
  </w:style>
  <w:style w:type="paragraph" w:customStyle="1" w:styleId="af1">
    <w:name w:val="Содержимое таблицы"/>
    <w:basedOn w:val="a"/>
    <w:rsid w:val="0005713B"/>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af">
    <w:name w:val="Subtitle"/>
    <w:basedOn w:val="a"/>
    <w:next w:val="a"/>
    <w:link w:val="af2"/>
    <w:uiPriority w:val="11"/>
    <w:qFormat/>
    <w:rsid w:val="00057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5713B"/>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86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с отступом 21"/>
    <w:basedOn w:val="a"/>
    <w:rsid w:val="0037069D"/>
    <w:pPr>
      <w:suppressAutoHyphens/>
      <w:spacing w:after="0" w:line="240" w:lineRule="auto"/>
      <w:ind w:firstLine="720"/>
      <w:jc w:val="both"/>
    </w:pPr>
    <w:rPr>
      <w:rFonts w:ascii="Times New Roman" w:eastAsia="Times New Roman" w:hAnsi="Times New Roman" w:cs="Times New Roman"/>
      <w:i/>
      <w:iCs/>
      <w:sz w:val="28"/>
      <w:szCs w:val="24"/>
      <w:lang w:eastAsia="ar-SA"/>
    </w:rPr>
  </w:style>
  <w:style w:type="paragraph" w:styleId="af3">
    <w:name w:val="List Paragraph"/>
    <w:basedOn w:val="a"/>
    <w:uiPriority w:val="34"/>
    <w:qFormat/>
    <w:rsid w:val="00D42823"/>
    <w:pPr>
      <w:ind w:left="720"/>
      <w:contextualSpacing/>
    </w:pPr>
  </w:style>
  <w:style w:type="paragraph" w:customStyle="1" w:styleId="Web">
    <w:name w:val="Обычный (Web)"/>
    <w:basedOn w:val="a"/>
    <w:rsid w:val="009B4FE6"/>
    <w:pPr>
      <w:suppressAutoHyphens/>
      <w:spacing w:before="280" w:after="280" w:line="240" w:lineRule="auto"/>
    </w:pPr>
    <w:rPr>
      <w:rFonts w:ascii="Times New Roman" w:eastAsia="Times New Roman" w:hAnsi="Times New Roman" w:cs="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CD0EBB"/>
    <w:pPr>
      <w:keepNext/>
      <w:numPr>
        <w:numId w:val="1"/>
      </w:numPr>
      <w:suppressAutoHyphens/>
      <w:spacing w:after="0" w:line="240" w:lineRule="auto"/>
      <w:ind w:left="-540"/>
      <w:jc w:val="both"/>
      <w:outlineLvl w:val="0"/>
    </w:pPr>
    <w:rPr>
      <w:rFonts w:ascii="Times New Roman" w:eastAsia="Times New Roman" w:hAnsi="Times New Roman" w:cs="Times New Roman"/>
      <w:b/>
      <w:bCs/>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714A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714A0"/>
  </w:style>
  <w:style w:type="paragraph" w:styleId="a5">
    <w:name w:val="footer"/>
    <w:basedOn w:val="a"/>
    <w:link w:val="a6"/>
    <w:uiPriority w:val="99"/>
    <w:unhideWhenUsed/>
    <w:rsid w:val="005714A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5714A0"/>
  </w:style>
  <w:style w:type="character" w:styleId="a7">
    <w:name w:val="Hyperlink"/>
    <w:rsid w:val="007C6075"/>
    <w:rPr>
      <w:color w:val="0000FF"/>
      <w:u w:val="single"/>
    </w:rPr>
  </w:style>
  <w:style w:type="paragraph" w:styleId="a8">
    <w:name w:val="Balloon Text"/>
    <w:basedOn w:val="a"/>
    <w:link w:val="a9"/>
    <w:uiPriority w:val="99"/>
    <w:semiHidden/>
    <w:unhideWhenUsed/>
    <w:rsid w:val="002D20E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2D20E1"/>
    <w:rPr>
      <w:rFonts w:ascii="Tahoma" w:hAnsi="Tahoma" w:cs="Tahoma"/>
      <w:sz w:val="16"/>
      <w:szCs w:val="16"/>
    </w:rPr>
  </w:style>
  <w:style w:type="paragraph" w:customStyle="1" w:styleId="21">
    <w:name w:val="Основной текст 21"/>
    <w:basedOn w:val="a"/>
    <w:rsid w:val="00B1029D"/>
    <w:pPr>
      <w:widowControl w:val="0"/>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10">
    <w:name w:val="Заголовок 1 Знак"/>
    <w:basedOn w:val="a0"/>
    <w:link w:val="1"/>
    <w:rsid w:val="00CD0EBB"/>
    <w:rPr>
      <w:rFonts w:ascii="Times New Roman" w:eastAsia="Times New Roman" w:hAnsi="Times New Roman" w:cs="Times New Roman"/>
      <w:b/>
      <w:bCs/>
      <w:sz w:val="28"/>
      <w:szCs w:val="24"/>
      <w:lang w:eastAsia="ar-SA"/>
    </w:rPr>
  </w:style>
  <w:style w:type="paragraph" w:styleId="aa">
    <w:name w:val="Body Text Indent"/>
    <w:basedOn w:val="a"/>
    <w:link w:val="ab"/>
    <w:rsid w:val="00985268"/>
    <w:pPr>
      <w:suppressAutoHyphens/>
      <w:spacing w:after="0" w:line="240" w:lineRule="auto"/>
      <w:ind w:firstLine="540"/>
      <w:jc w:val="both"/>
    </w:pPr>
    <w:rPr>
      <w:rFonts w:ascii="Times New Roman" w:eastAsia="Times New Roman" w:hAnsi="Times New Roman" w:cs="Times New Roman"/>
      <w:sz w:val="28"/>
      <w:szCs w:val="24"/>
      <w:lang w:eastAsia="ar-SA"/>
    </w:rPr>
  </w:style>
  <w:style w:type="character" w:customStyle="1" w:styleId="ab">
    <w:name w:val="Основной текст с отступом Знак"/>
    <w:basedOn w:val="a0"/>
    <w:link w:val="aa"/>
    <w:rsid w:val="00985268"/>
    <w:rPr>
      <w:rFonts w:ascii="Times New Roman" w:eastAsia="Times New Roman" w:hAnsi="Times New Roman" w:cs="Times New Roman"/>
      <w:sz w:val="28"/>
      <w:szCs w:val="24"/>
      <w:lang w:eastAsia="ar-SA"/>
    </w:rPr>
  </w:style>
  <w:style w:type="paragraph" w:customStyle="1" w:styleId="31">
    <w:name w:val="Основной текст с отступом 31"/>
    <w:basedOn w:val="a"/>
    <w:rsid w:val="00985268"/>
    <w:pPr>
      <w:suppressAutoHyphens/>
      <w:spacing w:after="0" w:line="240" w:lineRule="auto"/>
      <w:ind w:left="-540"/>
      <w:jc w:val="both"/>
    </w:pPr>
    <w:rPr>
      <w:rFonts w:ascii="Times New Roman" w:eastAsia="Times New Roman" w:hAnsi="Times New Roman" w:cs="Times New Roman"/>
      <w:sz w:val="28"/>
      <w:szCs w:val="24"/>
      <w:lang w:eastAsia="ar-SA"/>
    </w:rPr>
  </w:style>
  <w:style w:type="paragraph" w:customStyle="1" w:styleId="22">
    <w:name w:val="Основной текст 22"/>
    <w:basedOn w:val="a"/>
    <w:rsid w:val="008C74C9"/>
    <w:pPr>
      <w:keepNext/>
      <w:widowControl w:val="0"/>
      <w:suppressAutoHyphens/>
      <w:spacing w:after="0" w:line="240" w:lineRule="auto"/>
      <w:jc w:val="center"/>
    </w:pPr>
    <w:rPr>
      <w:rFonts w:ascii="Times New Roman" w:eastAsia="Times New Roman" w:hAnsi="Times New Roman" w:cs="Times New Roman"/>
      <w:b/>
      <w:bCs/>
      <w:sz w:val="28"/>
      <w:szCs w:val="28"/>
      <w:lang w:eastAsia="ar-SA"/>
    </w:rPr>
  </w:style>
  <w:style w:type="paragraph" w:styleId="ac">
    <w:name w:val="Body Text"/>
    <w:basedOn w:val="a"/>
    <w:link w:val="ad"/>
    <w:uiPriority w:val="99"/>
    <w:unhideWhenUsed/>
    <w:rsid w:val="008C74C9"/>
    <w:pPr>
      <w:spacing w:after="120"/>
    </w:pPr>
  </w:style>
  <w:style w:type="character" w:customStyle="1" w:styleId="ad">
    <w:name w:val="Основной текст Знак"/>
    <w:basedOn w:val="a0"/>
    <w:link w:val="ac"/>
    <w:uiPriority w:val="99"/>
    <w:rsid w:val="008C74C9"/>
  </w:style>
  <w:style w:type="paragraph" w:styleId="ae">
    <w:name w:val="Title"/>
    <w:basedOn w:val="a"/>
    <w:next w:val="af"/>
    <w:link w:val="af0"/>
    <w:qFormat/>
    <w:rsid w:val="0005713B"/>
    <w:pPr>
      <w:suppressAutoHyphens/>
      <w:spacing w:after="0" w:line="240" w:lineRule="auto"/>
      <w:jc w:val="center"/>
    </w:pPr>
    <w:rPr>
      <w:rFonts w:ascii="Times New Roman" w:eastAsia="Times New Roman" w:hAnsi="Times New Roman" w:cs="Times New Roman"/>
      <w:b/>
      <w:sz w:val="28"/>
      <w:szCs w:val="20"/>
      <w:lang w:eastAsia="ar-SA"/>
    </w:rPr>
  </w:style>
  <w:style w:type="character" w:customStyle="1" w:styleId="af0">
    <w:name w:val="Название Знак"/>
    <w:basedOn w:val="a0"/>
    <w:link w:val="ae"/>
    <w:rsid w:val="0005713B"/>
    <w:rPr>
      <w:rFonts w:ascii="Times New Roman" w:eastAsia="Times New Roman" w:hAnsi="Times New Roman" w:cs="Times New Roman"/>
      <w:b/>
      <w:sz w:val="28"/>
      <w:szCs w:val="20"/>
      <w:lang w:eastAsia="ar-SA"/>
    </w:rPr>
  </w:style>
  <w:style w:type="paragraph" w:customStyle="1" w:styleId="Normal1">
    <w:name w:val="Normal1"/>
    <w:rsid w:val="0005713B"/>
    <w:pPr>
      <w:widowControl w:val="0"/>
      <w:suppressAutoHyphens/>
      <w:spacing w:after="0" w:line="240" w:lineRule="auto"/>
    </w:pPr>
    <w:rPr>
      <w:rFonts w:ascii="Brooklyn" w:eastAsia="Arial" w:hAnsi="Brooklyn" w:cs="Times New Roman"/>
      <w:sz w:val="20"/>
      <w:szCs w:val="20"/>
      <w:lang w:eastAsia="ar-SA"/>
    </w:rPr>
  </w:style>
  <w:style w:type="paragraph" w:customStyle="1" w:styleId="af1">
    <w:name w:val="Содержимое таблицы"/>
    <w:basedOn w:val="a"/>
    <w:rsid w:val="0005713B"/>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af">
    <w:name w:val="Subtitle"/>
    <w:basedOn w:val="a"/>
    <w:next w:val="a"/>
    <w:link w:val="af2"/>
    <w:uiPriority w:val="11"/>
    <w:qFormat/>
    <w:rsid w:val="0005713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2">
    <w:name w:val="Подзаголовок Знак"/>
    <w:basedOn w:val="a0"/>
    <w:link w:val="af"/>
    <w:uiPriority w:val="11"/>
    <w:rsid w:val="0005713B"/>
    <w:rPr>
      <w:rFonts w:asciiTheme="majorHAnsi" w:eastAsiaTheme="majorEastAsia" w:hAnsiTheme="majorHAnsi" w:cstheme="majorBidi"/>
      <w:i/>
      <w:iCs/>
      <w:color w:val="4F81BD" w:themeColor="accent1"/>
      <w:spacing w:val="15"/>
      <w:sz w:val="24"/>
      <w:szCs w:val="24"/>
    </w:rPr>
  </w:style>
  <w:style w:type="paragraph" w:customStyle="1" w:styleId="ConsPlusNormal">
    <w:name w:val="ConsPlusNormal"/>
    <w:rsid w:val="00E8630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210">
    <w:name w:val="Основной текст с отступом 21"/>
    <w:basedOn w:val="a"/>
    <w:rsid w:val="0037069D"/>
    <w:pPr>
      <w:suppressAutoHyphens/>
      <w:spacing w:after="0" w:line="240" w:lineRule="auto"/>
      <w:ind w:firstLine="720"/>
      <w:jc w:val="both"/>
    </w:pPr>
    <w:rPr>
      <w:rFonts w:ascii="Times New Roman" w:eastAsia="Times New Roman" w:hAnsi="Times New Roman" w:cs="Times New Roman"/>
      <w:i/>
      <w:iCs/>
      <w:sz w:val="28"/>
      <w:szCs w:val="24"/>
      <w:lang w:eastAsia="ar-SA"/>
    </w:rPr>
  </w:style>
  <w:style w:type="paragraph" w:styleId="af3">
    <w:name w:val="List Paragraph"/>
    <w:basedOn w:val="a"/>
    <w:uiPriority w:val="34"/>
    <w:qFormat/>
    <w:rsid w:val="00D42823"/>
    <w:pPr>
      <w:ind w:left="720"/>
      <w:contextualSpacing/>
    </w:pPr>
  </w:style>
  <w:style w:type="paragraph" w:customStyle="1" w:styleId="Web">
    <w:name w:val="Обычный (Web)"/>
    <w:basedOn w:val="a"/>
    <w:rsid w:val="009B4FE6"/>
    <w:pPr>
      <w:suppressAutoHyphens/>
      <w:spacing w:before="280" w:after="280" w:line="240" w:lineRule="auto"/>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0953">
      <w:bodyDiv w:val="1"/>
      <w:marLeft w:val="0"/>
      <w:marRight w:val="0"/>
      <w:marTop w:val="0"/>
      <w:marBottom w:val="0"/>
      <w:divBdr>
        <w:top w:val="none" w:sz="0" w:space="0" w:color="auto"/>
        <w:left w:val="none" w:sz="0" w:space="0" w:color="auto"/>
        <w:bottom w:val="none" w:sz="0" w:space="0" w:color="auto"/>
        <w:right w:val="none" w:sz="0" w:space="0" w:color="auto"/>
      </w:divBdr>
    </w:div>
    <w:div w:id="591671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8BFD2-99FC-4738-BF0D-25B80DAA7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3667</Words>
  <Characters>20907</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Keburiya_KD</dc:creator>
  <cp:lastModifiedBy>Romanov</cp:lastModifiedBy>
  <cp:revision>2</cp:revision>
  <cp:lastPrinted>2018-03-21T12:50:00Z</cp:lastPrinted>
  <dcterms:created xsi:type="dcterms:W3CDTF">2018-09-14T10:21:00Z</dcterms:created>
  <dcterms:modified xsi:type="dcterms:W3CDTF">2018-09-14T10:21:00Z</dcterms:modified>
</cp:coreProperties>
</file>