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15675E" w:rsidRPr="0015675E">
        <w:rPr>
          <w:sz w:val="22"/>
          <w:szCs w:val="22"/>
        </w:rPr>
        <w:t>Выполнение работ по изготовлению для лиц, пострадавших в результате несчастных случаев на производстве и профессиональных заболеваний, протезов нижних конечностей (протезы бедра модульного типа)</w:t>
      </w:r>
      <w:bookmarkStart w:id="0" w:name="_GoBack"/>
      <w:bookmarkEnd w:id="0"/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A83ECC" w:rsidRPr="004A10FC" w:rsidTr="008110D7">
        <w:tc>
          <w:tcPr>
            <w:tcW w:w="531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8110D7" w:rsidRPr="002E3FE2" w:rsidRDefault="008110D7" w:rsidP="008110D7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</w:t>
            </w:r>
            <w:r>
              <w:rPr>
                <w:sz w:val="22"/>
                <w:szCs w:val="22"/>
              </w:rPr>
              <w:t xml:space="preserve">ых смол. Без вкладной  гильзы, чехол полимерный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>
              <w:rPr>
                <w:kern w:val="24"/>
                <w:sz w:val="22"/>
                <w:szCs w:val="22"/>
              </w:rPr>
              <w:t>с использованием замка для полимерных чехлов.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со средней степенью энергосбережения.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полицентрический </w:t>
            </w:r>
            <w:r w:rsidRPr="002E3F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«геометрическим замком» с независимым гидравлическим</w:t>
            </w:r>
            <w:r w:rsidRPr="002E3FE2">
              <w:rPr>
                <w:sz w:val="22"/>
                <w:szCs w:val="22"/>
              </w:rPr>
              <w:t xml:space="preserve"> регулированием фаз сгибания-разгибания.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8110D7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>
              <w:rPr>
                <w:sz w:val="22"/>
                <w:szCs w:val="22"/>
              </w:rPr>
              <w:t xml:space="preserve"> постоянный.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83ECC" w:rsidRPr="004A10FC" w:rsidRDefault="008110D7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A83ECC" w:rsidRPr="0001284C" w:rsidTr="008110D7">
        <w:tc>
          <w:tcPr>
            <w:tcW w:w="531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83ECC" w:rsidRPr="004A10FC" w:rsidRDefault="00A83ECC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A83ECC" w:rsidRPr="004A10FC" w:rsidRDefault="00A83ECC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83ECC" w:rsidRPr="004A10FC" w:rsidRDefault="008110D7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</w:tbl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>них конечностей классифицированы в соответствии с требованиями Национального стандарта Российской Федерации ГОСТ Р ИСО 9999 – 2014 «Вспомогательные средства для людей с ограничениями жизнедеятельности. Классификация и терминология»,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протезов нижних конечностей соответствуют требованиям Национального стандарта Российской Федерации 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Изготовленные протезы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должны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Р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устойчивы к воздействию агрессивных биологических жидкостей (пота).           Конструкция протезов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Срок службы протезов исчисляется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не может быть менее срока пользования протезно-ортопедическими изделиями установленному  приказом Министерства труда и социальной защиты Российской Федерации от </w:t>
      </w:r>
      <w:r w:rsidR="008110D7">
        <w:rPr>
          <w:rFonts w:eastAsia="Andale Sans UI"/>
          <w:kern w:val="2"/>
          <w:sz w:val="22"/>
          <w:szCs w:val="22"/>
          <w:lang w:eastAsia="fa-IR" w:bidi="fa-IR"/>
        </w:rPr>
        <w:t>13.02.2018г. №8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5н «Об утверждении сроков пользования  техническими средствами реабилитации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протезами и протезно-ортопедическими изделиями до их замены».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 нижних конечностей </w:t>
      </w:r>
      <w:r w:rsidR="00034EA5">
        <w:rPr>
          <w:rFonts w:eastAsia="Andale Sans UI"/>
          <w:kern w:val="2"/>
          <w:sz w:val="22"/>
          <w:szCs w:val="22"/>
          <w:lang w:eastAsia="fa-IR" w:bidi="fa-IR"/>
        </w:rPr>
        <w:t>должен</w:t>
      </w:r>
      <w:r w:rsidR="00D0436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быть </w:t>
      </w:r>
      <w:proofErr w:type="spellStart"/>
      <w:r w:rsidR="009638B5">
        <w:rPr>
          <w:rFonts w:eastAsia="Andale Sans UI"/>
          <w:kern w:val="2"/>
          <w:sz w:val="22"/>
          <w:szCs w:val="22"/>
          <w:lang w:eastAsia="fa-IR" w:bidi="fa-IR"/>
        </w:rPr>
        <w:t>ремонтопригодным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в течение срока службы.</w:t>
      </w:r>
    </w:p>
    <w:p w:rsidR="009638B5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средств в период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Гарантийный срок на изготовленные протезы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не менее 7 (семи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) месяцев</w:t>
      </w:r>
      <w:r>
        <w:rPr>
          <w:rFonts w:eastAsia="Andale Sans UI"/>
          <w:kern w:val="2"/>
          <w:sz w:val="22"/>
          <w:szCs w:val="22"/>
          <w:lang w:eastAsia="fa-IR" w:bidi="fa-IR"/>
        </w:rPr>
        <w:t>.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</w:p>
    <w:p w:rsidR="00E25392" w:rsidRPr="00E25392" w:rsidRDefault="00D61569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 xml:space="preserve">          </w:t>
      </w:r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ED2DA7" w:rsidRPr="00ED2DA7"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Р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стандарт(ы)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816089" w:rsidRPr="00816089" w:rsidRDefault="00816089" w:rsidP="00ED2DA7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lastRenderedPageBreak/>
        <w:t>При необходимости, на этикетке прив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</w:t>
      </w:r>
      <w:r w:rsidR="00871315">
        <w:rPr>
          <w:rFonts w:eastAsia="Andale Sans UI"/>
          <w:kern w:val="2"/>
          <w:sz w:val="22"/>
          <w:szCs w:val="22"/>
          <w:lang w:eastAsia="fa-IR" w:bidi="fa-IR"/>
        </w:rPr>
        <w:t>ниях соответствующих параметров.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Данные на этикетке не зависят от специальной информации изготовителя по назначенному применению протезных и ортопедических устройств.</w:t>
      </w:r>
    </w:p>
    <w:p w:rsidR="00ED2DA7" w:rsidRPr="002C424B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Упаковка протезов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обеспечивать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защиту от повреждений, порчи (изнашивания) или загрязнения во время хранения,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быть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>экологически безопасная, имеет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15675E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15675E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Челябинская область, г. Челябинск </w:t>
      </w:r>
      <w:r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 </w:t>
      </w:r>
      <w:r w:rsidRPr="0015675E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Датой окончания выполнения работ является дата подписания Подрядчиком и Получателем Акта сдачи-приемки выполненных работ.</w:t>
      </w:r>
    </w:p>
    <w:p w:rsidR="00E67179" w:rsidRDefault="00816089" w:rsidP="00CD71A2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F17F50"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96" w:rsidRDefault="009D6096">
      <w:r>
        <w:separator/>
      </w:r>
    </w:p>
  </w:endnote>
  <w:endnote w:type="continuationSeparator" w:id="0">
    <w:p w:rsidR="009D6096" w:rsidRDefault="009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FD" w:rsidRDefault="00C87FFD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15675E">
      <w:rPr>
        <w:noProof/>
      </w:rPr>
      <w:t>3</w:t>
    </w:r>
    <w:r>
      <w:fldChar w:fldCharType="end"/>
    </w:r>
  </w:p>
  <w:p w:rsidR="00C87FFD" w:rsidRDefault="00C87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96" w:rsidRDefault="009D6096">
      <w:r>
        <w:separator/>
      </w:r>
    </w:p>
  </w:footnote>
  <w:footnote w:type="continuationSeparator" w:id="0">
    <w:p w:rsidR="009D6096" w:rsidRDefault="009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2387F"/>
    <w:rsid w:val="00125E0A"/>
    <w:rsid w:val="00127225"/>
    <w:rsid w:val="00132E80"/>
    <w:rsid w:val="00134B6F"/>
    <w:rsid w:val="00150C28"/>
    <w:rsid w:val="0015675E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90406"/>
    <w:rsid w:val="005A288F"/>
    <w:rsid w:val="005B3493"/>
    <w:rsid w:val="005B690B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D3AC3"/>
    <w:rsid w:val="006E71C4"/>
    <w:rsid w:val="006F150E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D71A2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60ED8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AFE-4924-4F36-BABB-3C6BC26B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Савула Андрей Юрьевич</cp:lastModifiedBy>
  <cp:revision>3</cp:revision>
  <cp:lastPrinted>2018-02-07T07:17:00Z</cp:lastPrinted>
  <dcterms:created xsi:type="dcterms:W3CDTF">2018-09-14T11:36:00Z</dcterms:created>
  <dcterms:modified xsi:type="dcterms:W3CDTF">2018-09-14T11:39:00Z</dcterms:modified>
</cp:coreProperties>
</file>