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8" w:rsidRDefault="00FB01C8" w:rsidP="00FB01C8">
      <w:pPr>
        <w:pStyle w:val="5"/>
        <w:rPr>
          <w:sz w:val="18"/>
        </w:rPr>
      </w:pPr>
      <w:r>
        <w:rPr>
          <w:sz w:val="18"/>
        </w:rPr>
        <w:t>Техническое задание</w:t>
      </w:r>
      <w:bookmarkStart w:id="0" w:name="_GoBack"/>
      <w:bookmarkEnd w:id="0"/>
    </w:p>
    <w:p w:rsidR="00FB01C8" w:rsidRDefault="00FB01C8" w:rsidP="00FB01C8"/>
    <w:tbl>
      <w:tblPr>
        <w:tblW w:w="10253" w:type="dxa"/>
        <w:tblInd w:w="-8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6660"/>
        <w:gridCol w:w="1253"/>
      </w:tblGrid>
      <w:tr w:rsidR="00FB01C8" w:rsidTr="00FB01C8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01C8" w:rsidRDefault="00FB01C8" w:rsidP="0066566E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01C8" w:rsidRDefault="00FB01C8" w:rsidP="006656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01C8" w:rsidRDefault="00FB01C8" w:rsidP="006656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01C8" w:rsidRDefault="00FB01C8" w:rsidP="0066566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(шт.)</w:t>
            </w:r>
          </w:p>
        </w:tc>
      </w:tr>
      <w:tr w:rsidR="00FB01C8" w:rsidTr="00FB01C8">
        <w:trPr>
          <w:trHeight w:val="1599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FB01C8" w:rsidRDefault="00FB01C8" w:rsidP="0066566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22-01-03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</w:tcPr>
          <w:p w:rsidR="00FB01C8" w:rsidRDefault="00FB01C8" w:rsidP="0066566E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4" w:space="0" w:color="auto"/>
            </w:tcBorders>
          </w:tcPr>
          <w:p w:rsidR="00FB01C8" w:rsidRDefault="00FB01C8" w:rsidP="0066566E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-  не менее 90*60 см</w:t>
            </w:r>
          </w:p>
          <w:p w:rsidR="00FB01C8" w:rsidRDefault="00FB01C8" w:rsidP="0066566E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Абсорбционная  способность (</w:t>
            </w:r>
            <w:proofErr w:type="spellStart"/>
            <w:r>
              <w:rPr>
                <w:sz w:val="18"/>
                <w:szCs w:val="18"/>
              </w:rPr>
              <w:t>впитываемость</w:t>
            </w:r>
            <w:proofErr w:type="spellEnd"/>
            <w:r>
              <w:rPr>
                <w:sz w:val="18"/>
                <w:szCs w:val="18"/>
              </w:rPr>
              <w:t xml:space="preserve">) должна быть от 1200 до 1900 мл. </w:t>
            </w:r>
          </w:p>
          <w:p w:rsidR="00FB01C8" w:rsidRDefault="00FB01C8" w:rsidP="0066566E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FB01C8" w:rsidRDefault="00FB01C8" w:rsidP="0066566E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FB01C8" w:rsidRDefault="00FB01C8" w:rsidP="0066566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верхний</w:t>
            </w:r>
            <w:proofErr w:type="gramEnd"/>
            <w:r>
              <w:rPr>
                <w:sz w:val="18"/>
                <w:szCs w:val="20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FB01C8" w:rsidRDefault="00FB01C8" w:rsidP="0066566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FB01C8" w:rsidRDefault="00FB01C8" w:rsidP="0066566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нижний</w:t>
            </w:r>
            <w:proofErr w:type="gramEnd"/>
            <w:r>
              <w:rPr>
                <w:sz w:val="18"/>
                <w:szCs w:val="20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FB01C8" w:rsidRDefault="00FB01C8" w:rsidP="0066566E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FB01C8" w:rsidRDefault="00FB01C8" w:rsidP="0066566E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FB01C8" w:rsidRDefault="00FB01C8" w:rsidP="0066566E">
            <w:pPr>
              <w:pStyle w:val="2"/>
              <w:ind w:firstLine="0"/>
            </w:pPr>
            <w: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белья.</w:t>
            </w:r>
          </w:p>
          <w:p w:rsidR="00FB01C8" w:rsidRDefault="00FB01C8" w:rsidP="0066566E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FB01C8" w:rsidRDefault="00FB01C8" w:rsidP="0066566E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57762-2017,</w:t>
            </w:r>
            <w:r>
              <w:rPr>
                <w:sz w:val="18"/>
                <w:szCs w:val="20"/>
              </w:rPr>
              <w:t xml:space="preserve"> </w:t>
            </w:r>
            <w:hyperlink r:id="rId5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B01C8" w:rsidRDefault="00FB01C8" w:rsidP="00665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96 480</w:t>
            </w:r>
          </w:p>
        </w:tc>
      </w:tr>
      <w:tr w:rsidR="00FB01C8" w:rsidTr="00FB01C8">
        <w:trPr>
          <w:trHeight w:val="17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8" w:rsidRDefault="00FB01C8" w:rsidP="0066566E">
            <w:pPr>
              <w:keepNext/>
              <w:keepLine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8" w:rsidRDefault="00FB01C8" w:rsidP="006656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96 480</w:t>
            </w:r>
          </w:p>
        </w:tc>
      </w:tr>
    </w:tbl>
    <w:p w:rsidR="00FB01C8" w:rsidRDefault="00FB01C8" w:rsidP="00FB01C8">
      <w:pPr>
        <w:rPr>
          <w:sz w:val="18"/>
          <w:szCs w:val="16"/>
        </w:rPr>
      </w:pPr>
    </w:p>
    <w:p w:rsidR="00FB01C8" w:rsidRDefault="00FB01C8" w:rsidP="00FB01C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Абсорбирующее белье - специальное белье, обеспечивающее уход за больными с легкими, средними и тяжелыми формами недержания мочи и кала.</w:t>
      </w:r>
    </w:p>
    <w:p w:rsidR="00FB01C8" w:rsidRDefault="00FB01C8" w:rsidP="00FB01C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Абсорбирующее белье предназначено для: соблюдения правил личной гигиены; профилактики пролежней; избавления от психологического напряжения и чувства дискомфорта лежачих больных; защиты постельного белья и мебели и т.д. Абсорбирующее белье обеспечивает сухость кожи и препятствует размножению болезненных микробов.</w:t>
      </w:r>
    </w:p>
    <w:p w:rsidR="00FB01C8" w:rsidRDefault="00FB01C8" w:rsidP="00FB01C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Впитывающая простынь (пеленка) представляет собой многослойное изделие, впитывающим слоем которого является распушенная целлюлоза; нижним слоем является не пропускающая влагу нескользящая пеленка; верхним слоем служит мягкий нетканый материал. Впитывающие простыни (пеленки) используются периодически. Они предназначены для дополнительной защиты постельного белья. </w:t>
      </w:r>
    </w:p>
    <w:p w:rsidR="00FB01C8" w:rsidRDefault="00FB01C8" w:rsidP="00FB01C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Впитывающие простыни (пеленки) могут быть снабжены удобной цветовой кодировкой по размерам; представлены различными уровнями </w:t>
      </w:r>
      <w:proofErr w:type="spellStart"/>
      <w:r>
        <w:rPr>
          <w:rFonts w:ascii="Times New Roman" w:hAnsi="Times New Roman" w:cs="Times New Roman"/>
          <w:sz w:val="18"/>
          <w:szCs w:val="18"/>
        </w:rPr>
        <w:t>впитываемости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Специальная пробивка распушенной целлюлозы обеспечивает максимально быстрое впитывание и распределение влаги. Впитывающий слой пеленки не образует складок, что важно для профилактики пролежней. </w:t>
      </w:r>
    </w:p>
    <w:p w:rsidR="00FB01C8" w:rsidRDefault="00FB01C8" w:rsidP="00FB01C8">
      <w:pPr>
        <w:keepNext/>
        <w:widowControl w:val="0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Сырье и материалы для изготовления абсорбирующего белья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FB01C8" w:rsidRDefault="00FB01C8" w:rsidP="00FB01C8">
      <w:pPr>
        <w:keepNext/>
        <w:widowControl w:val="0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Маркировка и упаковка в соответствии с 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5257-2006, ГОСТ Р 50460-92.</w:t>
      </w:r>
    </w:p>
    <w:p w:rsidR="00FB01C8" w:rsidRDefault="00FB01C8" w:rsidP="00FB01C8">
      <w:pPr>
        <w:widowControl w:val="0"/>
        <w:ind w:firstLine="720"/>
        <w:rPr>
          <w:sz w:val="18"/>
          <w:szCs w:val="18"/>
        </w:rPr>
      </w:pPr>
      <w:r>
        <w:rPr>
          <w:sz w:val="18"/>
          <w:szCs w:val="18"/>
        </w:rPr>
        <w:t>Маркировка упаковки абсорбирующего белья  должна включать:</w:t>
      </w:r>
    </w:p>
    <w:p w:rsidR="00FB01C8" w:rsidRDefault="00FB01C8" w:rsidP="00FB01C8">
      <w:pPr>
        <w:widowControl w:val="0"/>
        <w:ind w:firstLine="720"/>
        <w:rPr>
          <w:sz w:val="18"/>
          <w:szCs w:val="18"/>
        </w:rPr>
      </w:pPr>
      <w:r>
        <w:rPr>
          <w:sz w:val="18"/>
          <w:szCs w:val="18"/>
        </w:rPr>
        <w:t>- условное обозначение группы абсорбирующего белья, товарную марку (при наличии), обозначение номера изделия (при наличии);</w:t>
      </w:r>
    </w:p>
    <w:p w:rsidR="00FB01C8" w:rsidRDefault="00FB01C8" w:rsidP="00FB01C8">
      <w:pPr>
        <w:widowControl w:val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-обозначение </w:t>
      </w:r>
      <w:proofErr w:type="spellStart"/>
      <w:r>
        <w:rPr>
          <w:sz w:val="18"/>
          <w:szCs w:val="18"/>
        </w:rPr>
        <w:t>впитываемости</w:t>
      </w:r>
      <w:proofErr w:type="spellEnd"/>
      <w:r>
        <w:rPr>
          <w:sz w:val="18"/>
          <w:szCs w:val="18"/>
        </w:rPr>
        <w:t xml:space="preserve"> изделия (при наличии);</w:t>
      </w:r>
    </w:p>
    <w:p w:rsidR="00FB01C8" w:rsidRDefault="00FB01C8" w:rsidP="00FB01C8">
      <w:pPr>
        <w:widowControl w:val="0"/>
        <w:ind w:firstLine="720"/>
        <w:rPr>
          <w:sz w:val="18"/>
          <w:szCs w:val="18"/>
        </w:rPr>
      </w:pPr>
      <w:r>
        <w:rPr>
          <w:sz w:val="18"/>
          <w:szCs w:val="18"/>
        </w:rPr>
        <w:t>- страну-изготовителя;</w:t>
      </w:r>
    </w:p>
    <w:p w:rsidR="00FB01C8" w:rsidRDefault="00FB01C8" w:rsidP="00FB01C8">
      <w:pPr>
        <w:widowControl w:val="0"/>
        <w:ind w:firstLine="720"/>
        <w:rPr>
          <w:sz w:val="18"/>
          <w:szCs w:val="18"/>
        </w:rPr>
      </w:pPr>
      <w:r>
        <w:rPr>
          <w:sz w:val="18"/>
          <w:szCs w:val="18"/>
        </w:rPr>
        <w:t>- наименование предприятия-изготовителя, юридический адрес, товарный знак (при наличии);</w:t>
      </w:r>
    </w:p>
    <w:p w:rsidR="00FB01C8" w:rsidRDefault="00FB01C8" w:rsidP="00FB01C8">
      <w:pPr>
        <w:pStyle w:val="ConsPlusNormal"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отличительные характеристики абсорбирующего белья в соответствии с их </w:t>
      </w:r>
      <w:proofErr w:type="gramStart"/>
      <w:r>
        <w:rPr>
          <w:rFonts w:ascii="Times New Roman" w:hAnsi="Times New Roman" w:cs="Times New Roman"/>
          <w:sz w:val="18"/>
          <w:szCs w:val="18"/>
        </w:rPr>
        <w:t>техническим исполнением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(при наличии);</w:t>
      </w:r>
    </w:p>
    <w:p w:rsidR="00FB01C8" w:rsidRDefault="00FB01C8" w:rsidP="00FB01C8">
      <w:pPr>
        <w:widowControl w:val="0"/>
        <w:ind w:firstLine="720"/>
        <w:rPr>
          <w:sz w:val="18"/>
          <w:szCs w:val="18"/>
        </w:rPr>
      </w:pPr>
      <w:r>
        <w:rPr>
          <w:sz w:val="18"/>
          <w:szCs w:val="18"/>
        </w:rPr>
        <w:t>- номер артикула (при наличии);</w:t>
      </w:r>
    </w:p>
    <w:p w:rsidR="00FB01C8" w:rsidRDefault="00FB01C8" w:rsidP="00FB01C8">
      <w:pPr>
        <w:ind w:firstLine="720"/>
        <w:rPr>
          <w:sz w:val="18"/>
          <w:szCs w:val="18"/>
        </w:rPr>
      </w:pPr>
      <w:r>
        <w:rPr>
          <w:sz w:val="18"/>
          <w:szCs w:val="18"/>
        </w:rPr>
        <w:t>- количество изделий в упаковке;</w:t>
      </w:r>
    </w:p>
    <w:p w:rsidR="00FB01C8" w:rsidRDefault="00FB01C8" w:rsidP="00FB01C8">
      <w:pPr>
        <w:ind w:firstLine="720"/>
        <w:rPr>
          <w:sz w:val="18"/>
          <w:szCs w:val="18"/>
        </w:rPr>
      </w:pPr>
      <w:r>
        <w:rPr>
          <w:sz w:val="18"/>
          <w:szCs w:val="18"/>
        </w:rPr>
        <w:t>- дату (месяц, год) изготовления;</w:t>
      </w:r>
    </w:p>
    <w:p w:rsidR="00FB01C8" w:rsidRDefault="00FB01C8" w:rsidP="00FB01C8">
      <w:pPr>
        <w:ind w:firstLine="720"/>
        <w:rPr>
          <w:sz w:val="18"/>
          <w:szCs w:val="18"/>
        </w:rPr>
      </w:pPr>
      <w:r>
        <w:rPr>
          <w:sz w:val="18"/>
          <w:szCs w:val="18"/>
        </w:rPr>
        <w:t>- гарантийный срок годности;</w:t>
      </w:r>
    </w:p>
    <w:p w:rsidR="00FB01C8" w:rsidRDefault="00FB01C8" w:rsidP="00FB01C8">
      <w:pPr>
        <w:ind w:firstLine="720"/>
        <w:rPr>
          <w:sz w:val="18"/>
          <w:szCs w:val="18"/>
        </w:rPr>
      </w:pPr>
      <w:r>
        <w:rPr>
          <w:sz w:val="18"/>
          <w:szCs w:val="18"/>
        </w:rPr>
        <w:t>- указания по утилизации: «Не бросать в канализацию»;</w:t>
      </w:r>
    </w:p>
    <w:p w:rsidR="00FB01C8" w:rsidRDefault="00FB01C8" w:rsidP="00FB01C8">
      <w:pPr>
        <w:ind w:firstLine="720"/>
        <w:rPr>
          <w:sz w:val="18"/>
          <w:szCs w:val="18"/>
        </w:rPr>
      </w:pPr>
      <w:r>
        <w:rPr>
          <w:sz w:val="18"/>
          <w:szCs w:val="18"/>
        </w:rPr>
        <w:t>- правила использования (при необходимости);</w:t>
      </w:r>
    </w:p>
    <w:p w:rsidR="00FB01C8" w:rsidRDefault="00FB01C8" w:rsidP="00FB01C8">
      <w:pPr>
        <w:ind w:firstLine="720"/>
        <w:rPr>
          <w:sz w:val="18"/>
          <w:szCs w:val="18"/>
        </w:rPr>
      </w:pPr>
      <w:r>
        <w:rPr>
          <w:sz w:val="18"/>
          <w:szCs w:val="18"/>
        </w:rPr>
        <w:t>- штриховой код изделия (при наличии);</w:t>
      </w:r>
    </w:p>
    <w:p w:rsidR="00FB01C8" w:rsidRDefault="00FB01C8" w:rsidP="00FB01C8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- информацию о сертификации (при наличии). </w:t>
      </w:r>
    </w:p>
    <w:p w:rsidR="00FB01C8" w:rsidRDefault="00FB01C8" w:rsidP="00FB01C8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Абсорбирующее белье должно быть упаковано по несколько штук в пакеты из полимерной пленки или пачки по ГОСТ 12303, или коробки по ГОСТ 12301, или другую тару, обеспечивающую сохранность изделий при транспортировании и хранении. Швы в пакетах из полимерной пленки должны быть заварены.</w:t>
      </w:r>
      <w:r>
        <w:rPr>
          <w:sz w:val="18"/>
          <w:szCs w:val="18"/>
        </w:rPr>
        <w:tab/>
      </w:r>
    </w:p>
    <w:p w:rsidR="00FB01C8" w:rsidRDefault="00FB01C8" w:rsidP="00FB01C8">
      <w:pPr>
        <w:keepNext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Транспортирование –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FB01C8" w:rsidRDefault="00FB01C8" w:rsidP="00FB01C8">
      <w:pPr>
        <w:keepNext/>
        <w:tabs>
          <w:tab w:val="left" w:pos="708"/>
        </w:tabs>
        <w:ind w:firstLine="54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Товар должен быть зарегистрирован в установленном законом порядке (наличие регистрационных удостоверений) к 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>
        <w:rPr>
          <w:sz w:val="18"/>
          <w:szCs w:val="18"/>
        </w:rPr>
        <w:t>впитываемость</w:t>
      </w:r>
      <w:proofErr w:type="spellEnd"/>
      <w:r>
        <w:rPr>
          <w:sz w:val="18"/>
          <w:szCs w:val="18"/>
        </w:rPr>
        <w:t xml:space="preserve"> изделий. </w:t>
      </w:r>
    </w:p>
    <w:p w:rsidR="00FB01C8" w:rsidRDefault="00FB01C8" w:rsidP="00FB01C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Срок адресной доставки товара Инвалидам – не более </w:t>
      </w:r>
      <w:r>
        <w:rPr>
          <w:b/>
          <w:bCs/>
          <w:sz w:val="18"/>
          <w:szCs w:val="18"/>
        </w:rPr>
        <w:t>45 календарных дней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 даты получения</w:t>
      </w:r>
      <w:proofErr w:type="gramEnd"/>
      <w:r>
        <w:rPr>
          <w:sz w:val="18"/>
          <w:szCs w:val="18"/>
        </w:rPr>
        <w:t xml:space="preserve"> Поставщиком реестра нуждающихся от Заказчика, но не позднее 10 декабря 2018 года.</w:t>
      </w:r>
    </w:p>
    <w:p w:rsidR="00FB01C8" w:rsidRDefault="00FB01C8" w:rsidP="00FB01C8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Предоставление Поставщиком  документов на оплату – до 15 декабря 2018 года. Абсорбирующие изделия являются продукцией одноразовой, в связи, с чем срок предоставления гарантии качества не устанавливается.</w:t>
      </w:r>
    </w:p>
    <w:p w:rsidR="00FB01C8" w:rsidRDefault="00FB01C8" w:rsidP="00FB01C8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 упаковке должна быть указана дата изготовления товара  с указанием срока его годности.  Срок годности Товара  на момент его выдачи Получателю должен составлять не менее 6 месяцев.</w:t>
      </w:r>
      <w:r>
        <w:rPr>
          <w:iCs/>
          <w:sz w:val="18"/>
          <w:szCs w:val="18"/>
        </w:rPr>
        <w:t xml:space="preserve"> </w:t>
      </w: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34710"/>
    <w:rsid w:val="00042D38"/>
    <w:rsid w:val="00045A59"/>
    <w:rsid w:val="00045F23"/>
    <w:rsid w:val="00050573"/>
    <w:rsid w:val="00053D04"/>
    <w:rsid w:val="000561D2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01C8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01C8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01C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rmal">
    <w:name w:val="ConsPlusNormal"/>
    <w:rsid w:val="00FB0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FB01C8"/>
    <w:pPr>
      <w:keepNext/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FB01C8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FB01C8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B01C8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01C8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01C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rmal">
    <w:name w:val="ConsPlusNormal"/>
    <w:rsid w:val="00FB0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FB01C8"/>
    <w:pPr>
      <w:keepNext/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FB01C8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FB01C8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B01C8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A0EFF132A09463CD9641FF063F763CC8AB019D547EF64753D51J6v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2018-08-29T08:07:00Z</dcterms:created>
  <dcterms:modified xsi:type="dcterms:W3CDTF">2018-08-29T08:08:00Z</dcterms:modified>
</cp:coreProperties>
</file>