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3F" w:rsidRPr="006D150B" w:rsidRDefault="0045623F" w:rsidP="0045623F">
      <w:pPr>
        <w:suppressAutoHyphens/>
        <w:jc w:val="center"/>
        <w:rPr>
          <w:color w:val="000000"/>
          <w:lang w:eastAsia="ru-RU"/>
        </w:rPr>
      </w:pPr>
      <w:r w:rsidRPr="006D150B">
        <w:t xml:space="preserve">Выполнение работ для обеспечения инвалидов и отдельных категорий граждан из числа ветеранов </w:t>
      </w:r>
      <w:r w:rsidRPr="006D150B">
        <w:rPr>
          <w:color w:val="000000"/>
          <w:lang w:eastAsia="ru-RU"/>
        </w:rPr>
        <w:t>протезами и ортезами</w:t>
      </w:r>
    </w:p>
    <w:p w:rsidR="0045623F" w:rsidRPr="00DB223A" w:rsidRDefault="0045623F" w:rsidP="0045623F">
      <w:pPr>
        <w:pStyle w:val="Standard"/>
        <w:jc w:val="center"/>
      </w:pPr>
    </w:p>
    <w:tbl>
      <w:tblPr>
        <w:tblW w:w="1084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630"/>
        <w:gridCol w:w="5174"/>
        <w:gridCol w:w="993"/>
        <w:gridCol w:w="1275"/>
        <w:gridCol w:w="1418"/>
      </w:tblGrid>
      <w:tr w:rsidR="0045623F" w:rsidRPr="0045623F" w:rsidTr="0045623F">
        <w:trPr>
          <w:trHeight w:val="78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val="de-DE" w:eastAsia="ar-SA"/>
              </w:rPr>
            </w:pPr>
            <w:r w:rsidRPr="0045623F">
              <w:rPr>
                <w:bCs/>
                <w:kern w:val="1"/>
                <w:sz w:val="22"/>
                <w:szCs w:val="22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 xml:space="preserve">Кол-во, (шт.)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Цена, (руб.)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Сумма, (руб.)</w:t>
            </w:r>
          </w:p>
        </w:tc>
      </w:tr>
      <w:tr w:rsidR="0045623F" w:rsidRPr="0045623F" w:rsidTr="0045623F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3F" w:rsidRPr="0045623F" w:rsidRDefault="0045623F" w:rsidP="0045623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45623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23F" w:rsidRPr="0045623F" w:rsidRDefault="0045623F" w:rsidP="0045623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45623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>Протез бедра модульный с внешним источником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623F" w:rsidRPr="0045623F" w:rsidRDefault="0045623F" w:rsidP="0045623F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5623F">
              <w:rPr>
                <w:color w:val="000000"/>
                <w:sz w:val="22"/>
                <w:szCs w:val="22"/>
                <w:lang w:eastAsia="ar-SA"/>
              </w:rPr>
              <w:t xml:space="preserve">Протез бедра под уровень активности 2-4 и весом до 100 кг. С одной примерочной гильзой по индивидуальному гипсовому слепку. Вкладная гильза из термопласта с эластичной стенкой. Силовая гильза </w:t>
            </w:r>
            <w:proofErr w:type="spellStart"/>
            <w:r w:rsidRPr="0045623F">
              <w:rPr>
                <w:color w:val="000000"/>
                <w:sz w:val="22"/>
                <w:szCs w:val="22"/>
                <w:lang w:eastAsia="ar-SA"/>
              </w:rPr>
              <w:t>скелетированная</w:t>
            </w:r>
            <w:proofErr w:type="spellEnd"/>
            <w:r w:rsidRPr="0045623F"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eastAsia="ar-SA"/>
              </w:rPr>
              <w:t>Гелевый</w:t>
            </w:r>
            <w:proofErr w:type="spellEnd"/>
            <w:r w:rsidRPr="0045623F">
              <w:rPr>
                <w:color w:val="000000"/>
                <w:sz w:val="22"/>
                <w:szCs w:val="22"/>
                <w:lang w:eastAsia="ar-SA"/>
              </w:rPr>
              <w:t xml:space="preserve"> замковый чехол. Ротатор бедра. Коленный модуль с </w:t>
            </w:r>
            <w:proofErr w:type="spellStart"/>
            <w:r w:rsidRPr="0045623F">
              <w:rPr>
                <w:color w:val="000000"/>
                <w:sz w:val="22"/>
                <w:szCs w:val="22"/>
                <w:lang w:eastAsia="ar-SA"/>
              </w:rPr>
              <w:t>самопрограммирующейся</w:t>
            </w:r>
            <w:proofErr w:type="spellEnd"/>
            <w:r w:rsidRPr="0045623F">
              <w:rPr>
                <w:color w:val="000000"/>
                <w:sz w:val="22"/>
                <w:szCs w:val="22"/>
                <w:lang w:eastAsia="ar-SA"/>
              </w:rPr>
              <w:t xml:space="preserve"> и</w:t>
            </w:r>
          </w:p>
          <w:p w:rsidR="0045623F" w:rsidRPr="0045623F" w:rsidRDefault="0045623F" w:rsidP="0045623F">
            <w:pPr>
              <w:widowControl w:val="0"/>
              <w:shd w:val="clear" w:color="auto" w:fill="FFFFFF"/>
              <w:tabs>
                <w:tab w:val="left" w:pos="1105"/>
              </w:tabs>
              <w:suppressAutoHyphens/>
              <w:autoSpaceDE w:val="0"/>
              <w:spacing w:line="100" w:lineRule="atLeast"/>
              <w:ind w:left="27"/>
              <w:textAlignment w:val="baseline"/>
              <w:rPr>
                <w:rFonts w:eastAsia="Andale Sans UI" w:cs="Tahoma"/>
                <w:bCs/>
                <w:iCs/>
                <w:kern w:val="1"/>
                <w:sz w:val="22"/>
                <w:szCs w:val="22"/>
                <w:lang w:eastAsia="fa-IR" w:bidi="fa-IR"/>
              </w:rPr>
            </w:pP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самообучающейся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интеллектуальной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электронной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системой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управления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обеспечивающей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устойчивость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режим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автоматической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настройки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темпа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ходьбы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Конструкция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узла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состоит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из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двух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цилиндров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одном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штоке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: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гидравлический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en-US" w:bidi="fa-IR"/>
              </w:rPr>
              <w:t>отвечающий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за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устойчивость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пневматический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отвечающий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за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прогрессивное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управление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темпом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ходьбы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Микропроцессорное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управление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фазами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опоры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переноса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Функция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замка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коленного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модуля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активизируется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в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неподвижном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положении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Два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пользовательских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режима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: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режим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катания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велосипеде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режим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принудительного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замка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в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неподвижном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положении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любом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угле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сгибания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45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градусов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режим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предотвращения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спотыкания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-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безопасной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ходьбы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Стопа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с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гидроцилиндром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с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плавной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регулировкой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жесткости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движения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6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градусов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плантарной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3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градусов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дорсальной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флексии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обеспечения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плавности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переката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пятка-носок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припластывания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переднего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отдела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стопы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к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опорной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поверхности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наступании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пятку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Увеличенный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клиренс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отрыве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мыска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стопы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в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процессе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фазы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переноса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Карбоновые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пластины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мыска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пятки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разнесенные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через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шасси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стопы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обеспечивают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энергосбережение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размешены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в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кевларовый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носок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Расщепленный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мысок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стопы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Жесткость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пластин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подбирается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из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8-ми,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под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конкретный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вес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динамику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пациента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Стопа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имеет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формообразующую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оболочку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телесного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цвета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с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пальцами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Голенная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опора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карбоновая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облегченная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Регулировочно-соединительные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устройства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нагрузку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100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кг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Отделка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бедра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эластичным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вспененным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полиуретаном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телесного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цвета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с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внутренней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вклейкой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эластичного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трикотажа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в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местах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растяжений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Чулок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отделочный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трикотажный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телесного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цвета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с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резинкой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.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Крепление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протеза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при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помощи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замкового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устройства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силиконовых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чехлов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с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бесступенчатой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фиксацией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возможностью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подтяжки</w:t>
            </w:r>
            <w:proofErr w:type="spellEnd"/>
            <w:r w:rsidRPr="0045623F">
              <w:rPr>
                <w:color w:val="000000"/>
                <w:sz w:val="22"/>
                <w:szCs w:val="22"/>
                <w:lang w:val="de-DE" w:eastAsia="fa-IR" w:bidi="fa-IR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2 490 847,00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2 490 847,00</w:t>
            </w:r>
          </w:p>
        </w:tc>
      </w:tr>
      <w:tr w:rsidR="0045623F" w:rsidRPr="0045623F" w:rsidTr="0045623F">
        <w:trPr>
          <w:trHeight w:val="249"/>
        </w:trPr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3F" w:rsidRPr="0045623F" w:rsidRDefault="0045623F" w:rsidP="0045623F">
            <w:pPr>
              <w:widowControl w:val="0"/>
              <w:suppressAutoHyphens/>
              <w:snapToGrid w:val="0"/>
              <w:contextualSpacing/>
              <w:jc w:val="right"/>
              <w:textAlignment w:val="baseline"/>
              <w:rPr>
                <w:rFonts w:eastAsia="Arial CYR" w:cs="Arial CYR"/>
                <w:kern w:val="1"/>
                <w:sz w:val="22"/>
                <w:szCs w:val="22"/>
                <w:lang w:val="de-DE" w:eastAsia="fa-IR" w:bidi="fa-IR"/>
              </w:rPr>
            </w:pPr>
            <w:r w:rsidRPr="0045623F">
              <w:rPr>
                <w:rFonts w:eastAsia="Arial CYR" w:cs="Arial CYR"/>
                <w:kern w:val="1"/>
                <w:sz w:val="22"/>
                <w:szCs w:val="22"/>
                <w:lang w:val="de-DE" w:eastAsia="fa-IR" w:bidi="fa-IR"/>
              </w:rPr>
              <w:t>ИТОГО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b/>
                <w:kern w:val="1"/>
                <w:sz w:val="22"/>
                <w:szCs w:val="22"/>
                <w:lang w:eastAsia="ar-SA"/>
              </w:rPr>
            </w:pPr>
            <w:r w:rsidRPr="0045623F">
              <w:rPr>
                <w:b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23F" w:rsidRPr="0045623F" w:rsidRDefault="0045623F" w:rsidP="0045623F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5623F" w:rsidRPr="0045623F" w:rsidRDefault="0045623F" w:rsidP="0045623F">
            <w:pPr>
              <w:suppressAutoHyphens/>
              <w:autoSpaceDE w:val="0"/>
              <w:spacing w:line="100" w:lineRule="atLeast"/>
              <w:jc w:val="center"/>
              <w:textAlignment w:val="baseline"/>
              <w:rPr>
                <w:b/>
                <w:kern w:val="1"/>
                <w:sz w:val="22"/>
                <w:szCs w:val="22"/>
                <w:lang w:eastAsia="ar-SA"/>
              </w:rPr>
            </w:pPr>
            <w:r w:rsidRPr="0045623F">
              <w:rPr>
                <w:kern w:val="1"/>
                <w:sz w:val="22"/>
                <w:szCs w:val="22"/>
                <w:lang w:eastAsia="ar-SA"/>
              </w:rPr>
              <w:t>2 490 847,00</w:t>
            </w:r>
          </w:p>
        </w:tc>
      </w:tr>
    </w:tbl>
    <w:p w:rsidR="0045623F" w:rsidRPr="00DB223A" w:rsidRDefault="0045623F" w:rsidP="0045623F">
      <w:pPr>
        <w:pStyle w:val="Standard"/>
      </w:pPr>
    </w:p>
    <w:p w:rsidR="0045623F" w:rsidRPr="00E31D41" w:rsidRDefault="0045623F" w:rsidP="0045623F">
      <w:pPr>
        <w:shd w:val="clear" w:color="auto" w:fill="FFFFFF"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Требования к качеству работ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Протезы нижних конечностей соответствую</w:t>
      </w:r>
      <w:r>
        <w:rPr>
          <w:rFonts w:eastAsia="Arial"/>
          <w:kern w:val="1"/>
          <w:lang w:eastAsia="ar-SA"/>
        </w:rPr>
        <w:t>т</w:t>
      </w:r>
      <w:r w:rsidRPr="00E31D41">
        <w:rPr>
          <w:rFonts w:eastAsia="Arial"/>
          <w:kern w:val="1"/>
          <w:lang w:eastAsia="ar-SA"/>
        </w:rPr>
        <w:t xml:space="preserve"> требованиям Национального стандарта Российской Федерации ГОСТ Р </w:t>
      </w:r>
      <w:r w:rsidRPr="00E31D41">
        <w:t xml:space="preserve">9999-2014 </w:t>
      </w:r>
      <w:r w:rsidRPr="00E31D41">
        <w:rPr>
          <w:rFonts w:eastAsia="Arial"/>
          <w:kern w:val="1"/>
          <w:lang w:eastAsia="ar-SA"/>
        </w:rPr>
        <w:t xml:space="preserve">(ИСО 9999:2011) «Вспомогательные средства для людей с ограничениями жизнедеятельности. Классификация и терминология», </w:t>
      </w:r>
      <w:r w:rsidRPr="00E31D41">
        <w:rPr>
          <w:rFonts w:eastAsia="Arial"/>
          <w:kern w:val="1"/>
          <w:lang w:eastAsia="ar-SA"/>
        </w:rPr>
        <w:lastRenderedPageBreak/>
        <w:t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45623F" w:rsidRDefault="0045623F" w:rsidP="0045623F">
      <w:pPr>
        <w:shd w:val="clear" w:color="auto" w:fill="FFFFFF"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45623F" w:rsidRPr="00E31D41" w:rsidRDefault="0045623F" w:rsidP="0045623F">
      <w:pPr>
        <w:shd w:val="clear" w:color="auto" w:fill="FFFFFF"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Требования к техническим и функциональным характеристикам работ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Приемная гильза протеза конечности</w:t>
      </w:r>
      <w:r w:rsidRPr="00E31D41">
        <w:rPr>
          <w:rFonts w:eastAsia="Arial"/>
          <w:b/>
          <w:kern w:val="1"/>
          <w:lang w:eastAsia="ar-SA"/>
        </w:rPr>
        <w:t xml:space="preserve"> </w:t>
      </w:r>
      <w:r w:rsidRPr="00E31D41">
        <w:rPr>
          <w:rFonts w:eastAsia="Arial"/>
          <w:kern w:val="1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Рабочий протез нижней конечности имеет внешний вид упрощенной конструкции протеза без стопы.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Протезы бедра лечебно-тренировочные соответствую</w:t>
      </w:r>
      <w:r>
        <w:rPr>
          <w:rFonts w:eastAsia="Arial"/>
          <w:kern w:val="1"/>
          <w:lang w:eastAsia="ar-SA"/>
        </w:rPr>
        <w:t>т</w:t>
      </w:r>
      <w:r w:rsidRPr="00E31D41">
        <w:rPr>
          <w:rFonts w:eastAsia="Arial"/>
          <w:kern w:val="1"/>
          <w:lang w:eastAsia="ar-SA"/>
        </w:rPr>
        <w:t>: ГОСТ ISO 10993-1-2011, ГОСТ ISO 10993-5-2011, ГОСТ ISO 10993-10-2011, ГОСТ Р 52770-2007, ГОСТ Р 51632-2014, ГОСТ Р ИСО 22523-2007.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Протезы бедра модул</w:t>
      </w:r>
      <w:r>
        <w:rPr>
          <w:rFonts w:eastAsia="Arial"/>
          <w:kern w:val="1"/>
          <w:lang w:eastAsia="ar-SA"/>
        </w:rPr>
        <w:t>ьного типа должны соответствуют</w:t>
      </w:r>
      <w:r w:rsidRPr="00E31D41">
        <w:rPr>
          <w:rFonts w:eastAsia="Arial"/>
          <w:kern w:val="1"/>
          <w:lang w:eastAsia="ar-SA"/>
        </w:rPr>
        <w:t>: ГОСТ ISO 10993-1-2011, ГОСТ ISO 10993-5-2011, ГОСТ ISO 10993-10-2011, ГОСТ Р 52770-2007, ГОСТ Р 51632-2014, ГОСТ Р ИСО 22523-2007, ГОСТ Р 53869-2010.</w:t>
      </w:r>
    </w:p>
    <w:p w:rsidR="0045623F" w:rsidRPr="00E31D41" w:rsidRDefault="0045623F" w:rsidP="0045623F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lang w:eastAsia="ar-SA"/>
        </w:rPr>
      </w:pPr>
    </w:p>
    <w:p w:rsidR="0045623F" w:rsidRPr="00E31D41" w:rsidRDefault="0045623F" w:rsidP="0045623F">
      <w:pPr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45623F" w:rsidRPr="00E31D41" w:rsidRDefault="0045623F" w:rsidP="0045623F">
      <w:pPr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Проведение работ по обеспечению инвалидов и отдельных категорий граждан из числа ветерано</w:t>
      </w:r>
      <w:r>
        <w:rPr>
          <w:rFonts w:eastAsia="Arial"/>
          <w:kern w:val="1"/>
          <w:lang w:eastAsia="ar-SA"/>
        </w:rPr>
        <w:t>в верхних и нижних конечностей осуществляется</w:t>
      </w:r>
      <w:r w:rsidRPr="00E31D41">
        <w:rPr>
          <w:rFonts w:eastAsia="Arial"/>
          <w:kern w:val="1"/>
          <w:lang w:eastAsia="ar-SA"/>
        </w:rPr>
        <w:t xml:space="preserve"> при наличии:</w:t>
      </w:r>
    </w:p>
    <w:p w:rsidR="0045623F" w:rsidRPr="00E31D41" w:rsidRDefault="0045623F" w:rsidP="0045623F">
      <w:pPr>
        <w:textAlignment w:val="baseline"/>
        <w:rPr>
          <w:rFonts w:eastAsia="Arial"/>
          <w:kern w:val="1"/>
          <w:lang w:eastAsia="ar-SA"/>
        </w:rPr>
      </w:pPr>
      <w:r w:rsidRPr="00E31D41">
        <w:t>- декларация о соответствии продукции требованиям технических регламентов.</w:t>
      </w:r>
    </w:p>
    <w:p w:rsidR="0045623F" w:rsidRDefault="0045623F" w:rsidP="0045623F">
      <w:pPr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45623F" w:rsidRPr="00E31D41" w:rsidRDefault="0045623F" w:rsidP="0045623F">
      <w:pPr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Требования к результатам работ</w:t>
      </w:r>
    </w:p>
    <w:p w:rsidR="0045623F" w:rsidRPr="00E31D41" w:rsidRDefault="0045623F" w:rsidP="0045623F">
      <w:pPr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45623F" w:rsidRPr="00E31D41" w:rsidRDefault="0045623F" w:rsidP="0045623F">
      <w:pPr>
        <w:textAlignment w:val="baseline"/>
        <w:rPr>
          <w:rFonts w:eastAsia="Arial"/>
          <w:kern w:val="1"/>
          <w:lang w:eastAsia="ar-SA"/>
        </w:rPr>
      </w:pPr>
    </w:p>
    <w:p w:rsidR="0045623F" w:rsidRPr="00E31D41" w:rsidRDefault="0045623F" w:rsidP="0045623F">
      <w:pPr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Требования к размерам, упаковке и отгрузке результатов работ</w:t>
      </w:r>
    </w:p>
    <w:p w:rsidR="0045623F" w:rsidRPr="00E31D41" w:rsidRDefault="0045623F" w:rsidP="0045623F">
      <w:pPr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lastRenderedPageBreak/>
        <w:t xml:space="preserve">При необходимости отправка протезов к месту нахождения инвалидов и отдельных категорий граждан из числа ветеранов </w:t>
      </w:r>
      <w:r>
        <w:rPr>
          <w:rFonts w:eastAsia="Arial"/>
          <w:kern w:val="1"/>
          <w:lang w:eastAsia="ar-SA"/>
        </w:rPr>
        <w:t>о</w:t>
      </w:r>
      <w:r w:rsidRPr="00E31D41">
        <w:rPr>
          <w:rFonts w:eastAsia="Arial"/>
          <w:kern w:val="1"/>
          <w:lang w:eastAsia="ar-SA"/>
        </w:rPr>
        <w:t>существля</w:t>
      </w:r>
      <w:r>
        <w:rPr>
          <w:rFonts w:eastAsia="Arial"/>
          <w:kern w:val="1"/>
          <w:lang w:eastAsia="ar-SA"/>
        </w:rPr>
        <w:t>е</w:t>
      </w:r>
      <w:r w:rsidRPr="00E31D41">
        <w:rPr>
          <w:rFonts w:eastAsia="Arial"/>
          <w:kern w:val="1"/>
          <w:lang w:eastAsia="ar-SA"/>
        </w:rPr>
        <w:t>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E31D41">
        <w:rPr>
          <w:rFonts w:eastAsia="Arial"/>
          <w:kern w:val="1"/>
          <w:lang w:eastAsia="ar-SA"/>
        </w:rPr>
        <w:t>88)/</w:t>
      </w:r>
      <w:proofErr w:type="gramEnd"/>
      <w:r w:rsidRPr="00E31D41">
        <w:rPr>
          <w:rFonts w:eastAsia="Arial"/>
          <w:kern w:val="1"/>
          <w:lang w:eastAsia="ar-SA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45623F" w:rsidRPr="00E31D41" w:rsidRDefault="0045623F" w:rsidP="0045623F">
      <w:pPr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Упаковка протезов верхних и нижних конечностей</w:t>
      </w:r>
      <w:r>
        <w:rPr>
          <w:rFonts w:eastAsia="Arial"/>
          <w:kern w:val="1"/>
          <w:lang w:eastAsia="ar-SA"/>
        </w:rPr>
        <w:t xml:space="preserve"> обеспечивает</w:t>
      </w:r>
      <w:r w:rsidRPr="00E31D41">
        <w:rPr>
          <w:rFonts w:eastAsia="Arial"/>
          <w:kern w:val="1"/>
          <w:lang w:eastAsia="ar-SA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5623F" w:rsidRPr="00E31D41" w:rsidRDefault="0045623F" w:rsidP="0045623F">
      <w:pPr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5623F" w:rsidRDefault="0045623F" w:rsidP="0045623F">
      <w:pPr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45623F" w:rsidRPr="00E31D41" w:rsidRDefault="0045623F" w:rsidP="0045623F">
      <w:pPr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Требования к</w:t>
      </w:r>
      <w:r w:rsidRPr="00E31D41">
        <w:rPr>
          <w:rFonts w:eastAsia="Arial"/>
          <w:b/>
          <w:i/>
          <w:kern w:val="1"/>
          <w:lang w:eastAsia="ar-SA"/>
        </w:rPr>
        <w:t xml:space="preserve"> </w:t>
      </w:r>
      <w:r w:rsidRPr="00E31D41">
        <w:rPr>
          <w:rFonts w:eastAsia="Arial"/>
          <w:b/>
          <w:kern w:val="1"/>
          <w:lang w:eastAsia="ar-SA"/>
        </w:rPr>
        <w:t>срокам и (или) объему предоставления гарантии качества работ</w:t>
      </w:r>
    </w:p>
    <w:p w:rsidR="0045623F" w:rsidRDefault="0045623F" w:rsidP="0045623F">
      <w:pPr>
        <w:autoSpaceDE w:val="0"/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</w:t>
      </w:r>
      <w:r>
        <w:rPr>
          <w:rFonts w:eastAsia="Arial"/>
          <w:kern w:val="1"/>
          <w:lang w:eastAsia="ar-SA"/>
        </w:rPr>
        <w:t>».</w:t>
      </w:r>
    </w:p>
    <w:p w:rsidR="0045623F" w:rsidRDefault="0045623F" w:rsidP="0045623F">
      <w:pPr>
        <w:autoSpaceDE w:val="0"/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"/>
          <w:kern w:val="1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45623F" w:rsidRPr="00E31D41" w:rsidRDefault="0045623F" w:rsidP="0045623F">
      <w:pPr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E31D41">
        <w:rPr>
          <w:rFonts w:eastAsia="Arial"/>
          <w:b/>
          <w:kern w:val="1"/>
          <w:lang w:eastAsia="ar-SA"/>
        </w:rPr>
        <w:t>Место, условия и сроки (периоды) выполнения работ</w:t>
      </w:r>
    </w:p>
    <w:p w:rsidR="0045623F" w:rsidRPr="00E31D41" w:rsidRDefault="0045623F" w:rsidP="0045623F">
      <w:pPr>
        <w:ind w:firstLine="708"/>
        <w:textAlignment w:val="baseline"/>
        <w:rPr>
          <w:rFonts w:eastAsia="Arial"/>
          <w:kern w:val="1"/>
          <w:lang w:eastAsia="ar-SA"/>
        </w:rPr>
      </w:pPr>
      <w:r w:rsidRPr="00E31D41">
        <w:rPr>
          <w:rFonts w:eastAsia="Arial CYR"/>
        </w:rPr>
        <w:t xml:space="preserve">Изготовление </w:t>
      </w:r>
      <w:r w:rsidRPr="00E31D41">
        <w:rPr>
          <w:color w:val="000000"/>
        </w:rPr>
        <w:t>индивидуальное по меркам инвалида</w:t>
      </w:r>
      <w:r w:rsidRPr="00E31D41">
        <w:rPr>
          <w:rFonts w:eastAsia="Arial CYR"/>
        </w:rPr>
        <w:t xml:space="preserve">. </w:t>
      </w:r>
    </w:p>
    <w:p w:rsidR="0045623F" w:rsidRPr="00E31D41" w:rsidRDefault="0045623F" w:rsidP="0045623F">
      <w:pPr>
        <w:pStyle w:val="Standard"/>
        <w:autoSpaceDE w:val="0"/>
        <w:spacing w:line="240" w:lineRule="auto"/>
        <w:ind w:firstLine="708"/>
        <w:rPr>
          <w:sz w:val="24"/>
          <w:szCs w:val="24"/>
        </w:rPr>
      </w:pPr>
      <w:r w:rsidRPr="00E31D41">
        <w:rPr>
          <w:sz w:val="24"/>
          <w:szCs w:val="24"/>
        </w:rPr>
        <w:t xml:space="preserve">Срок выполнения Работ по изготовлению протезов со дня обращения инвалида (ветерана) на предприятие по направлению исполнительного органа </w:t>
      </w:r>
      <w:proofErr w:type="gramStart"/>
      <w:r w:rsidRPr="00E31D41">
        <w:rPr>
          <w:sz w:val="24"/>
          <w:szCs w:val="24"/>
        </w:rPr>
        <w:t xml:space="preserve">Фонда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не более </w:t>
      </w:r>
      <w:bookmarkStart w:id="0" w:name="_GoBack"/>
      <w:bookmarkEnd w:id="0"/>
      <w:r>
        <w:rPr>
          <w:sz w:val="24"/>
          <w:szCs w:val="24"/>
        </w:rPr>
        <w:t>30</w:t>
      </w:r>
      <w:r w:rsidRPr="00E31D41">
        <w:rPr>
          <w:sz w:val="24"/>
          <w:szCs w:val="24"/>
        </w:rPr>
        <w:t xml:space="preserve"> дней.</w:t>
      </w:r>
    </w:p>
    <w:p w:rsidR="0045623F" w:rsidRPr="00DB223A" w:rsidRDefault="0045623F" w:rsidP="0045623F">
      <w:pPr>
        <w:pStyle w:val="Standard"/>
        <w:autoSpaceDE w:val="0"/>
        <w:spacing w:line="240" w:lineRule="auto"/>
        <w:rPr>
          <w:color w:val="000000"/>
          <w:szCs w:val="26"/>
        </w:rPr>
      </w:pPr>
    </w:p>
    <w:p w:rsidR="00CE5082" w:rsidRDefault="00CE5082"/>
    <w:sectPr w:rsidR="00CE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3F"/>
    <w:rsid w:val="0045623F"/>
    <w:rsid w:val="00C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E6F2-6455-499E-BFEA-0637F4E0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5623F"/>
    <w:pPr>
      <w:suppressLineNumbers/>
    </w:pPr>
  </w:style>
  <w:style w:type="paragraph" w:customStyle="1" w:styleId="Standard">
    <w:name w:val="Standard"/>
    <w:rsid w:val="0045623F"/>
    <w:pPr>
      <w:widowControl w:val="0"/>
      <w:suppressAutoHyphens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Normal (Web)"/>
    <w:basedOn w:val="a"/>
    <w:uiPriority w:val="99"/>
    <w:rsid w:val="0045623F"/>
    <w:pPr>
      <w:suppressAutoHyphens/>
      <w:spacing w:before="280" w:after="28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2018-08-15T14:12:00Z</dcterms:created>
  <dcterms:modified xsi:type="dcterms:W3CDTF">2018-08-15T14:15:00Z</dcterms:modified>
</cp:coreProperties>
</file>