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42" w:rsidRDefault="00A40DB1" w:rsidP="00CE3D89">
      <w:pPr>
        <w:spacing w:after="200" w:line="276" w:lineRule="auto"/>
        <w:contextualSpacing/>
        <w:jc w:val="center"/>
        <w:outlineLvl w:val="0"/>
        <w:rPr>
          <w:rFonts w:eastAsia="Calibri"/>
          <w:b/>
          <w:sz w:val="30"/>
          <w:szCs w:val="30"/>
          <w:lang w:eastAsia="en-US"/>
        </w:rPr>
      </w:pPr>
      <w:r w:rsidRPr="00BC7B28">
        <w:rPr>
          <w:rFonts w:eastAsia="Calibri"/>
          <w:b/>
          <w:sz w:val="30"/>
          <w:szCs w:val="30"/>
          <w:lang w:eastAsia="en-US"/>
        </w:rPr>
        <w:t>Описание объекта закупки</w:t>
      </w:r>
    </w:p>
    <w:p w:rsidR="000805EF" w:rsidRPr="00BC7B28" w:rsidRDefault="000805EF" w:rsidP="00DA4E42">
      <w:pPr>
        <w:spacing w:after="200" w:line="276" w:lineRule="auto"/>
        <w:contextualSpacing/>
        <w:jc w:val="center"/>
        <w:rPr>
          <w:rFonts w:eastAsia="Calibri"/>
          <w:b/>
          <w:sz w:val="30"/>
          <w:szCs w:val="30"/>
          <w:lang w:eastAsia="en-US"/>
        </w:rPr>
      </w:pPr>
    </w:p>
    <w:p w:rsidR="001E2D67" w:rsidRPr="00A13925" w:rsidRDefault="001E2D67" w:rsidP="001E2D67">
      <w:pPr>
        <w:jc w:val="center"/>
        <w:rPr>
          <w:b/>
        </w:rPr>
      </w:pPr>
      <w:r w:rsidRPr="00143264">
        <w:rPr>
          <w:b/>
        </w:rPr>
        <w:t xml:space="preserve">Поставка канцелярских товаров для нужд </w:t>
      </w:r>
      <w:r>
        <w:rPr>
          <w:b/>
        </w:rPr>
        <w:t>г</w:t>
      </w:r>
      <w:r w:rsidRPr="00EF710C">
        <w:rPr>
          <w:b/>
        </w:rPr>
        <w:t>осударственного учреждения – регионального отделения Фонда социального страхования Российской Федерации</w:t>
      </w:r>
      <w:r>
        <w:rPr>
          <w:b/>
        </w:rPr>
        <w:t xml:space="preserve"> по Республике Крым</w:t>
      </w:r>
    </w:p>
    <w:p w:rsidR="009B7E37" w:rsidRDefault="009B7E37" w:rsidP="009B7E37">
      <w:pPr>
        <w:snapToGrid w:val="0"/>
        <w:ind w:firstLine="456"/>
        <w:jc w:val="both"/>
        <w:rPr>
          <w:lang w:eastAsia="en-US"/>
        </w:rPr>
      </w:pPr>
    </w:p>
    <w:p w:rsidR="009B7E37" w:rsidRPr="0080025C" w:rsidRDefault="009B7E37" w:rsidP="009B7E37">
      <w:pPr>
        <w:snapToGrid w:val="0"/>
        <w:ind w:firstLine="456"/>
        <w:jc w:val="both"/>
        <w:rPr>
          <w:lang w:eastAsia="en-US"/>
        </w:rPr>
      </w:pPr>
      <w:r>
        <w:rPr>
          <w:lang w:eastAsia="en-US"/>
        </w:rPr>
        <w:t>Перечень закупаемых</w:t>
      </w:r>
      <w:r w:rsidR="007432F3">
        <w:rPr>
          <w:lang w:eastAsia="en-US"/>
        </w:rPr>
        <w:t xml:space="preserve"> канцелярских</w:t>
      </w:r>
      <w:r>
        <w:rPr>
          <w:lang w:eastAsia="en-US"/>
        </w:rPr>
        <w:t xml:space="preserve"> товаров определен</w:t>
      </w:r>
      <w:r w:rsidR="00BA23B8">
        <w:rPr>
          <w:lang w:eastAsia="en-US"/>
        </w:rPr>
        <w:t xml:space="preserve"> </w:t>
      </w:r>
      <w:r w:rsidRPr="0080025C">
        <w:rPr>
          <w:lang w:eastAsia="en-US"/>
        </w:rPr>
        <w:t>Приказом Фонда социального страхования Российской Федерации от 20 июня 2016 г. №248 "Об утверждении нормативных затрат на обеспечение деятельности центрального аппарата и территориальных органов Фонда социального ст</w:t>
      </w:r>
      <w:r>
        <w:rPr>
          <w:lang w:eastAsia="en-US"/>
        </w:rPr>
        <w:t>рахования Российской Федерации".</w:t>
      </w:r>
    </w:p>
    <w:p w:rsidR="000805EF" w:rsidRPr="00BC7B28" w:rsidRDefault="000805EF" w:rsidP="00F573CB">
      <w:pPr>
        <w:spacing w:after="100" w:line="276" w:lineRule="auto"/>
        <w:ind w:left="567"/>
        <w:contextualSpacing/>
        <w:jc w:val="center"/>
        <w:rPr>
          <w:b/>
        </w:rPr>
      </w:pPr>
    </w:p>
    <w:p w:rsidR="00DA4E42" w:rsidRPr="00BC7B28" w:rsidRDefault="00384BD1" w:rsidP="00F573CB">
      <w:pPr>
        <w:spacing w:after="100" w:line="276" w:lineRule="auto"/>
        <w:ind w:left="567"/>
        <w:contextualSpacing/>
        <w:rPr>
          <w:rFonts w:eastAsia="Calibri"/>
          <w:lang w:eastAsia="en-US"/>
        </w:rPr>
      </w:pPr>
      <w:r w:rsidRPr="00BC7B28">
        <w:rPr>
          <w:rFonts w:eastAsia="Calibri"/>
          <w:b/>
          <w:lang w:eastAsia="en-US"/>
        </w:rPr>
        <w:t>1.</w:t>
      </w:r>
      <w:r w:rsidR="00DA4E42" w:rsidRPr="00BC7B28">
        <w:rPr>
          <w:rFonts w:eastAsia="Calibri"/>
          <w:b/>
          <w:lang w:eastAsia="en-US"/>
        </w:rPr>
        <w:t>Предмет закупки:</w:t>
      </w:r>
      <w:r w:rsidR="0065082D">
        <w:rPr>
          <w:rFonts w:eastAsia="Calibri"/>
          <w:b/>
          <w:lang w:eastAsia="en-US"/>
        </w:rPr>
        <w:t xml:space="preserve"> </w:t>
      </w:r>
      <w:r w:rsidR="000805EF" w:rsidRPr="000805EF">
        <w:rPr>
          <w:rFonts w:eastAsia="Calibri"/>
          <w:lang w:eastAsia="en-US"/>
        </w:rPr>
        <w:t xml:space="preserve">Поставка канцелярских товаров для нужд </w:t>
      </w:r>
      <w:r w:rsidR="001E2D67" w:rsidRPr="001E2D67">
        <w:rPr>
          <w:rFonts w:eastAsia="Calibri"/>
          <w:lang w:eastAsia="en-US"/>
        </w:rPr>
        <w:t>государственного учреждения – регионального отделения Фонда социального страхования Российской Федерации по Республике Крым</w:t>
      </w:r>
    </w:p>
    <w:p w:rsidR="00DA4E42" w:rsidRPr="00BC7B28" w:rsidRDefault="00384BD1" w:rsidP="00384BD1">
      <w:pPr>
        <w:spacing w:after="100" w:line="276" w:lineRule="auto"/>
        <w:ind w:left="567"/>
        <w:contextualSpacing/>
        <w:jc w:val="both"/>
        <w:rPr>
          <w:rFonts w:eastAsia="Calibri"/>
          <w:b/>
          <w:lang w:eastAsia="en-US"/>
        </w:rPr>
      </w:pPr>
      <w:r w:rsidRPr="00BC7B28">
        <w:rPr>
          <w:rFonts w:eastAsia="Calibri"/>
          <w:b/>
          <w:lang w:eastAsia="en-US"/>
        </w:rPr>
        <w:t>2.</w:t>
      </w:r>
      <w:r w:rsidR="00DA4E42" w:rsidRPr="00BC7B28">
        <w:rPr>
          <w:rFonts w:eastAsia="Calibri"/>
          <w:b/>
          <w:lang w:eastAsia="en-US"/>
        </w:rPr>
        <w:t>Заказчик:</w:t>
      </w:r>
      <w:r w:rsidRPr="00BC7B28">
        <w:t xml:space="preserve"> Государственное учреждение – региональное отделение Фонда социального страхования Российской Федерации по Республике Крым</w:t>
      </w:r>
    </w:p>
    <w:p w:rsidR="00DA4E42" w:rsidRDefault="00384BD1" w:rsidP="00384BD1">
      <w:pPr>
        <w:spacing w:after="100" w:line="276" w:lineRule="auto"/>
        <w:ind w:left="567"/>
        <w:contextualSpacing/>
        <w:jc w:val="both"/>
        <w:rPr>
          <w:rFonts w:eastAsia="Calibri"/>
          <w:lang w:eastAsia="en-US"/>
        </w:rPr>
      </w:pPr>
      <w:r w:rsidRPr="00BC7B28">
        <w:rPr>
          <w:rFonts w:eastAsia="Calibri"/>
          <w:b/>
          <w:lang w:eastAsia="en-US"/>
        </w:rPr>
        <w:t>3.</w:t>
      </w:r>
      <w:r w:rsidR="00DA4E42" w:rsidRPr="00BC7B28">
        <w:rPr>
          <w:rFonts w:eastAsia="Calibri"/>
          <w:b/>
          <w:lang w:eastAsia="en-US"/>
        </w:rPr>
        <w:t>Срок поставки:</w:t>
      </w:r>
      <w:r w:rsidR="0065082D">
        <w:rPr>
          <w:rFonts w:eastAsia="Calibri"/>
          <w:b/>
          <w:lang w:eastAsia="en-US"/>
        </w:rPr>
        <w:t xml:space="preserve"> </w:t>
      </w:r>
      <w:r w:rsidR="00C5196E" w:rsidRPr="00C5196E">
        <w:t>с момента подписания Контракта</w:t>
      </w:r>
      <w:r w:rsidR="00BA23B8">
        <w:t xml:space="preserve"> </w:t>
      </w:r>
      <w:r w:rsidR="0065082D">
        <w:t>- октябрь</w:t>
      </w:r>
      <w:r w:rsidR="00EF2085">
        <w:t xml:space="preserve">  </w:t>
      </w:r>
      <w:r w:rsidR="00F573CB" w:rsidRPr="00C5196E">
        <w:t>201</w:t>
      </w:r>
      <w:r w:rsidR="00EF2085">
        <w:t>8</w:t>
      </w:r>
      <w:r w:rsidR="00F573CB" w:rsidRPr="00BC7B28">
        <w:rPr>
          <w:rFonts w:eastAsia="Calibri"/>
          <w:lang w:eastAsia="en-US"/>
        </w:rPr>
        <w:t xml:space="preserve"> года</w:t>
      </w:r>
    </w:p>
    <w:p w:rsidR="000805EF" w:rsidRDefault="000805EF" w:rsidP="00384BD1">
      <w:pPr>
        <w:spacing w:after="100" w:line="276" w:lineRule="auto"/>
        <w:ind w:left="567"/>
        <w:contextualSpacing/>
        <w:jc w:val="both"/>
        <w:rPr>
          <w:rFonts w:eastAsia="Calibri"/>
          <w:b/>
          <w:lang w:eastAsia="en-US"/>
        </w:rPr>
      </w:pPr>
      <w:r>
        <w:rPr>
          <w:rFonts w:eastAsia="Calibri"/>
          <w:b/>
          <w:lang w:eastAsia="en-US"/>
        </w:rPr>
        <w:t>4.</w:t>
      </w:r>
      <w:r w:rsidR="001E2D67">
        <w:rPr>
          <w:rFonts w:eastAsia="Calibri"/>
          <w:b/>
          <w:lang w:eastAsia="en-US"/>
        </w:rPr>
        <w:t xml:space="preserve"> Ассортимент товара:</w:t>
      </w:r>
    </w:p>
    <w:tbl>
      <w:tblPr>
        <w:tblW w:w="9639" w:type="dxa"/>
        <w:tblInd w:w="-176" w:type="dxa"/>
        <w:tblLayout w:type="fixed"/>
        <w:tblLook w:val="04A0" w:firstRow="1" w:lastRow="0" w:firstColumn="1" w:lastColumn="0" w:noHBand="0" w:noVBand="1"/>
      </w:tblPr>
      <w:tblGrid>
        <w:gridCol w:w="1844"/>
        <w:gridCol w:w="6237"/>
        <w:gridCol w:w="850"/>
        <w:gridCol w:w="708"/>
      </w:tblGrid>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tcPr>
          <w:p w:rsidR="00BF5974" w:rsidRPr="00A23393" w:rsidRDefault="00BF5974" w:rsidP="00A23393">
            <w:pPr>
              <w:suppressAutoHyphens/>
              <w:jc w:val="center"/>
              <w:rPr>
                <w:bCs/>
                <w:lang w:eastAsia="ar-SA"/>
              </w:rPr>
            </w:pPr>
            <w:r w:rsidRPr="00A23393">
              <w:rPr>
                <w:bCs/>
                <w:lang w:eastAsia="ar-SA"/>
              </w:rPr>
              <w:t>Наименование</w:t>
            </w:r>
          </w:p>
        </w:tc>
        <w:tc>
          <w:tcPr>
            <w:tcW w:w="62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5974" w:rsidRPr="00A23393" w:rsidRDefault="00BF5974" w:rsidP="00A23393">
            <w:pPr>
              <w:suppressAutoHyphens/>
              <w:jc w:val="center"/>
              <w:rPr>
                <w:bCs/>
                <w:lang w:eastAsia="ar-SA"/>
              </w:rPr>
            </w:pPr>
            <w:r w:rsidRPr="00A23393">
              <w:rPr>
                <w:bCs/>
                <w:lang w:eastAsia="ar-SA"/>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F5974" w:rsidRPr="00A23393" w:rsidRDefault="00BF5974" w:rsidP="00A23393">
            <w:pPr>
              <w:suppressAutoHyphens/>
              <w:jc w:val="center"/>
              <w:rPr>
                <w:bCs/>
                <w:lang w:eastAsia="ar-SA"/>
              </w:rPr>
            </w:pPr>
            <w:r>
              <w:rPr>
                <w:bCs/>
                <w:lang w:eastAsia="ar-SA"/>
              </w:rPr>
              <w:t>Кол-во</w:t>
            </w:r>
          </w:p>
        </w:tc>
        <w:tc>
          <w:tcPr>
            <w:tcW w:w="708" w:type="dxa"/>
            <w:tcBorders>
              <w:top w:val="single" w:sz="4" w:space="0" w:color="auto"/>
              <w:left w:val="nil"/>
              <w:bottom w:val="single" w:sz="4" w:space="0" w:color="auto"/>
              <w:right w:val="single" w:sz="4" w:space="0" w:color="auto"/>
            </w:tcBorders>
            <w:shd w:val="clear" w:color="000000" w:fill="FFFFFF"/>
          </w:tcPr>
          <w:p w:rsidR="00BF5974" w:rsidRPr="00BF5974" w:rsidRDefault="00BF5974" w:rsidP="00BF5974">
            <w:pPr>
              <w:suppressAutoHyphens/>
              <w:rPr>
                <w:bCs/>
                <w:lang w:eastAsia="ar-SA"/>
              </w:rPr>
            </w:pPr>
            <w:r w:rsidRPr="00BF5974">
              <w:rPr>
                <w:bCs/>
                <w:lang w:eastAsia="ar-SA"/>
              </w:rPr>
              <w:t>Ед.</w:t>
            </w:r>
          </w:p>
          <w:p w:rsidR="00BF5974" w:rsidRDefault="00BF5974" w:rsidP="00BF5974">
            <w:pPr>
              <w:suppressAutoHyphens/>
              <w:rPr>
                <w:bCs/>
                <w:lang w:eastAsia="ar-SA"/>
              </w:rPr>
            </w:pPr>
            <w:r w:rsidRPr="00BF5974">
              <w:rPr>
                <w:bCs/>
                <w:lang w:eastAsia="ar-SA"/>
              </w:rPr>
              <w:t>изм.</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Бумага для записей с клейким краем</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565C98">
              <w:rPr>
                <w:color w:val="000000"/>
                <w:sz w:val="20"/>
              </w:rPr>
              <w:t>Блок-кубик с клейким краем. Высота не менее  5</w:t>
            </w:r>
            <w:r>
              <w:rPr>
                <w:color w:val="000000"/>
                <w:sz w:val="20"/>
              </w:rPr>
              <w:t>см, размер листов не менее 9*9</w:t>
            </w:r>
            <w:r w:rsidRPr="00565C98">
              <w:rPr>
                <w:color w:val="000000"/>
                <w:sz w:val="20"/>
              </w:rPr>
              <w:t xml:space="preserve"> см. Блок-кубик изготовлен из офсетной бумаги плотностью не менее 80 г/кв.м ,белый.</w:t>
            </w:r>
            <w:r w:rsidR="0065082D">
              <w:rPr>
                <w:color w:val="000000"/>
                <w:sz w:val="20"/>
              </w:rPr>
              <w:t xml:space="preserve"> </w:t>
            </w:r>
            <w:r w:rsidRPr="00565C98">
              <w:rPr>
                <w:color w:val="000000"/>
                <w:sz w:val="20"/>
              </w:rPr>
              <w:t>Блок-кубик поставляется в термоусадочной пленке.</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BF5974" w:rsidP="00BF5974">
            <w:pPr>
              <w:rPr>
                <w:color w:val="000000"/>
                <w:sz w:val="18"/>
                <w:szCs w:val="18"/>
              </w:rPr>
            </w:pPr>
            <w:r>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565C98">
              <w:rPr>
                <w:sz w:val="20"/>
              </w:rPr>
              <w:t>Бумага для записей</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565C98" w:rsidRDefault="00BF5974" w:rsidP="00EF2085">
            <w:pPr>
              <w:rPr>
                <w:color w:val="000000"/>
                <w:sz w:val="20"/>
              </w:rPr>
            </w:pPr>
            <w:r w:rsidRPr="00565C98">
              <w:rPr>
                <w:color w:val="000000"/>
                <w:sz w:val="20"/>
              </w:rPr>
              <w:t>Блок-кубик для диспенсеров. Высота не менее  7 см, размер листов не менее 9×9 см. Блок-кубик изготовлен из офсетной бумаги плотностью не менее 80 г/кв.м нескольких цветов. Блок-кубик поставляется в термоусадочной пленке.</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BF5974" w:rsidP="00BF5974">
            <w:pPr>
              <w:rPr>
                <w:color w:val="000000"/>
                <w:sz w:val="18"/>
                <w:szCs w:val="18"/>
              </w:rPr>
            </w:pPr>
            <w:r>
              <w:rPr>
                <w:color w:val="000000"/>
                <w:sz w:val="18"/>
                <w:szCs w:val="18"/>
              </w:rPr>
              <w:t>Шт</w:t>
            </w:r>
          </w:p>
        </w:tc>
      </w:tr>
      <w:tr w:rsidR="00BF5974" w:rsidRPr="00A23393" w:rsidTr="00BF5974">
        <w:trPr>
          <w:trHeight w:val="487"/>
        </w:trPr>
        <w:tc>
          <w:tcPr>
            <w:tcW w:w="1844" w:type="dxa"/>
            <w:tcBorders>
              <w:top w:val="nil"/>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Блокнот А4</w:t>
            </w:r>
          </w:p>
        </w:tc>
        <w:tc>
          <w:tcPr>
            <w:tcW w:w="6237" w:type="dxa"/>
            <w:tcBorders>
              <w:top w:val="single" w:sz="4" w:space="0" w:color="auto"/>
              <w:bottom w:val="single" w:sz="4" w:space="0" w:color="auto"/>
              <w:right w:val="single" w:sz="4" w:space="0" w:color="auto"/>
            </w:tcBorders>
            <w:noWrap/>
          </w:tcPr>
          <w:p w:rsidR="00BF5974" w:rsidRPr="00A20B2C" w:rsidRDefault="00BF5974" w:rsidP="00EF2085">
            <w:pPr>
              <w:rPr>
                <w:color w:val="000000"/>
                <w:sz w:val="18"/>
                <w:szCs w:val="18"/>
              </w:rPr>
            </w:pPr>
            <w:r w:rsidRPr="00A20B2C">
              <w:rPr>
                <w:color w:val="000000"/>
                <w:sz w:val="18"/>
                <w:szCs w:val="18"/>
              </w:rPr>
              <w:t>Формат А4, количество листов не менее 80 листов, внутренний блок изготовлен из белой бумаги, плотность материала внутреннего блока не менее 70 г/м2, разлинован в клетку, тип крепления на спирали</w:t>
            </w:r>
            <w:r>
              <w:rPr>
                <w:color w:val="000000"/>
                <w:sz w:val="18"/>
                <w:szCs w:val="18"/>
              </w:rPr>
              <w:t xml:space="preserve"> из пластика или метала</w:t>
            </w:r>
            <w:r w:rsidRPr="00A20B2C">
              <w:rPr>
                <w:color w:val="000000"/>
                <w:sz w:val="18"/>
                <w:szCs w:val="18"/>
              </w:rPr>
              <w:t>, обложка пластиковая.</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297</w:t>
            </w:r>
          </w:p>
        </w:tc>
        <w:tc>
          <w:tcPr>
            <w:tcW w:w="708" w:type="dxa"/>
            <w:tcBorders>
              <w:top w:val="single" w:sz="4" w:space="0" w:color="auto"/>
              <w:bottom w:val="single" w:sz="4" w:space="0" w:color="auto"/>
              <w:right w:val="single" w:sz="4" w:space="0" w:color="auto"/>
            </w:tcBorders>
          </w:tcPr>
          <w:p w:rsidR="00BF5974" w:rsidRPr="00F0561D" w:rsidRDefault="00BF5974" w:rsidP="00BF5974">
            <w:pPr>
              <w:rPr>
                <w:color w:val="000000"/>
                <w:sz w:val="18"/>
                <w:szCs w:val="18"/>
              </w:rPr>
            </w:pPr>
            <w:r>
              <w:rPr>
                <w:color w:val="000000"/>
                <w:sz w:val="18"/>
                <w:szCs w:val="18"/>
              </w:rPr>
              <w:t>Шт.</w:t>
            </w:r>
          </w:p>
        </w:tc>
      </w:tr>
      <w:tr w:rsidR="00BF5974" w:rsidRPr="00A23393" w:rsidTr="00BF5974">
        <w:trPr>
          <w:trHeight w:val="487"/>
        </w:trPr>
        <w:tc>
          <w:tcPr>
            <w:tcW w:w="1844" w:type="dxa"/>
            <w:tcBorders>
              <w:top w:val="nil"/>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Блокнот А5</w:t>
            </w:r>
          </w:p>
        </w:tc>
        <w:tc>
          <w:tcPr>
            <w:tcW w:w="6237" w:type="dxa"/>
            <w:tcBorders>
              <w:top w:val="single" w:sz="4" w:space="0" w:color="auto"/>
              <w:bottom w:val="single" w:sz="4" w:space="0" w:color="auto"/>
              <w:right w:val="single" w:sz="4" w:space="0" w:color="auto"/>
            </w:tcBorders>
            <w:noWrap/>
          </w:tcPr>
          <w:p w:rsidR="00BF5974" w:rsidRPr="00A20B2C" w:rsidRDefault="00BF5974" w:rsidP="00EF2085">
            <w:pPr>
              <w:rPr>
                <w:color w:val="000000"/>
                <w:sz w:val="18"/>
                <w:szCs w:val="18"/>
              </w:rPr>
            </w:pPr>
            <w:r w:rsidRPr="00A20B2C">
              <w:rPr>
                <w:color w:val="000000"/>
                <w:sz w:val="18"/>
                <w:szCs w:val="18"/>
              </w:rPr>
              <w:t>Формат А5, количество листов не менее 80 листов, внутренний блок изготовлен из белой бумаги, плотность материала внутреннего блока не менее 70 г/м2, разлинован в клетку, тип крепления на спирали</w:t>
            </w:r>
            <w:r w:rsidRPr="00627E4C">
              <w:rPr>
                <w:color w:val="000000"/>
                <w:sz w:val="18"/>
                <w:szCs w:val="18"/>
              </w:rPr>
              <w:t>из пластика или метала</w:t>
            </w:r>
            <w:r w:rsidRPr="00A20B2C">
              <w:rPr>
                <w:color w:val="000000"/>
                <w:sz w:val="18"/>
                <w:szCs w:val="18"/>
              </w:rPr>
              <w:t>, обложка пластиковая.</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BF5974" w:rsidP="00BF5974">
            <w:pPr>
              <w:rPr>
                <w:color w:val="000000"/>
                <w:sz w:val="18"/>
                <w:szCs w:val="18"/>
              </w:rPr>
            </w:pPr>
            <w:r>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Блокнот А6</w:t>
            </w:r>
          </w:p>
        </w:tc>
        <w:tc>
          <w:tcPr>
            <w:tcW w:w="6237" w:type="dxa"/>
            <w:tcBorders>
              <w:top w:val="single" w:sz="4" w:space="0" w:color="auto"/>
              <w:bottom w:val="single" w:sz="4" w:space="0" w:color="auto"/>
              <w:right w:val="single" w:sz="4" w:space="0" w:color="auto"/>
            </w:tcBorders>
            <w:noWrap/>
          </w:tcPr>
          <w:p w:rsidR="00BF5974" w:rsidRPr="00A20B2C" w:rsidRDefault="00BF5974" w:rsidP="00EF2085">
            <w:pPr>
              <w:rPr>
                <w:color w:val="000000"/>
                <w:sz w:val="18"/>
                <w:szCs w:val="18"/>
              </w:rPr>
            </w:pPr>
            <w:r w:rsidRPr="00A20B2C">
              <w:rPr>
                <w:color w:val="000000"/>
                <w:sz w:val="18"/>
                <w:szCs w:val="18"/>
              </w:rPr>
              <w:t>Формат А6, количество листов не менее 80 листов, внутренний блок изготовлен из белой бумаги, плотность материала внутреннего блока не менее 70 г/м2, разлинован в клетку, тип крепления на спирали</w:t>
            </w:r>
            <w:r w:rsidRPr="00627E4C">
              <w:rPr>
                <w:color w:val="000000"/>
                <w:sz w:val="18"/>
                <w:szCs w:val="18"/>
              </w:rPr>
              <w:t>из пластика или метала</w:t>
            </w:r>
            <w:r w:rsidRPr="00A20B2C">
              <w:rPr>
                <w:color w:val="000000"/>
                <w:sz w:val="18"/>
                <w:szCs w:val="18"/>
              </w:rPr>
              <w:t>, обложка пластиковая.</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BF5974" w:rsidP="00BF5974">
            <w:pPr>
              <w:rPr>
                <w:color w:val="000000"/>
                <w:sz w:val="18"/>
                <w:szCs w:val="18"/>
              </w:rPr>
            </w:pPr>
            <w:r>
              <w:rPr>
                <w:color w:val="000000"/>
                <w:sz w:val="18"/>
                <w:szCs w:val="18"/>
              </w:rPr>
              <w:t>Шт.</w:t>
            </w:r>
          </w:p>
        </w:tc>
      </w:tr>
      <w:tr w:rsidR="00BF5974" w:rsidRPr="00A23393" w:rsidTr="00BF5974">
        <w:trPr>
          <w:trHeight w:val="487"/>
        </w:trPr>
        <w:tc>
          <w:tcPr>
            <w:tcW w:w="1844" w:type="dxa"/>
            <w:tcBorders>
              <w:top w:val="nil"/>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 xml:space="preserve">Ежедневник </w:t>
            </w:r>
          </w:p>
        </w:tc>
        <w:tc>
          <w:tcPr>
            <w:tcW w:w="6237" w:type="dxa"/>
            <w:tcBorders>
              <w:top w:val="single" w:sz="4" w:space="0" w:color="auto"/>
              <w:left w:val="nil"/>
              <w:bottom w:val="nil"/>
              <w:right w:val="single" w:sz="4" w:space="0" w:color="auto"/>
            </w:tcBorders>
            <w:shd w:val="clear" w:color="auto" w:fill="auto"/>
            <w:noWrap/>
            <w:vAlign w:val="bottom"/>
          </w:tcPr>
          <w:p w:rsidR="00BF5974" w:rsidRPr="0080025C" w:rsidRDefault="00BF5974" w:rsidP="00EF2085">
            <w:pPr>
              <w:rPr>
                <w:color w:val="000000"/>
                <w:sz w:val="20"/>
              </w:rPr>
            </w:pPr>
            <w:r w:rsidRPr="00565C98">
              <w:rPr>
                <w:color w:val="000000"/>
                <w:sz w:val="20"/>
              </w:rPr>
              <w:t>Ежедневник недатированный, формат ежедневника А5, количество листов в ежедневнике не менее 176, внутренний блок ежедневника изготовлен из офсета, ежедневник оснащён информационной вкладкой с календарём на не менее чем на 2 года (текущим и следующим), тип крепления листов ежедневника сшивкой, обложка ежедневника из искусственной кожи, на обложке внутренний слой из плотного картона с поролоном, размер ежедневника: ширина не менее 142 мм; длина не менее 210 мм,  предусмотрена перфорация уголков в ежедневнике. Ежедневник должен иметь ляссе. Цвет тёмный.</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56</w:t>
            </w:r>
          </w:p>
        </w:tc>
        <w:tc>
          <w:tcPr>
            <w:tcW w:w="708" w:type="dxa"/>
            <w:tcBorders>
              <w:top w:val="single" w:sz="4" w:space="0" w:color="auto"/>
              <w:bottom w:val="single" w:sz="4" w:space="0" w:color="auto"/>
              <w:right w:val="single" w:sz="4" w:space="0" w:color="auto"/>
            </w:tcBorders>
          </w:tcPr>
          <w:p w:rsidR="00BF5974" w:rsidRPr="00F0561D" w:rsidRDefault="00BF597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Закладки с клеевым краем</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565C98">
              <w:rPr>
                <w:color w:val="000000"/>
                <w:sz w:val="20"/>
              </w:rPr>
              <w:t>Клейкие закладки предназначены для временной маркировки страниц и выделения информации, изготовлены из полимерной пленки, размер клейких закладок: ширина не менее 12 мм, длина не менее 44 мм, не менее пяти разных цветов, клеевой слой должен позволять приклеивание закладок к любой поверхности и удержание на ней в течение длительного времени и позволять переклеивать закладки не менее 50 раз, клеевой слой не должен оставлять следов после отклеивания, должна быть предусмотрена возможность наносить надписи. Клейкие закладки должны поставляться в диспенсере. В диспенсере должно быть не менее 125 клейких закладок по 25 или более каждого цвета</w:t>
            </w:r>
            <w:r>
              <w:rPr>
                <w:color w:val="000000"/>
                <w:sz w:val="20"/>
              </w:rPr>
              <w:t>. 1дисенсер =1 упаковка</w:t>
            </w:r>
            <w:r w:rsidR="00DC39A4">
              <w:rPr>
                <w:color w:val="000000"/>
                <w:sz w:val="20"/>
              </w:rPr>
              <w:t>.</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89</w:t>
            </w:r>
          </w:p>
        </w:tc>
        <w:tc>
          <w:tcPr>
            <w:tcW w:w="708" w:type="dxa"/>
            <w:tcBorders>
              <w:top w:val="single" w:sz="4" w:space="0" w:color="auto"/>
              <w:bottom w:val="single" w:sz="4" w:space="0" w:color="auto"/>
              <w:right w:val="single" w:sz="4" w:space="0" w:color="auto"/>
            </w:tcBorders>
          </w:tcPr>
          <w:p w:rsidR="00BF5974" w:rsidRPr="00F0561D" w:rsidRDefault="00BF5974" w:rsidP="00BF5974">
            <w:pPr>
              <w:rPr>
                <w:sz w:val="18"/>
                <w:szCs w:val="18"/>
              </w:rPr>
            </w:pPr>
            <w:r>
              <w:rPr>
                <w:sz w:val="18"/>
                <w:szCs w:val="18"/>
              </w:rPr>
              <w:t>Уп.</w:t>
            </w:r>
          </w:p>
        </w:tc>
      </w:tr>
      <w:tr w:rsidR="00BF5974" w:rsidRPr="00A23393" w:rsidTr="00BF5974">
        <w:trPr>
          <w:trHeight w:val="222"/>
        </w:trPr>
        <w:tc>
          <w:tcPr>
            <w:tcW w:w="1844" w:type="dxa"/>
            <w:tcBorders>
              <w:top w:val="nil"/>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lastRenderedPageBreak/>
              <w:t>Органайзер</w:t>
            </w:r>
          </w:p>
        </w:tc>
        <w:tc>
          <w:tcPr>
            <w:tcW w:w="6237" w:type="dxa"/>
            <w:tcBorders>
              <w:top w:val="nil"/>
              <w:left w:val="nil"/>
              <w:bottom w:val="nil"/>
              <w:right w:val="single" w:sz="4" w:space="0" w:color="auto"/>
            </w:tcBorders>
            <w:shd w:val="clear" w:color="auto" w:fill="auto"/>
            <w:noWrap/>
            <w:vAlign w:val="bottom"/>
          </w:tcPr>
          <w:p w:rsidR="00BF5974" w:rsidRPr="0080025C" w:rsidRDefault="00BF5974" w:rsidP="00EF2085">
            <w:pPr>
              <w:rPr>
                <w:color w:val="000000"/>
                <w:sz w:val="20"/>
              </w:rPr>
            </w:pPr>
            <w:r w:rsidRPr="00565C98">
              <w:rPr>
                <w:color w:val="000000"/>
                <w:sz w:val="20"/>
              </w:rPr>
              <w:t>Настольный органайзер должен быть выполнен из высококачественного пластика c вращающейся на 360 градусов подставкой. Должен содержать не менее 10 отделений для канцелярских принадлежностей.</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56</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Pr>
                <w:sz w:val="20"/>
              </w:rPr>
              <w:t>Разделители А4 с</w:t>
            </w:r>
            <w:r w:rsidRPr="0080025C">
              <w:rPr>
                <w:sz w:val="20"/>
              </w:rPr>
              <w:t xml:space="preserve"> цифрами</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565C98">
              <w:rPr>
                <w:color w:val="000000"/>
                <w:sz w:val="20"/>
              </w:rPr>
              <w:t>Цветной пластиковый разделитель предназначен для систематизации архивных и текущих документов. Изготовлен из прочного пластика. Должен иметь универсальную перфорацию для подшивки в любые папки. Должен содержать 31 раздел А4 формата с возможностью сортировки по цифровому  1-31. Включает бумажный титульный лист для оглавления.</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nil"/>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Скотч узкий</w:t>
            </w:r>
          </w:p>
        </w:tc>
        <w:tc>
          <w:tcPr>
            <w:tcW w:w="6237" w:type="dxa"/>
            <w:tcBorders>
              <w:top w:val="nil"/>
              <w:left w:val="nil"/>
              <w:bottom w:val="single" w:sz="4" w:space="0" w:color="auto"/>
              <w:right w:val="single" w:sz="4" w:space="0" w:color="auto"/>
            </w:tcBorders>
            <w:shd w:val="clear" w:color="auto" w:fill="auto"/>
            <w:noWrap/>
            <w:vAlign w:val="bottom"/>
          </w:tcPr>
          <w:p w:rsidR="00BF5974" w:rsidRPr="0080025C" w:rsidRDefault="00BF5974" w:rsidP="003855B0">
            <w:pPr>
              <w:rPr>
                <w:color w:val="000000"/>
                <w:sz w:val="20"/>
              </w:rPr>
            </w:pPr>
            <w:r w:rsidRPr="00F85AC3">
              <w:rPr>
                <w:color w:val="000000"/>
                <w:sz w:val="20"/>
              </w:rPr>
              <w:t xml:space="preserve">Скотч канцелярский прозрачный, клеевая основа скотча акриловая. Скотч канцелярский должен легко удаляться с приклеиваемой поверхности. Скотч канцелярский не должен повреждать поверхность при удалении. Скотч канцелярский не должен оставлять следов клея на поверхности после удаления с поверхности. Размер клейкой ленты: ширина не менее 12 мм; длина намотки не менее 10 м; плотность не менее </w:t>
            </w:r>
            <w:r w:rsidR="003855B0">
              <w:rPr>
                <w:color w:val="000000"/>
                <w:sz w:val="20"/>
              </w:rPr>
              <w:t>35</w:t>
            </w:r>
            <w:r w:rsidRPr="00F85AC3">
              <w:rPr>
                <w:color w:val="000000"/>
                <w:sz w:val="20"/>
              </w:rPr>
              <w:t xml:space="preserve"> мкм, намотан на втулку для возможного размещения в диспенсер. В упаковке не м</w:t>
            </w:r>
            <w:r>
              <w:rPr>
                <w:color w:val="000000"/>
                <w:sz w:val="20"/>
              </w:rPr>
              <w:t>енее 12 втулок с клейкой лентой</w:t>
            </w:r>
            <w:r w:rsidRPr="00F85AC3">
              <w:rPr>
                <w:color w:val="000000"/>
                <w:sz w:val="20"/>
              </w:rPr>
              <w:t>.</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nil"/>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Тетрадь А4</w:t>
            </w:r>
          </w:p>
        </w:tc>
        <w:tc>
          <w:tcPr>
            <w:tcW w:w="6237" w:type="dxa"/>
            <w:tcBorders>
              <w:top w:val="nil"/>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Тетрадь формата А4 должна иметь жесткую  мелованную обложку .Блок тетради выполнен из офсетной бумаги плотностью не менее 70г/м.Длина не менее 200мм.,ширина не менее 290мм.Разлинована в клетку. Состоит не менее, чем из 96листов.</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Pr>
                <w:sz w:val="20"/>
              </w:rPr>
              <w:t>Тетрадь А5</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Тетрадь общая в формате А5. Блок должен быть выполнен из офсетной бумаги 80г/м2 состоит не менее, чем из 80 листов в клетку. Обложка изготовлена из мелованного картона, крепление тетради переплет или скрепки.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Точилка для карандашей</w:t>
            </w:r>
          </w:p>
        </w:tc>
        <w:tc>
          <w:tcPr>
            <w:tcW w:w="6237" w:type="dxa"/>
            <w:tcBorders>
              <w:top w:val="single" w:sz="4" w:space="0" w:color="auto"/>
              <w:left w:val="nil"/>
              <w:bottom w:val="nil"/>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Точилка, для заточки графитовых карандашей. Основа корпуса — пластиковая. Предназначена для заточки карандашей диаметром не менее 8 мм. Точилка оснащена стальным лезвием высокого качества.</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177</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Клей жидкий ПВА</w:t>
            </w:r>
          </w:p>
        </w:tc>
        <w:tc>
          <w:tcPr>
            <w:tcW w:w="6237" w:type="dxa"/>
            <w:tcBorders>
              <w:top w:val="single" w:sz="4" w:space="0" w:color="auto"/>
              <w:left w:val="nil"/>
              <w:bottom w:val="nil"/>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Содержание клея в одном флаконе не менее   150г. Предназначен для склеивания бумаги, картона, дерева, кожи. Должен находиться в пластиковом флаконе с дозатором. Должен быть  не токсичным и смываться водой.</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Клей-карандаш</w:t>
            </w:r>
          </w:p>
        </w:tc>
        <w:tc>
          <w:tcPr>
            <w:tcW w:w="6237" w:type="dxa"/>
            <w:tcBorders>
              <w:top w:val="single" w:sz="4" w:space="0" w:color="auto"/>
              <w:left w:val="nil"/>
              <w:bottom w:val="nil"/>
              <w:right w:val="single" w:sz="4" w:space="0" w:color="auto"/>
            </w:tcBorders>
            <w:shd w:val="clear" w:color="auto" w:fill="auto"/>
            <w:noWrap/>
            <w:vAlign w:val="bottom"/>
          </w:tcPr>
          <w:p w:rsidR="00BF5974" w:rsidRPr="00D70E34" w:rsidRDefault="00BF5974" w:rsidP="00EF2085">
            <w:pPr>
              <w:rPr>
                <w:color w:val="000000"/>
                <w:sz w:val="20"/>
              </w:rPr>
            </w:pPr>
            <w:r w:rsidRPr="00D70E34">
              <w:rPr>
                <w:color w:val="000000"/>
                <w:sz w:val="20"/>
              </w:rPr>
              <w:t>Клей-карандаш должен быть на PVP – основе, весом не менее 20гр.</w:t>
            </w:r>
          </w:p>
          <w:p w:rsidR="00BF5974" w:rsidRPr="0080025C" w:rsidRDefault="00BF5974" w:rsidP="00EF2085">
            <w:pPr>
              <w:rPr>
                <w:color w:val="000000"/>
                <w:sz w:val="20"/>
              </w:rPr>
            </w:pPr>
            <w:r w:rsidRPr="00D70E34">
              <w:rPr>
                <w:color w:val="000000"/>
                <w:sz w:val="20"/>
              </w:rPr>
              <w:t>Время высыхания 1 мин. Клей  должен быть  не токсичным, не содержать растворителей и кислот. Смываться и отстирывается водой, без запаха.</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Антистеплер</w:t>
            </w:r>
          </w:p>
        </w:tc>
        <w:tc>
          <w:tcPr>
            <w:tcW w:w="6237" w:type="dxa"/>
            <w:tcBorders>
              <w:top w:val="single" w:sz="4" w:space="0" w:color="auto"/>
              <w:left w:val="nil"/>
              <w:bottom w:val="nil"/>
              <w:right w:val="single" w:sz="4" w:space="0" w:color="auto"/>
            </w:tcBorders>
            <w:shd w:val="clear" w:color="auto" w:fill="auto"/>
            <w:noWrap/>
          </w:tcPr>
          <w:p w:rsidR="00BF5974" w:rsidRPr="0080025C" w:rsidRDefault="00BF5974" w:rsidP="00EF2085">
            <w:pPr>
              <w:rPr>
                <w:sz w:val="20"/>
              </w:rPr>
            </w:pPr>
            <w:r w:rsidRPr="00565C98">
              <w:rPr>
                <w:sz w:val="20"/>
              </w:rPr>
              <w:t>Антистеплер с двухсторонним захватом. Предназначен для удаления скоб № 10, 24/6, 26/6 открытого и закрытого типа скрепления. Должен  имеет металлический механизм и пластиковые ручки. Наличие фиксатора позволяет хранить антистеплер в сложенном положении.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177</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Pr>
                <w:sz w:val="20"/>
              </w:rPr>
              <w:t>Папка регистратор</w:t>
            </w:r>
          </w:p>
        </w:tc>
        <w:tc>
          <w:tcPr>
            <w:tcW w:w="6237" w:type="dxa"/>
            <w:tcBorders>
              <w:top w:val="single" w:sz="4" w:space="0" w:color="auto"/>
              <w:left w:val="nil"/>
              <w:bottom w:val="nil"/>
              <w:right w:val="single" w:sz="4" w:space="0" w:color="auto"/>
            </w:tcBorders>
            <w:shd w:val="clear" w:color="auto" w:fill="auto"/>
            <w:noWrap/>
          </w:tcPr>
          <w:p w:rsidR="00BF5974" w:rsidRPr="00D70E34" w:rsidRDefault="00BF5974" w:rsidP="00EF2085">
            <w:pPr>
              <w:rPr>
                <w:sz w:val="20"/>
              </w:rPr>
            </w:pPr>
            <w:r w:rsidRPr="00D70E34">
              <w:rPr>
                <w:sz w:val="20"/>
              </w:rPr>
              <w:t>Папка предназначена для хранения документов А4 формата. Папка с арочным механизмом, изготовлена из высококачественного картона с высокопрочным полипропиленовым покрытием оклеенным ламинированной бумагой изнутри. Арочный усиленный механизм должен быть изготовлен из прочно</w:t>
            </w:r>
            <w:r>
              <w:rPr>
                <w:sz w:val="20"/>
              </w:rPr>
              <w:t>гометала</w:t>
            </w:r>
            <w:r w:rsidRPr="00D70E34">
              <w:rPr>
                <w:sz w:val="20"/>
              </w:rPr>
              <w:t xml:space="preserve"> для точного закрытия </w:t>
            </w:r>
          </w:p>
          <w:p w:rsidR="00BF5974" w:rsidRPr="00D70E34" w:rsidRDefault="00BF5974" w:rsidP="00EF2085">
            <w:pPr>
              <w:rPr>
                <w:sz w:val="20"/>
              </w:rPr>
            </w:pPr>
            <w:r w:rsidRPr="00D70E34">
              <w:rPr>
                <w:sz w:val="20"/>
              </w:rPr>
              <w:t>Вместимость не менее 600листов бумаги 80гр/м2.</w:t>
            </w:r>
          </w:p>
          <w:p w:rsidR="00BF5974" w:rsidRPr="00D70E34" w:rsidRDefault="00BF5974" w:rsidP="00EF2085">
            <w:pPr>
              <w:rPr>
                <w:sz w:val="20"/>
              </w:rPr>
            </w:pPr>
            <w:r w:rsidRPr="00D70E34">
              <w:rPr>
                <w:sz w:val="20"/>
              </w:rPr>
              <w:t>Ширина папки, мм: не менее 225 и не более 235.</w:t>
            </w:r>
          </w:p>
          <w:p w:rsidR="00BF5974" w:rsidRPr="00565C98" w:rsidRDefault="00BF5974" w:rsidP="00EF2085">
            <w:pPr>
              <w:rPr>
                <w:sz w:val="20"/>
              </w:rPr>
            </w:pPr>
            <w:r w:rsidRPr="00D70E34">
              <w:rPr>
                <w:sz w:val="20"/>
              </w:rPr>
              <w:t>На корешке папки должен быть расположен пластиковый кармашек для маркировки и отверстие для захвата с металлической окантовкой. Вертикальное расположение. Ширина корешка. мм: не менее 80 мм и не более 85.</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2330</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Папка – файл 20</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F70B04" w:rsidRDefault="00F70B04" w:rsidP="00F70B04">
            <w:pPr>
              <w:rPr>
                <w:color w:val="000000"/>
                <w:sz w:val="20"/>
              </w:rPr>
            </w:pPr>
            <w:r w:rsidRPr="00F70B04">
              <w:rPr>
                <w:color w:val="000000"/>
                <w:sz w:val="20"/>
              </w:rPr>
              <w:t>Папка предназначена для хранения и переноса документов формата А4. Прочные сварные швы обеспечивают надежное крепление вкладышей, не менее 20 шт.</w:t>
            </w:r>
          </w:p>
          <w:p w:rsidR="00BF5974" w:rsidRPr="0080025C" w:rsidRDefault="00F70B04" w:rsidP="00F70B04">
            <w:pPr>
              <w:rPr>
                <w:color w:val="000000"/>
                <w:sz w:val="20"/>
              </w:rPr>
            </w:pPr>
            <w:r w:rsidRPr="00F70B04">
              <w:rPr>
                <w:color w:val="000000"/>
                <w:sz w:val="20"/>
              </w:rPr>
              <w:t xml:space="preserve"> Изготовлена из полипропилена, толщина материала не менее 0,4 мм, цвет папки в ассортименте, поверхность папки должна быть гладкая, с антибликовым покрытием.</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Pr>
                <w:sz w:val="18"/>
                <w:szCs w:val="18"/>
              </w:rPr>
              <w:t>Шт.</w:t>
            </w:r>
          </w:p>
        </w:tc>
      </w:tr>
      <w:tr w:rsidR="00F70B0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70B04" w:rsidRPr="0080025C" w:rsidRDefault="00F70B04" w:rsidP="00F70B04">
            <w:pPr>
              <w:rPr>
                <w:sz w:val="20"/>
              </w:rPr>
            </w:pPr>
            <w:r w:rsidRPr="0080025C">
              <w:rPr>
                <w:sz w:val="20"/>
              </w:rPr>
              <w:t>Папка – файл 40</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D70E34" w:rsidRDefault="00F70B04" w:rsidP="00F70B04">
            <w:pPr>
              <w:rPr>
                <w:color w:val="000000"/>
                <w:sz w:val="20"/>
              </w:rPr>
            </w:pPr>
            <w:r w:rsidRPr="00D70E34">
              <w:rPr>
                <w:color w:val="000000"/>
                <w:sz w:val="20"/>
              </w:rPr>
              <w:t>Папка предназначена для хранения и переноса документов формата А4. Прочные сварные швы обеспечивают надежное крепление вкладышей, не менее 40 шт.</w:t>
            </w:r>
          </w:p>
          <w:p w:rsidR="00F70B04" w:rsidRPr="0080025C" w:rsidRDefault="00F70B04" w:rsidP="00F70B04">
            <w:pPr>
              <w:rPr>
                <w:color w:val="000000"/>
                <w:sz w:val="20"/>
              </w:rPr>
            </w:pPr>
            <w:r w:rsidRPr="00D70E34">
              <w:rPr>
                <w:color w:val="000000"/>
                <w:sz w:val="20"/>
              </w:rPr>
              <w:t xml:space="preserve"> Изготовлена из полипропилена, толщина материала не менее 0,</w:t>
            </w:r>
            <w:r>
              <w:rPr>
                <w:color w:val="000000"/>
                <w:sz w:val="20"/>
              </w:rPr>
              <w:t xml:space="preserve">4 </w:t>
            </w:r>
            <w:r w:rsidRPr="00D70E34">
              <w:rPr>
                <w:color w:val="000000"/>
                <w:sz w:val="20"/>
              </w:rPr>
              <w:t xml:space="preserve"> мм, </w:t>
            </w:r>
            <w:r w:rsidRPr="00D70E34">
              <w:rPr>
                <w:color w:val="000000"/>
                <w:sz w:val="20"/>
              </w:rPr>
              <w:lastRenderedPageBreak/>
              <w:t>цвет папки в ассортименте, поверхность папки должна быть гладкая, с антибликовым покрытием.</w:t>
            </w:r>
          </w:p>
        </w:tc>
        <w:tc>
          <w:tcPr>
            <w:tcW w:w="850" w:type="dxa"/>
            <w:tcBorders>
              <w:top w:val="single" w:sz="4" w:space="0" w:color="auto"/>
              <w:bottom w:val="single" w:sz="4" w:space="0" w:color="auto"/>
              <w:right w:val="single" w:sz="4" w:space="0" w:color="auto"/>
            </w:tcBorders>
            <w:vAlign w:val="bottom"/>
          </w:tcPr>
          <w:p w:rsidR="00F70B04" w:rsidRPr="00F0561D" w:rsidRDefault="00F70B04" w:rsidP="00F70B04">
            <w:pPr>
              <w:jc w:val="center"/>
              <w:rPr>
                <w:sz w:val="18"/>
                <w:szCs w:val="18"/>
              </w:rPr>
            </w:pPr>
            <w:r w:rsidRPr="00F0561D">
              <w:rPr>
                <w:sz w:val="18"/>
                <w:szCs w:val="18"/>
              </w:rPr>
              <w:lastRenderedPageBreak/>
              <w:t>353</w:t>
            </w:r>
          </w:p>
        </w:tc>
        <w:tc>
          <w:tcPr>
            <w:tcW w:w="708" w:type="dxa"/>
            <w:tcBorders>
              <w:top w:val="single" w:sz="4" w:space="0" w:color="auto"/>
              <w:bottom w:val="single" w:sz="4" w:space="0" w:color="auto"/>
              <w:right w:val="single" w:sz="4" w:space="0" w:color="auto"/>
            </w:tcBorders>
          </w:tcPr>
          <w:p w:rsidR="00F70B04" w:rsidRPr="00F0561D" w:rsidRDefault="00F70B04" w:rsidP="00F70B04">
            <w:pPr>
              <w:rPr>
                <w:sz w:val="18"/>
                <w:szCs w:val="18"/>
              </w:rPr>
            </w:pPr>
            <w:r>
              <w:rPr>
                <w:sz w:val="18"/>
                <w:szCs w:val="18"/>
              </w:rPr>
              <w:t>Шт.</w:t>
            </w:r>
          </w:p>
        </w:tc>
      </w:tr>
      <w:tr w:rsidR="00F70B0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70B04" w:rsidRPr="0080025C" w:rsidRDefault="00F70B04" w:rsidP="00F70B04">
            <w:pPr>
              <w:rPr>
                <w:sz w:val="20"/>
              </w:rPr>
            </w:pPr>
            <w:r w:rsidRPr="0080025C">
              <w:rPr>
                <w:sz w:val="20"/>
              </w:rPr>
              <w:lastRenderedPageBreak/>
              <w:t>Папка – файл 60</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D70E34" w:rsidRDefault="00F70B04" w:rsidP="00F70B04">
            <w:pPr>
              <w:rPr>
                <w:color w:val="000000"/>
                <w:sz w:val="20"/>
              </w:rPr>
            </w:pPr>
            <w:r w:rsidRPr="00D70E34">
              <w:rPr>
                <w:color w:val="000000"/>
                <w:sz w:val="20"/>
              </w:rPr>
              <w:t>Папка предназначена для хранения и переноса документов формата А4. Прочные сварные швы обеспечивают надежное крепление вкладышей не менее 60шт.</w:t>
            </w:r>
          </w:p>
          <w:p w:rsidR="00F70B04" w:rsidRPr="0080025C" w:rsidRDefault="00F70B04" w:rsidP="00F70B04">
            <w:pPr>
              <w:rPr>
                <w:color w:val="000000"/>
                <w:sz w:val="20"/>
              </w:rPr>
            </w:pPr>
            <w:r w:rsidRPr="00D70E34">
              <w:rPr>
                <w:color w:val="000000"/>
                <w:sz w:val="20"/>
              </w:rPr>
              <w:t xml:space="preserve"> Изготовлена из полипропилена, толщина материала не менее 0,</w:t>
            </w:r>
            <w:r>
              <w:rPr>
                <w:color w:val="000000"/>
                <w:sz w:val="20"/>
              </w:rPr>
              <w:t>4</w:t>
            </w:r>
            <w:r w:rsidRPr="00D70E34">
              <w:rPr>
                <w:color w:val="000000"/>
                <w:sz w:val="20"/>
              </w:rPr>
              <w:t xml:space="preserve"> мм, цвет папки в ассортименте, поверхность папки должна быть гладкая,с антибликовым покрытием.</w:t>
            </w:r>
          </w:p>
        </w:tc>
        <w:tc>
          <w:tcPr>
            <w:tcW w:w="850" w:type="dxa"/>
            <w:tcBorders>
              <w:top w:val="single" w:sz="4" w:space="0" w:color="auto"/>
              <w:bottom w:val="single" w:sz="4" w:space="0" w:color="auto"/>
              <w:right w:val="single" w:sz="4" w:space="0" w:color="auto"/>
            </w:tcBorders>
            <w:vAlign w:val="bottom"/>
          </w:tcPr>
          <w:p w:rsidR="00F70B04" w:rsidRPr="00F0561D" w:rsidRDefault="00F70B04" w:rsidP="00F70B04">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F70B04" w:rsidRPr="00F0561D" w:rsidRDefault="00F70B04" w:rsidP="00F70B04">
            <w:pP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Папка на кнопке</w:t>
            </w:r>
          </w:p>
          <w:p w:rsidR="00BF5974" w:rsidRPr="0080025C" w:rsidRDefault="00BF5974" w:rsidP="00EF2085">
            <w:pPr>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Папка на кнопке предназначена для хранения и переноса документов формата А4 и меньше, оснащена кнопкой, кнопка должна позволять плотно открывать и закрывать конверт, кнопка пластиковая, формат конверта ориентирован горизонтально, плотностью материала не менее 0,18мм, цвет папки в ассортименте. вмещать не менее 150 листов бумаги 80г/м2</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839</w:t>
            </w:r>
          </w:p>
        </w:tc>
        <w:tc>
          <w:tcPr>
            <w:tcW w:w="708" w:type="dxa"/>
            <w:tcBorders>
              <w:top w:val="single" w:sz="4" w:space="0" w:color="auto"/>
              <w:bottom w:val="single" w:sz="4" w:space="0" w:color="auto"/>
              <w:right w:val="single" w:sz="4" w:space="0" w:color="auto"/>
            </w:tcBorders>
          </w:tcPr>
          <w:p w:rsidR="00BF5974" w:rsidRPr="00F0561D" w:rsidRDefault="00DC39A4" w:rsidP="00BF5974">
            <w:pP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Папка на кольцах</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5974" w:rsidRPr="0080025C" w:rsidRDefault="00BF5974" w:rsidP="00426A9C">
            <w:pPr>
              <w:rPr>
                <w:color w:val="000000"/>
                <w:sz w:val="20"/>
              </w:rPr>
            </w:pPr>
            <w:r w:rsidRPr="00D70E34">
              <w:rPr>
                <w:color w:val="000000"/>
                <w:sz w:val="20"/>
              </w:rPr>
              <w:t>Папка на кольцах предназначена для хранения и переноса документов формата А4 и меньше,</w:t>
            </w:r>
            <w:r w:rsidR="00AE5CEF">
              <w:rPr>
                <w:color w:val="000000"/>
                <w:sz w:val="20"/>
              </w:rPr>
              <w:t xml:space="preserve"> </w:t>
            </w:r>
            <w:r w:rsidRPr="00D70E34">
              <w:rPr>
                <w:color w:val="000000"/>
                <w:sz w:val="20"/>
              </w:rPr>
              <w:t>оснащена</w:t>
            </w:r>
            <w:r w:rsidR="00AE5CEF">
              <w:rPr>
                <w:color w:val="000000"/>
                <w:sz w:val="20"/>
              </w:rPr>
              <w:t xml:space="preserve"> </w:t>
            </w:r>
            <w:r w:rsidRPr="00D70E34">
              <w:rPr>
                <w:color w:val="000000"/>
                <w:sz w:val="20"/>
              </w:rPr>
              <w:t>надежным</w:t>
            </w:r>
            <w:r w:rsidR="00AE5CEF">
              <w:rPr>
                <w:color w:val="000000"/>
                <w:sz w:val="20"/>
              </w:rPr>
              <w:t xml:space="preserve"> </w:t>
            </w:r>
            <w:r w:rsidRPr="00D70E34">
              <w:rPr>
                <w:color w:val="000000"/>
                <w:sz w:val="20"/>
              </w:rPr>
              <w:t>двухкольцевым механизмом ,Внутреним карманом и идентификационным сменным корешком. формат папки ориентирован горизонтально, изготовлена из полипропилена, толщина материала не менее 0,</w:t>
            </w:r>
            <w:r w:rsidR="00426A9C">
              <w:rPr>
                <w:color w:val="000000"/>
                <w:sz w:val="20"/>
              </w:rPr>
              <w:t>7</w:t>
            </w:r>
            <w:r w:rsidRPr="00D70E34">
              <w:rPr>
                <w:color w:val="000000"/>
                <w:sz w:val="20"/>
              </w:rPr>
              <w:t xml:space="preserve"> мм, должна вмещать не менее 150 листов бумаги стандартной плотности.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Папка на молнии кожзам</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sz w:val="20"/>
              </w:rPr>
            </w:pPr>
            <w:r w:rsidRPr="00D70E34">
              <w:rPr>
                <w:sz w:val="20"/>
              </w:rPr>
              <w:t>Папка на молнии предназначена для переноса и хранения докуменов формата А4 и меньше. Молния должна позволять полностью открывать и закрывать папку, молния с трех сторон папки, формат папки ориентирован горизонтально, Изготовлена из качественного кожзаменителя. Распашная деловая папка на молнии должна быть снабжена двумя карманами .Должна иметь дополнительные отделения для визиток и пишущих принадлежностей. Размер не менее 340*270мм</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56</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sz w:val="18"/>
                <w:szCs w:val="18"/>
              </w:rPr>
            </w:pPr>
            <w:r w:rsidRPr="00DC39A4">
              <w:rPr>
                <w:sz w:val="18"/>
                <w:szCs w:val="18"/>
              </w:rPr>
              <w:t>Шт.</w:t>
            </w:r>
          </w:p>
        </w:tc>
      </w:tr>
      <w:tr w:rsidR="00BF5974" w:rsidRPr="00A23393" w:rsidTr="00BF5974">
        <w:trPr>
          <w:trHeight w:val="487"/>
        </w:trPr>
        <w:tc>
          <w:tcPr>
            <w:tcW w:w="1844" w:type="dxa"/>
            <w:tcBorders>
              <w:top w:val="nil"/>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 xml:space="preserve">Папка на резинке </w:t>
            </w:r>
          </w:p>
        </w:tc>
        <w:tc>
          <w:tcPr>
            <w:tcW w:w="6237" w:type="dxa"/>
            <w:tcBorders>
              <w:top w:val="nil"/>
              <w:left w:val="nil"/>
              <w:bottom w:val="nil"/>
              <w:right w:val="single" w:sz="4" w:space="0" w:color="auto"/>
            </w:tcBorders>
            <w:shd w:val="clear" w:color="auto" w:fill="auto"/>
            <w:noWrap/>
            <w:vAlign w:val="bottom"/>
          </w:tcPr>
          <w:p w:rsidR="00BF5974" w:rsidRPr="0080025C" w:rsidRDefault="008B509D" w:rsidP="00EF2085">
            <w:pPr>
              <w:rPr>
                <w:sz w:val="20"/>
              </w:rPr>
            </w:pPr>
            <w:r w:rsidRPr="008B509D">
              <w:rPr>
                <w:sz w:val="20"/>
              </w:rPr>
              <w:t>Папка на резинке предназначена для хранения и переноса документов формата А4 и меньше, оснащена двумя резинками.  Клапаны папки должны надежно удерживать  документы внутри. Резинки должны плотно закрывать папку. Папка изготовлена из плотного непрозрачного пластика, толщина материала не менее 0,5 мм, должна вмещать не менее 250 листов бумаги стандартной плотности.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sz w:val="18"/>
                <w:szCs w:val="18"/>
              </w:rPr>
            </w:pPr>
            <w:r w:rsidRPr="00DC39A4">
              <w:rPr>
                <w:sz w:val="18"/>
                <w:szCs w:val="18"/>
              </w:rPr>
              <w:t>Шт.</w:t>
            </w:r>
          </w:p>
        </w:tc>
      </w:tr>
      <w:tr w:rsidR="00F70B0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F70B04" w:rsidRPr="0080025C" w:rsidRDefault="00F70B04" w:rsidP="00F70B04">
            <w:pPr>
              <w:rPr>
                <w:sz w:val="20"/>
              </w:rPr>
            </w:pPr>
            <w:r w:rsidRPr="0080025C">
              <w:rPr>
                <w:sz w:val="20"/>
              </w:rPr>
              <w:t>Папка скоросшиватель c прозрачным верхом (пластик)</w:t>
            </w:r>
          </w:p>
        </w:tc>
        <w:tc>
          <w:tcPr>
            <w:tcW w:w="6237" w:type="dxa"/>
            <w:tcBorders>
              <w:top w:val="single" w:sz="4" w:space="0" w:color="auto"/>
              <w:left w:val="nil"/>
              <w:bottom w:val="nil"/>
              <w:right w:val="single" w:sz="4" w:space="0" w:color="auto"/>
            </w:tcBorders>
            <w:shd w:val="clear" w:color="auto" w:fill="auto"/>
            <w:noWrap/>
            <w:vAlign w:val="bottom"/>
          </w:tcPr>
          <w:p w:rsidR="00F70B04" w:rsidRPr="0080025C" w:rsidRDefault="00F70B04" w:rsidP="00F70B04">
            <w:pPr>
              <w:rPr>
                <w:sz w:val="20"/>
              </w:rPr>
            </w:pPr>
            <w:r w:rsidRPr="00D70E34">
              <w:rPr>
                <w:sz w:val="20"/>
              </w:rPr>
              <w:t xml:space="preserve">Папка-скоросшиватель предназначена для хранения и защиты документов формата А4 и меньше, изготовлена из полипропилена, толщина материала </w:t>
            </w:r>
            <w:r>
              <w:rPr>
                <w:sz w:val="20"/>
              </w:rPr>
              <w:t xml:space="preserve">верхнего прозрачного листа </w:t>
            </w:r>
            <w:r w:rsidRPr="00D70E34">
              <w:rPr>
                <w:sz w:val="20"/>
              </w:rPr>
              <w:t xml:space="preserve">должна быть не менее </w:t>
            </w:r>
            <w:r>
              <w:rPr>
                <w:sz w:val="20"/>
              </w:rPr>
              <w:t>130мкм</w:t>
            </w:r>
            <w:r w:rsidRPr="00D70E34">
              <w:rPr>
                <w:sz w:val="20"/>
              </w:rPr>
              <w:t>; задняя обложка папки</w:t>
            </w:r>
            <w:r>
              <w:rPr>
                <w:sz w:val="20"/>
              </w:rPr>
              <w:t xml:space="preserve"> не менее 180мкм,</w:t>
            </w:r>
            <w:r w:rsidRPr="00D70E34">
              <w:rPr>
                <w:sz w:val="20"/>
              </w:rPr>
              <w:t xml:space="preserve"> цвета в ассортименте, поверхность папки гладкая, оснащена механизмом – скоросшиватель, механизм должен быть изготовлен из металла, длина усиков механизма не мене</w:t>
            </w:r>
            <w:r>
              <w:rPr>
                <w:sz w:val="20"/>
              </w:rPr>
              <w:t>е 45 мм</w:t>
            </w:r>
            <w:r w:rsidRPr="00D70E34">
              <w:rPr>
                <w:sz w:val="20"/>
              </w:rPr>
              <w:t>. Размер папки: длина не менее 305 мм; ширина не менее 220 мм, максимальная вместимость листов бумаги стандартной плотности в папку-скоросшиватель не меньше 150 листов.</w:t>
            </w:r>
          </w:p>
        </w:tc>
        <w:tc>
          <w:tcPr>
            <w:tcW w:w="850" w:type="dxa"/>
            <w:tcBorders>
              <w:top w:val="single" w:sz="4" w:space="0" w:color="auto"/>
              <w:bottom w:val="single" w:sz="4" w:space="0" w:color="auto"/>
              <w:right w:val="single" w:sz="4" w:space="0" w:color="auto"/>
            </w:tcBorders>
            <w:vAlign w:val="bottom"/>
          </w:tcPr>
          <w:p w:rsidR="00F70B04" w:rsidRPr="00F0561D" w:rsidRDefault="00F70B04" w:rsidP="00F70B04">
            <w:pPr>
              <w:jc w:val="center"/>
              <w:rPr>
                <w:sz w:val="18"/>
                <w:szCs w:val="18"/>
              </w:rPr>
            </w:pPr>
            <w:r w:rsidRPr="00F0561D">
              <w:rPr>
                <w:sz w:val="18"/>
                <w:szCs w:val="18"/>
              </w:rPr>
              <w:t>2088</w:t>
            </w:r>
          </w:p>
        </w:tc>
        <w:tc>
          <w:tcPr>
            <w:tcW w:w="708" w:type="dxa"/>
            <w:tcBorders>
              <w:top w:val="single" w:sz="4" w:space="0" w:color="auto"/>
              <w:bottom w:val="single" w:sz="4" w:space="0" w:color="auto"/>
              <w:right w:val="single" w:sz="4" w:space="0" w:color="auto"/>
            </w:tcBorders>
          </w:tcPr>
          <w:p w:rsidR="00F70B04" w:rsidRPr="00F0561D" w:rsidRDefault="00F70B04" w:rsidP="00F70B04">
            <w:pPr>
              <w:jc w:val="center"/>
              <w:rPr>
                <w:sz w:val="18"/>
                <w:szCs w:val="18"/>
              </w:rPr>
            </w:pPr>
            <w:r w:rsidRPr="00DC39A4">
              <w:rPr>
                <w:sz w:val="18"/>
                <w:szCs w:val="18"/>
              </w:rPr>
              <w:t>Шт.</w:t>
            </w:r>
          </w:p>
        </w:tc>
      </w:tr>
      <w:tr w:rsidR="00F70B0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F70B04" w:rsidRPr="0080025C" w:rsidRDefault="00F70B04" w:rsidP="00F70B04">
            <w:pPr>
              <w:rPr>
                <w:sz w:val="20"/>
              </w:rPr>
            </w:pPr>
            <w:r w:rsidRPr="0080025C">
              <w:rPr>
                <w:sz w:val="20"/>
              </w:rPr>
              <w:t>Папка скоросшиватель на пружине</w:t>
            </w:r>
          </w:p>
        </w:tc>
        <w:tc>
          <w:tcPr>
            <w:tcW w:w="6237" w:type="dxa"/>
            <w:tcBorders>
              <w:top w:val="single" w:sz="4" w:space="0" w:color="auto"/>
              <w:left w:val="nil"/>
              <w:bottom w:val="nil"/>
              <w:right w:val="single" w:sz="4" w:space="0" w:color="auto"/>
            </w:tcBorders>
            <w:shd w:val="clear" w:color="auto" w:fill="auto"/>
            <w:noWrap/>
            <w:vAlign w:val="bottom"/>
          </w:tcPr>
          <w:p w:rsidR="00F70B04" w:rsidRPr="0080025C" w:rsidRDefault="00F70B04" w:rsidP="00F70B04">
            <w:pPr>
              <w:rPr>
                <w:sz w:val="20"/>
              </w:rPr>
            </w:pPr>
            <w:r w:rsidRPr="00D70E34">
              <w:rPr>
                <w:sz w:val="20"/>
              </w:rPr>
              <w:t>Папка с пружинным скоросшивателем предназначена для хранения и защиты документов формата А4 и меньше, изготовлена из полипропилена,  цвет папки в ассортименте, поверхность папки должна быть гладкая, оснащена механизмом - пружинный скоросшиватель, механизм изготовлен из металла, длина усиков механизма не менее 45 мм. Размер папки: длина не менее 305 мм; ширина не менее 220 мм, максимальная вместимость листов бумаги стандартной плотности в папку-скоросшиватель не меньше 1</w:t>
            </w:r>
            <w:r>
              <w:rPr>
                <w:sz w:val="20"/>
              </w:rPr>
              <w:t>00</w:t>
            </w:r>
            <w:r w:rsidRPr="00D70E34">
              <w:rPr>
                <w:sz w:val="20"/>
              </w:rPr>
              <w:t xml:space="preserve"> листов.</w:t>
            </w:r>
          </w:p>
        </w:tc>
        <w:tc>
          <w:tcPr>
            <w:tcW w:w="850" w:type="dxa"/>
            <w:tcBorders>
              <w:top w:val="single" w:sz="4" w:space="0" w:color="auto"/>
              <w:bottom w:val="single" w:sz="4" w:space="0" w:color="auto"/>
              <w:right w:val="single" w:sz="4" w:space="0" w:color="auto"/>
            </w:tcBorders>
            <w:vAlign w:val="bottom"/>
          </w:tcPr>
          <w:p w:rsidR="00F70B04" w:rsidRPr="00F0561D" w:rsidRDefault="00F70B04" w:rsidP="00F70B04">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F70B04" w:rsidRPr="00F0561D" w:rsidRDefault="00F70B04" w:rsidP="00F70B04">
            <w:pPr>
              <w:jc w:val="cente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Pr>
                <w:sz w:val="20"/>
              </w:rPr>
              <w:t>Папка конверт на молнии</w:t>
            </w:r>
          </w:p>
        </w:tc>
        <w:tc>
          <w:tcPr>
            <w:tcW w:w="6237" w:type="dxa"/>
            <w:tcBorders>
              <w:top w:val="single" w:sz="4" w:space="0" w:color="auto"/>
              <w:left w:val="nil"/>
              <w:bottom w:val="nil"/>
              <w:right w:val="single" w:sz="4" w:space="0" w:color="auto"/>
            </w:tcBorders>
            <w:shd w:val="clear" w:color="auto" w:fill="auto"/>
            <w:noWrap/>
            <w:vAlign w:val="bottom"/>
          </w:tcPr>
          <w:p w:rsidR="00BF5974" w:rsidRPr="0080025C" w:rsidRDefault="00BF5974" w:rsidP="00EF2085">
            <w:pPr>
              <w:rPr>
                <w:sz w:val="20"/>
              </w:rPr>
            </w:pPr>
            <w:r w:rsidRPr="00D70E34">
              <w:rPr>
                <w:sz w:val="20"/>
              </w:rPr>
              <w:t>Папка на молнии предназначена для хранения и переноса документов формата А4 и меньше, оснащена молнией. Молния должна позволять полностью открывать и закрывать папку, молния с трех сторон папки, формат папки ориентирован горизонтально, изготовлена из полипропилена, толщина материала не менее 0,7 мм, должна вмещать не менее 250 листов бумаги стандартной плотности.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Pr>
                <w:sz w:val="20"/>
              </w:rPr>
              <w:t>Папка уголок</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D70E34">
              <w:rPr>
                <w:color w:val="000000"/>
                <w:sz w:val="20"/>
              </w:rPr>
              <w:t>Папка уголок предназначена для хранения и переноса документов формата А4 и меньше. Должна быть из непрозрачного плотного пластика. Толщина пластика не менее 0,18мм.Цвет ассорти.</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sz w:val="18"/>
                <w:szCs w:val="18"/>
              </w:rPr>
            </w:pPr>
            <w:r w:rsidRPr="00F0561D">
              <w:rPr>
                <w:sz w:val="18"/>
                <w:szCs w:val="18"/>
              </w:rPr>
              <w:t>879</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sz w:val="18"/>
                <w:szCs w:val="18"/>
              </w:rPr>
            </w:pPr>
            <w:r w:rsidRPr="00DC39A4">
              <w:rPr>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lastRenderedPageBreak/>
              <w:t>Магнитный держатель для доски</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Набор магнитов должен содержать не менее 6 шт. по 2 цвета каждого. Диаметр не менее 25мм.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108</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Pr>
                <w:sz w:val="20"/>
              </w:rPr>
              <w:t>Планинг</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426A9C">
            <w:pPr>
              <w:rPr>
                <w:color w:val="000000"/>
                <w:sz w:val="20"/>
              </w:rPr>
            </w:pPr>
            <w:r w:rsidRPr="00F74C65">
              <w:rPr>
                <w:color w:val="000000"/>
                <w:sz w:val="20"/>
              </w:rPr>
              <w:t>Планинг настольный недатированный, размером не менее 12х32 см. Материал обложки  картон с ламинированным покрытием, сцепка  - спираль, переплет. скоба.   Плотность бумаги 80г/кв.м,  Блок включает не менее 56 недатированных листов, выполнен из офсета.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56</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Pr>
                <w:sz w:val="20"/>
              </w:rPr>
              <w:t>Портфель кожзам</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F74C65" w:rsidRDefault="00BF5974" w:rsidP="00EF2085">
            <w:pPr>
              <w:rPr>
                <w:color w:val="000000"/>
                <w:sz w:val="20"/>
              </w:rPr>
            </w:pPr>
            <w:r w:rsidRPr="00F74C65">
              <w:rPr>
                <w:color w:val="000000"/>
                <w:sz w:val="20"/>
              </w:rPr>
              <w:t>Портфель должен быть изготовлен из качественного кожзаменителя. Устойчивый к потертостям .Цвет - черный.</w:t>
            </w:r>
          </w:p>
          <w:p w:rsidR="00BF5974" w:rsidRPr="00F74C65" w:rsidRDefault="00BF5974" w:rsidP="00EF2085">
            <w:pPr>
              <w:rPr>
                <w:color w:val="000000"/>
                <w:sz w:val="20"/>
              </w:rPr>
            </w:pPr>
            <w:r w:rsidRPr="00F74C65">
              <w:rPr>
                <w:color w:val="000000"/>
                <w:sz w:val="20"/>
              </w:rPr>
              <w:t>Должно быть не менее 3х объемных отделений. Карман на передней стенке портфеля. Отделение для ручек и карандашей. Замок с ключом.</w:t>
            </w:r>
          </w:p>
          <w:p w:rsidR="00BF5974" w:rsidRPr="00F74C65" w:rsidRDefault="00BF5974" w:rsidP="00EF2085">
            <w:pPr>
              <w:rPr>
                <w:color w:val="000000"/>
                <w:sz w:val="20"/>
              </w:rPr>
            </w:pPr>
            <w:r w:rsidRPr="00F74C65">
              <w:rPr>
                <w:color w:val="000000"/>
                <w:sz w:val="20"/>
              </w:rPr>
              <w:t>Плечевой ремень.</w:t>
            </w:r>
          </w:p>
          <w:p w:rsidR="00BF5974" w:rsidRPr="0080025C" w:rsidRDefault="00BF5974" w:rsidP="00EF2085">
            <w:pPr>
              <w:rPr>
                <w:color w:val="000000"/>
                <w:sz w:val="20"/>
              </w:rPr>
            </w:pPr>
            <w:r w:rsidRPr="00F74C65">
              <w:rPr>
                <w:color w:val="000000"/>
                <w:sz w:val="20"/>
              </w:rPr>
              <w:t>Размер портфеля должен быть не менее 310х420х140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56</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Default="00BF5974" w:rsidP="00EF2085">
            <w:pPr>
              <w:rPr>
                <w:sz w:val="20"/>
              </w:rPr>
            </w:pPr>
            <w:r>
              <w:rPr>
                <w:sz w:val="20"/>
              </w:rPr>
              <w:t>Скоч широкий</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8B509D" w:rsidP="00264351">
            <w:pPr>
              <w:rPr>
                <w:color w:val="000000"/>
                <w:sz w:val="20"/>
              </w:rPr>
            </w:pPr>
            <w:r w:rsidRPr="008B509D">
              <w:rPr>
                <w:color w:val="000000"/>
                <w:sz w:val="20"/>
              </w:rPr>
              <w:t xml:space="preserve">Широкая клейкая лента должна быть изготовлена на основе прозрачного полипропилена толщиной не менее 45 мкм. Должна обладать высокой адгезией клея, должны иметь высокую стойкость к разрыву. Ширина ленты —не менее </w:t>
            </w:r>
            <w:r w:rsidR="00264351">
              <w:rPr>
                <w:color w:val="000000"/>
                <w:sz w:val="20"/>
              </w:rPr>
              <w:t>48</w:t>
            </w:r>
            <w:r w:rsidRPr="008B509D">
              <w:rPr>
                <w:color w:val="000000"/>
                <w:sz w:val="20"/>
              </w:rPr>
              <w:t xml:space="preserve"> мм, общая длина рулона не менее 100 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Линейка</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F74C65" w:rsidRDefault="00BF5974" w:rsidP="00EF2085">
            <w:pPr>
              <w:rPr>
                <w:color w:val="000000"/>
                <w:sz w:val="20"/>
              </w:rPr>
            </w:pPr>
            <w:r w:rsidRPr="00F74C65">
              <w:rPr>
                <w:color w:val="000000"/>
                <w:sz w:val="20"/>
              </w:rPr>
              <w:t xml:space="preserve">Должна быть изготовлена из прочного, устойчивого к деформации и нетоксичного пластика. Длина  не менее 30 и не более 40. </w:t>
            </w:r>
          </w:p>
          <w:p w:rsidR="00BF5974" w:rsidRPr="0080025C" w:rsidRDefault="00BF5974" w:rsidP="00EF2085">
            <w:pPr>
              <w:rPr>
                <w:color w:val="000000"/>
                <w:sz w:val="20"/>
              </w:rPr>
            </w:pPr>
            <w:r w:rsidRPr="00F74C65">
              <w:rPr>
                <w:color w:val="000000"/>
                <w:sz w:val="20"/>
              </w:rPr>
              <w:t>Должна иметь безопасные закруглённые углы и две четкие, контрастные шкалы делений: см и дюймы.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177</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nil"/>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Карандаш</w:t>
            </w:r>
          </w:p>
        </w:tc>
        <w:tc>
          <w:tcPr>
            <w:tcW w:w="6237" w:type="dxa"/>
            <w:tcBorders>
              <w:top w:val="nil"/>
              <w:left w:val="nil"/>
              <w:bottom w:val="nil"/>
              <w:right w:val="single" w:sz="4" w:space="0" w:color="auto"/>
            </w:tcBorders>
            <w:shd w:val="clear" w:color="auto" w:fill="auto"/>
            <w:noWrap/>
            <w:vAlign w:val="bottom"/>
          </w:tcPr>
          <w:p w:rsidR="00BF5974" w:rsidRPr="00F74C65" w:rsidRDefault="00BF5974" w:rsidP="00EF2085">
            <w:pPr>
              <w:rPr>
                <w:color w:val="000000"/>
                <w:sz w:val="20"/>
              </w:rPr>
            </w:pPr>
            <w:r w:rsidRPr="00F74C65">
              <w:rPr>
                <w:color w:val="000000"/>
                <w:sz w:val="20"/>
              </w:rPr>
              <w:t xml:space="preserve">Деревянный, заточенный. </w:t>
            </w:r>
          </w:p>
          <w:p w:rsidR="00BF5974" w:rsidRPr="00F74C65" w:rsidRDefault="00BF5974" w:rsidP="00EF2085">
            <w:pPr>
              <w:rPr>
                <w:color w:val="000000"/>
                <w:sz w:val="20"/>
              </w:rPr>
            </w:pPr>
            <w:r w:rsidRPr="00F74C65">
              <w:rPr>
                <w:color w:val="000000"/>
                <w:sz w:val="20"/>
              </w:rPr>
              <w:t xml:space="preserve">Профиль карандаша граненый. Ударостойкий грифель должен быть вклеен в корпус по технологии, исключающей ломание грифеля при ударе и падении. Толщина грифеля, мм: не менее 2,5. Длина карандаша, мм: не менее 170. </w:t>
            </w:r>
          </w:p>
          <w:p w:rsidR="00BF5974" w:rsidRPr="0080025C" w:rsidRDefault="00BF5974" w:rsidP="00EF2085">
            <w:pPr>
              <w:rPr>
                <w:color w:val="000000"/>
                <w:sz w:val="20"/>
              </w:rPr>
            </w:pPr>
            <w:r w:rsidRPr="00F74C65">
              <w:rPr>
                <w:color w:val="000000"/>
                <w:sz w:val="20"/>
              </w:rPr>
              <w:t>Твердость – НВ.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2023</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nil"/>
              <w:right w:val="single" w:sz="4" w:space="0" w:color="auto"/>
            </w:tcBorders>
            <w:shd w:val="clear" w:color="auto" w:fill="auto"/>
          </w:tcPr>
          <w:p w:rsidR="00BF5974" w:rsidRPr="0080025C" w:rsidRDefault="00BF5974" w:rsidP="00EF2085">
            <w:pPr>
              <w:rPr>
                <w:sz w:val="20"/>
              </w:rPr>
            </w:pPr>
            <w:r w:rsidRPr="0080025C">
              <w:rPr>
                <w:sz w:val="20"/>
              </w:rPr>
              <w:t>Корректирующая жидкость с разбавителем</w:t>
            </w:r>
          </w:p>
        </w:tc>
        <w:tc>
          <w:tcPr>
            <w:tcW w:w="6237" w:type="dxa"/>
            <w:tcBorders>
              <w:top w:val="single" w:sz="4" w:space="0" w:color="auto"/>
              <w:left w:val="nil"/>
              <w:bottom w:val="nil"/>
              <w:right w:val="single" w:sz="4" w:space="0" w:color="auto"/>
            </w:tcBorders>
            <w:shd w:val="clear" w:color="auto" w:fill="auto"/>
            <w:noWrap/>
            <w:vAlign w:val="bottom"/>
          </w:tcPr>
          <w:p w:rsidR="00F70B04" w:rsidRPr="00F70B04" w:rsidRDefault="00F70B04" w:rsidP="00F70B04">
            <w:pPr>
              <w:rPr>
                <w:color w:val="000000"/>
                <w:sz w:val="20"/>
              </w:rPr>
            </w:pPr>
            <w:r w:rsidRPr="00F70B04">
              <w:rPr>
                <w:color w:val="000000"/>
                <w:sz w:val="20"/>
              </w:rPr>
              <w:t>Комплект должен состоять из корректирующей жидкости и разбавителя к ней. Должна ложиться ровным гладким слоем, создавать непрозрачное покрытие.</w:t>
            </w:r>
          </w:p>
          <w:p w:rsidR="00BF5974" w:rsidRPr="0080025C" w:rsidRDefault="00F70B04" w:rsidP="00F70B04">
            <w:pPr>
              <w:rPr>
                <w:color w:val="000000"/>
                <w:sz w:val="20"/>
              </w:rPr>
            </w:pPr>
            <w:r w:rsidRPr="00F70B04">
              <w:rPr>
                <w:color w:val="000000"/>
                <w:sz w:val="20"/>
              </w:rPr>
              <w:t>Объем флаконов не менее 20 мл.на спиртовой основе.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Маркер черный</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Маркер перманентный, круглый наконечник толщина линии не менее   1 мм и не более 2 мм. Предназначен для надписей на любых поверхностях, в том числе пластмассе, стекле, пленке. Колпачок должен соответствовать цвету чернил. Чернила на спиртовой основе.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Маркеры для доски</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F74C65" w:rsidRDefault="00BF5974" w:rsidP="00EF2085">
            <w:pPr>
              <w:rPr>
                <w:color w:val="000000"/>
                <w:sz w:val="20"/>
              </w:rPr>
            </w:pPr>
            <w:r w:rsidRPr="00F74C65">
              <w:rPr>
                <w:color w:val="000000"/>
                <w:sz w:val="20"/>
              </w:rPr>
              <w:t>Набор маркеров  предназначен для белых эмалевых досок.В наборе должно быть 4 маркера(синий,черный,красныйзеленый) Чернила должны быть на водной основе и легко стираться губкой  с доски. Без запаха.</w:t>
            </w:r>
          </w:p>
          <w:p w:rsidR="00BF5974" w:rsidRPr="0080025C" w:rsidRDefault="00BF5974" w:rsidP="00EF2085">
            <w:pPr>
              <w:rPr>
                <w:color w:val="000000"/>
                <w:sz w:val="20"/>
              </w:rPr>
            </w:pPr>
            <w:r w:rsidRPr="00F74C65">
              <w:rPr>
                <w:color w:val="000000"/>
                <w:sz w:val="20"/>
              </w:rPr>
              <w:t>Толщина письма не менее 4мм и не более 4,5мм.Цвет колпачка соответствует цвету чернил.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5974" w:rsidRPr="00F0561D" w:rsidRDefault="00BF5974" w:rsidP="00EF2085">
            <w:pPr>
              <w:jc w:val="center"/>
              <w:rPr>
                <w:color w:val="000000"/>
                <w:sz w:val="18"/>
                <w:szCs w:val="18"/>
              </w:rPr>
            </w:pPr>
            <w:r w:rsidRPr="00F0561D">
              <w:rPr>
                <w:color w:val="000000"/>
                <w:sz w:val="18"/>
                <w:szCs w:val="18"/>
              </w:rPr>
              <w:t>56</w:t>
            </w:r>
          </w:p>
        </w:tc>
        <w:tc>
          <w:tcPr>
            <w:tcW w:w="708" w:type="dxa"/>
            <w:tcBorders>
              <w:top w:val="single" w:sz="4" w:space="0" w:color="auto"/>
              <w:left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Ручка шариковая красная</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Ручка укомплектована стержнем с красными чернилами, чернила на масляной основе, корпус ручки пластиковый. Корпус ручки с возможностью смены стержня. Наконечник металлизированный, толщина линии письма не более 0.5 мм., стержень полностью заполнен чернилами. Ручка оснащена колпачком.</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Ручки гелевые синие</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Ручка укомплектована стержнем с синими чернилами, корпус ручки пластиковый, с возможностью смены стержня, наконечник стержня металлизированный, толщина линии письма не более 0.5 мм. Стержень полностью должен быть заполнен чернилами. Ручка оснащена колпачком. корпуса должен соответствовать цвету чернил.</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Ручки гелевые черные</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Ручка укомплектована стержнем с черными чернилами, корпус ручки пластиковый, с возможностью смены стержня, наконечник стержня металлизированный, толщина линии письма не более 0.5 мм. Стержень полностью должен быть заполнен чернилами. Ручка оснащена колпачком. Цвет корпуса должен соответствовать цвету чернил.</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 xml:space="preserve">Ручки шариковые синие </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 xml:space="preserve">Ручка укомплектована стержнем с синими чернилами, чернила на масляной основе, корпус ручки пластиковый с резиновым гриппом. Корпус ручки с возможностью смены стержня. Наконечник металлизированный, толщина линии письма не более 0.7 мм., стержень полностью заполнен чернилами. Ручка оснащена </w:t>
            </w:r>
            <w:r w:rsidRPr="00F74C65">
              <w:rPr>
                <w:color w:val="000000"/>
                <w:sz w:val="20"/>
              </w:rPr>
              <w:lastRenderedPageBreak/>
              <w:t>колпачком.</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lastRenderedPageBreak/>
              <w:t>2088</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lastRenderedPageBreak/>
              <w:t>Ручки шариковые черные</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F74C65">
              <w:rPr>
                <w:color w:val="000000"/>
                <w:sz w:val="20"/>
              </w:rPr>
              <w:t>Ручка укомплектована стержнем с черными  чернилами, чернила на масляной основе, корпус ручки пластиковый с резиновым гриппом. Корпус ручки с возможностью смены стержня. Наконечник металлизированный, толщина линии письма не более 0.7 мм., стержень полностью заполнен чернилами. Ручка оснащена колпачком.</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706</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 xml:space="preserve">Стержень для механических карандашей </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F74C65" w:rsidRDefault="00BF5974" w:rsidP="00EF2085">
            <w:pPr>
              <w:rPr>
                <w:color w:val="000000"/>
                <w:sz w:val="20"/>
              </w:rPr>
            </w:pPr>
            <w:r w:rsidRPr="00F74C65">
              <w:rPr>
                <w:color w:val="000000"/>
                <w:sz w:val="20"/>
              </w:rPr>
              <w:t>Стержень должен быть изготовлен из высококачественного графита. Толщина грифеля не менее 0,6мм.Твердость НВ.</w:t>
            </w:r>
          </w:p>
          <w:p w:rsidR="00BF5974" w:rsidRPr="0080025C" w:rsidRDefault="00BF5974" w:rsidP="00EF2085">
            <w:pPr>
              <w:rPr>
                <w:color w:val="000000"/>
                <w:sz w:val="20"/>
              </w:rPr>
            </w:pPr>
            <w:r w:rsidRPr="00F74C65">
              <w:rPr>
                <w:color w:val="000000"/>
                <w:sz w:val="20"/>
              </w:rPr>
              <w:t>Должен быть упакован в пластиковую коробку не менее 12шт.</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930</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bCs/>
                <w:iCs/>
                <w:color w:val="000000"/>
                <w:sz w:val="20"/>
              </w:rPr>
            </w:pPr>
            <w:r>
              <w:rPr>
                <w:bCs/>
                <w:iCs/>
                <w:color w:val="000000"/>
                <w:sz w:val="20"/>
              </w:rPr>
              <w:t>Текстовыделители</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DC39A4">
            <w:pPr>
              <w:rPr>
                <w:color w:val="000000"/>
                <w:sz w:val="20"/>
              </w:rPr>
            </w:pPr>
            <w:r w:rsidRPr="00627E4C">
              <w:rPr>
                <w:color w:val="000000"/>
                <w:sz w:val="20"/>
              </w:rPr>
              <w:t xml:space="preserve">Текстовыделитель предназначен для маркировки и выделения текста на любом виде бумаг. Корпус изготовлен из пластика, наконечник скошенный, толщина линии выделения текста регулируемой наклоном в пределах 0.5-5 мм, пишущий ресурс рассчитан не менее чем на 110 м. чернила на водной основе, светостойкие. В </w:t>
            </w:r>
            <w:r w:rsidR="00DC39A4">
              <w:rPr>
                <w:color w:val="000000"/>
                <w:sz w:val="20"/>
              </w:rPr>
              <w:t>упаковке</w:t>
            </w:r>
            <w:r w:rsidRPr="00627E4C">
              <w:rPr>
                <w:color w:val="000000"/>
                <w:sz w:val="20"/>
              </w:rPr>
              <w:t xml:space="preserve"> должно быть не менее 4</w:t>
            </w:r>
            <w:r w:rsidR="00DC39A4">
              <w:rPr>
                <w:color w:val="000000"/>
                <w:sz w:val="20"/>
              </w:rPr>
              <w:t>х текстовыделителей</w:t>
            </w:r>
            <w:r w:rsidRPr="00627E4C">
              <w:rPr>
                <w:color w:val="000000"/>
                <w:sz w:val="20"/>
              </w:rPr>
              <w:t xml:space="preserve"> штук разного цвета.</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Pr>
                <w:color w:val="000000"/>
                <w:sz w:val="18"/>
                <w:szCs w:val="18"/>
              </w:rPr>
              <w:t>Уп.</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 xml:space="preserve">Календарь квартальный </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80025C" w:rsidRDefault="00BF5974" w:rsidP="00EF2085">
            <w:pPr>
              <w:rPr>
                <w:color w:val="000000"/>
                <w:sz w:val="20"/>
              </w:rPr>
            </w:pPr>
            <w:r w:rsidRPr="007E5D94">
              <w:rPr>
                <w:color w:val="000000"/>
                <w:sz w:val="20"/>
              </w:rPr>
              <w:t>Квартальный календарь на гребне с бегунком. Курсор-бегунок выделяет текущую дату. Блок с календарной сеткой на 3 месяца – неразрезной. Размер – не менее  340×780 мм .  Постер – не менее 370×820 мм. Постер и подложка – полноцветная печать, мелованный картон не менее  300 г/м2. Красочность  постера не менее 4 + 0 (лакировка).  Блок – мелованный картон, плотность не менее 90 г/м2. Красочность блока не менее  5 + 0.  Крепление – пикколо.</w:t>
            </w:r>
            <w:r>
              <w:rPr>
                <w:color w:val="000000"/>
                <w:sz w:val="20"/>
              </w:rPr>
              <w:t xml:space="preserve"> На 2019год.</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56</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BF597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BF5974" w:rsidRPr="0080025C" w:rsidRDefault="00BF5974" w:rsidP="00EF2085">
            <w:pPr>
              <w:rPr>
                <w:sz w:val="20"/>
              </w:rPr>
            </w:pPr>
            <w:r w:rsidRPr="0080025C">
              <w:rPr>
                <w:sz w:val="20"/>
              </w:rPr>
              <w:t>Календарь перекидной настольный</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F5974" w:rsidRPr="007E5D94" w:rsidRDefault="00BF5974" w:rsidP="00EF2085">
            <w:pPr>
              <w:rPr>
                <w:color w:val="000000"/>
                <w:sz w:val="20"/>
              </w:rPr>
            </w:pPr>
            <w:r w:rsidRPr="007E5D94">
              <w:rPr>
                <w:color w:val="000000"/>
                <w:sz w:val="20"/>
              </w:rPr>
              <w:t>Настольный календарь.</w:t>
            </w:r>
            <w:r>
              <w:rPr>
                <w:color w:val="000000"/>
                <w:sz w:val="20"/>
              </w:rPr>
              <w:t xml:space="preserve"> На 2019год.</w:t>
            </w:r>
            <w:r w:rsidRPr="007E5D94">
              <w:rPr>
                <w:color w:val="000000"/>
                <w:sz w:val="20"/>
              </w:rPr>
              <w:t xml:space="preserve"> Блок календаря напечатан на офсетной бумаге в четыре краски с выделением цветом выходных и праздничных дней. Справочная информация на каждом листе: календарь на текущий месяц, часы восхода и захода солнца, долгота дня, лунный календарь, праздники. Полноцветная упаковка с тиснением фольгой.</w:t>
            </w:r>
          </w:p>
          <w:p w:rsidR="00BF5974" w:rsidRPr="0080025C" w:rsidRDefault="00BF5974" w:rsidP="00264351">
            <w:pPr>
              <w:rPr>
                <w:color w:val="000000"/>
                <w:sz w:val="20"/>
              </w:rPr>
            </w:pPr>
            <w:r w:rsidRPr="007E5D94">
              <w:rPr>
                <w:color w:val="000000"/>
                <w:sz w:val="20"/>
              </w:rPr>
              <w:t xml:space="preserve"> Расстояние между отверстиями должно быть 2.5 см. Печать блока:  не менее 4 краски. Размер блока должен быть не более 105x140 мм.  Не менее 160 листов. Тематика офисная. Материал блока </w:t>
            </w:r>
            <w:r w:rsidR="00264351">
              <w:rPr>
                <w:color w:val="000000"/>
                <w:sz w:val="20"/>
              </w:rPr>
              <w:t>-</w:t>
            </w:r>
            <w:r w:rsidRPr="007E5D94">
              <w:rPr>
                <w:color w:val="000000"/>
                <w:sz w:val="20"/>
              </w:rPr>
              <w:t xml:space="preserve"> офсет.</w:t>
            </w:r>
          </w:p>
        </w:tc>
        <w:tc>
          <w:tcPr>
            <w:tcW w:w="850" w:type="dxa"/>
            <w:tcBorders>
              <w:top w:val="single" w:sz="4" w:space="0" w:color="auto"/>
              <w:bottom w:val="single" w:sz="4" w:space="0" w:color="auto"/>
              <w:right w:val="single" w:sz="4" w:space="0" w:color="auto"/>
            </w:tcBorders>
            <w:vAlign w:val="bottom"/>
          </w:tcPr>
          <w:p w:rsidR="00BF5974" w:rsidRPr="00F0561D" w:rsidRDefault="00BF5974" w:rsidP="00EF2085">
            <w:pPr>
              <w:jc w:val="center"/>
              <w:rPr>
                <w:color w:val="000000"/>
                <w:sz w:val="18"/>
                <w:szCs w:val="18"/>
              </w:rPr>
            </w:pPr>
            <w:r w:rsidRPr="00F0561D">
              <w:rPr>
                <w:color w:val="000000"/>
                <w:sz w:val="18"/>
                <w:szCs w:val="18"/>
              </w:rPr>
              <w:t>353</w:t>
            </w:r>
          </w:p>
        </w:tc>
        <w:tc>
          <w:tcPr>
            <w:tcW w:w="708" w:type="dxa"/>
            <w:tcBorders>
              <w:top w:val="single" w:sz="4" w:space="0" w:color="auto"/>
              <w:bottom w:val="single" w:sz="4" w:space="0" w:color="auto"/>
              <w:right w:val="single" w:sz="4" w:space="0" w:color="auto"/>
            </w:tcBorders>
          </w:tcPr>
          <w:p w:rsidR="00BF5974" w:rsidRPr="00F0561D" w:rsidRDefault="00DC39A4" w:rsidP="00EF2085">
            <w:pPr>
              <w:jc w:val="center"/>
              <w:rPr>
                <w:color w:val="000000"/>
                <w:sz w:val="18"/>
                <w:szCs w:val="18"/>
              </w:rPr>
            </w:pPr>
            <w:r w:rsidRPr="00DC39A4">
              <w:rPr>
                <w:color w:val="000000"/>
                <w:sz w:val="18"/>
                <w:szCs w:val="18"/>
              </w:rPr>
              <w:t>Шт.</w:t>
            </w:r>
          </w:p>
        </w:tc>
      </w:tr>
      <w:tr w:rsidR="00F70B0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70B04" w:rsidRPr="0080025C" w:rsidRDefault="00F70B04" w:rsidP="00F70B04">
            <w:pPr>
              <w:rPr>
                <w:sz w:val="20"/>
              </w:rPr>
            </w:pPr>
            <w:r w:rsidRPr="009965EA">
              <w:rPr>
                <w:sz w:val="20"/>
              </w:rPr>
              <w:t>Конверт почтовый С4</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7E5D94" w:rsidRDefault="00F70B04" w:rsidP="00264351">
            <w:pPr>
              <w:rPr>
                <w:color w:val="000000"/>
                <w:sz w:val="20"/>
              </w:rPr>
            </w:pPr>
            <w:r w:rsidRPr="009965EA">
              <w:rPr>
                <w:color w:val="000000"/>
                <w:sz w:val="20"/>
              </w:rPr>
              <w:t>Конверт почтовый формата С4 предназначен для рассылки документов, журналов и другой корреспонденции формата А4 без сложения.</w:t>
            </w:r>
            <w:r>
              <w:rPr>
                <w:color w:val="000000"/>
                <w:sz w:val="20"/>
              </w:rPr>
              <w:t xml:space="preserve"> Материал офсет. </w:t>
            </w:r>
            <w:r w:rsidRPr="00BA377F">
              <w:rPr>
                <w:color w:val="000000"/>
                <w:sz w:val="20"/>
              </w:rPr>
              <w:t>Способ заклеивания конверта отрывная лента.</w:t>
            </w:r>
            <w:r>
              <w:rPr>
                <w:color w:val="000000"/>
                <w:sz w:val="20"/>
              </w:rPr>
              <w:t xml:space="preserve"> </w:t>
            </w:r>
          </w:p>
        </w:tc>
        <w:tc>
          <w:tcPr>
            <w:tcW w:w="850" w:type="dxa"/>
            <w:tcBorders>
              <w:top w:val="single" w:sz="4" w:space="0" w:color="auto"/>
              <w:bottom w:val="single" w:sz="4" w:space="0" w:color="auto"/>
              <w:right w:val="single" w:sz="4" w:space="0" w:color="auto"/>
            </w:tcBorders>
            <w:vAlign w:val="bottom"/>
          </w:tcPr>
          <w:p w:rsidR="00F70B04" w:rsidRPr="00DC39A4" w:rsidRDefault="00F70B04" w:rsidP="00F70B04">
            <w:pPr>
              <w:jc w:val="center"/>
              <w:rPr>
                <w:color w:val="000000"/>
                <w:sz w:val="18"/>
                <w:szCs w:val="18"/>
              </w:rPr>
            </w:pPr>
            <w:r w:rsidRPr="00DC39A4">
              <w:rPr>
                <w:color w:val="000000"/>
                <w:sz w:val="18"/>
                <w:szCs w:val="18"/>
              </w:rPr>
              <w:t>130000</w:t>
            </w:r>
          </w:p>
        </w:tc>
        <w:tc>
          <w:tcPr>
            <w:tcW w:w="708" w:type="dxa"/>
            <w:tcBorders>
              <w:top w:val="single" w:sz="4" w:space="0" w:color="auto"/>
              <w:bottom w:val="single" w:sz="4" w:space="0" w:color="auto"/>
              <w:right w:val="single" w:sz="4" w:space="0" w:color="auto"/>
            </w:tcBorders>
          </w:tcPr>
          <w:p w:rsidR="00F70B04" w:rsidRPr="00DC39A4" w:rsidRDefault="00F70B04" w:rsidP="00F70B04">
            <w:pPr>
              <w:jc w:val="center"/>
              <w:rPr>
                <w:color w:val="000000"/>
                <w:sz w:val="18"/>
                <w:szCs w:val="18"/>
              </w:rPr>
            </w:pPr>
            <w:r w:rsidRPr="00DC39A4">
              <w:rPr>
                <w:color w:val="000000"/>
                <w:sz w:val="18"/>
                <w:szCs w:val="18"/>
              </w:rPr>
              <w:t>Шт.</w:t>
            </w:r>
          </w:p>
        </w:tc>
      </w:tr>
      <w:tr w:rsidR="00F70B0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70B04" w:rsidRPr="0080025C" w:rsidRDefault="00F70B04" w:rsidP="00F70B04">
            <w:pPr>
              <w:rPr>
                <w:sz w:val="20"/>
              </w:rPr>
            </w:pPr>
            <w:r w:rsidRPr="009965EA">
              <w:rPr>
                <w:sz w:val="20"/>
              </w:rPr>
              <w:t>Конверт почтовый С5</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7E5D94" w:rsidRDefault="00F70B04" w:rsidP="00264351">
            <w:pPr>
              <w:rPr>
                <w:color w:val="000000"/>
                <w:sz w:val="20"/>
              </w:rPr>
            </w:pPr>
            <w:r w:rsidRPr="009965EA">
              <w:rPr>
                <w:color w:val="000000"/>
                <w:sz w:val="20"/>
              </w:rPr>
              <w:t>Конверт почтовый формата С5 предназначен для рассылки писем, открыток, документов формата А5 или А4 в сложенном виде.</w:t>
            </w:r>
            <w:r>
              <w:t xml:space="preserve"> </w:t>
            </w:r>
            <w:r w:rsidRPr="00BA377F">
              <w:rPr>
                <w:color w:val="000000"/>
                <w:sz w:val="20"/>
              </w:rPr>
              <w:t>Материал офсет. Способ заклеивания конверта отрывная лента.</w:t>
            </w:r>
            <w:r>
              <w:t xml:space="preserve"> </w:t>
            </w:r>
          </w:p>
        </w:tc>
        <w:tc>
          <w:tcPr>
            <w:tcW w:w="850" w:type="dxa"/>
            <w:tcBorders>
              <w:top w:val="single" w:sz="4" w:space="0" w:color="auto"/>
              <w:bottom w:val="single" w:sz="4" w:space="0" w:color="auto"/>
              <w:right w:val="single" w:sz="4" w:space="0" w:color="auto"/>
            </w:tcBorders>
            <w:vAlign w:val="bottom"/>
          </w:tcPr>
          <w:p w:rsidR="00F70B04" w:rsidRPr="00DC39A4" w:rsidRDefault="00F70B04" w:rsidP="00F70B04">
            <w:pPr>
              <w:jc w:val="center"/>
              <w:rPr>
                <w:color w:val="000000"/>
                <w:sz w:val="18"/>
                <w:szCs w:val="18"/>
              </w:rPr>
            </w:pPr>
            <w:r w:rsidRPr="00DC39A4">
              <w:rPr>
                <w:color w:val="000000"/>
                <w:sz w:val="18"/>
                <w:szCs w:val="18"/>
              </w:rPr>
              <w:t>130000</w:t>
            </w:r>
          </w:p>
        </w:tc>
        <w:tc>
          <w:tcPr>
            <w:tcW w:w="708" w:type="dxa"/>
            <w:tcBorders>
              <w:top w:val="single" w:sz="4" w:space="0" w:color="auto"/>
              <w:bottom w:val="single" w:sz="4" w:space="0" w:color="auto"/>
              <w:right w:val="single" w:sz="4" w:space="0" w:color="auto"/>
            </w:tcBorders>
          </w:tcPr>
          <w:p w:rsidR="00F70B04" w:rsidRPr="00DC39A4" w:rsidRDefault="00F70B04" w:rsidP="00F70B04">
            <w:pPr>
              <w:jc w:val="center"/>
              <w:rPr>
                <w:color w:val="000000"/>
                <w:sz w:val="18"/>
                <w:szCs w:val="18"/>
              </w:rPr>
            </w:pPr>
            <w:r w:rsidRPr="00DC39A4">
              <w:rPr>
                <w:color w:val="000000"/>
                <w:sz w:val="18"/>
                <w:szCs w:val="18"/>
              </w:rPr>
              <w:t>Шт.</w:t>
            </w:r>
          </w:p>
        </w:tc>
      </w:tr>
      <w:tr w:rsidR="00F70B04" w:rsidRPr="00A23393" w:rsidTr="00BF5974">
        <w:trPr>
          <w:trHeight w:val="487"/>
        </w:trPr>
        <w:tc>
          <w:tcPr>
            <w:tcW w:w="1844" w:type="dxa"/>
            <w:tcBorders>
              <w:top w:val="single" w:sz="4" w:space="0" w:color="auto"/>
              <w:left w:val="single" w:sz="4" w:space="0" w:color="auto"/>
              <w:bottom w:val="single" w:sz="4" w:space="0" w:color="auto"/>
              <w:right w:val="single" w:sz="4" w:space="0" w:color="auto"/>
            </w:tcBorders>
            <w:shd w:val="clear" w:color="auto" w:fill="auto"/>
          </w:tcPr>
          <w:p w:rsidR="00F70B04" w:rsidRPr="0080025C" w:rsidRDefault="00F70B04" w:rsidP="00F70B04">
            <w:pPr>
              <w:rPr>
                <w:sz w:val="20"/>
              </w:rPr>
            </w:pPr>
            <w:r w:rsidRPr="009965EA">
              <w:rPr>
                <w:sz w:val="20"/>
              </w:rPr>
              <w:t>Конверт-пакет Е4 объемный</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F70B04" w:rsidRPr="007E5D94" w:rsidRDefault="00F70B04" w:rsidP="00264351">
            <w:pPr>
              <w:rPr>
                <w:color w:val="000000"/>
                <w:sz w:val="20"/>
              </w:rPr>
            </w:pPr>
            <w:r w:rsidRPr="009965EA">
              <w:rPr>
                <w:color w:val="000000"/>
                <w:sz w:val="20"/>
              </w:rPr>
              <w:t>Пакет почтовый объёмный предназначен для рассылки журналов, каталогов и другой объёмной корреспонденции А4 формата.</w:t>
            </w:r>
            <w:r>
              <w:rPr>
                <w:color w:val="000000"/>
                <w:sz w:val="20"/>
              </w:rPr>
              <w:t xml:space="preserve"> Изготовлен из крафт бумаги. Плотность 120 г/м2. Способ заклеивания конверта отрывная лента.</w:t>
            </w:r>
            <w: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70B04" w:rsidRPr="00DC39A4" w:rsidRDefault="00F70B04" w:rsidP="00F70B04">
            <w:pPr>
              <w:suppressAutoHyphens/>
              <w:jc w:val="center"/>
              <w:rPr>
                <w:bCs/>
                <w:sz w:val="18"/>
                <w:szCs w:val="18"/>
                <w:lang w:eastAsia="ar-SA"/>
              </w:rPr>
            </w:pPr>
            <w:r w:rsidRPr="00DC39A4">
              <w:rPr>
                <w:bCs/>
                <w:sz w:val="18"/>
                <w:szCs w:val="18"/>
                <w:lang w:eastAsia="ar-SA"/>
              </w:rPr>
              <w:t>10000</w:t>
            </w:r>
          </w:p>
        </w:tc>
        <w:tc>
          <w:tcPr>
            <w:tcW w:w="708" w:type="dxa"/>
            <w:tcBorders>
              <w:top w:val="single" w:sz="4" w:space="0" w:color="auto"/>
              <w:left w:val="nil"/>
              <w:bottom w:val="single" w:sz="4" w:space="0" w:color="auto"/>
              <w:right w:val="single" w:sz="4" w:space="0" w:color="auto"/>
            </w:tcBorders>
            <w:shd w:val="clear" w:color="000000" w:fill="FFFFFF"/>
          </w:tcPr>
          <w:p w:rsidR="00F70B04" w:rsidRPr="00DC39A4" w:rsidRDefault="00F70B04" w:rsidP="00F70B04">
            <w:pPr>
              <w:suppressAutoHyphens/>
              <w:jc w:val="center"/>
              <w:rPr>
                <w:bCs/>
                <w:sz w:val="18"/>
                <w:szCs w:val="18"/>
                <w:lang w:eastAsia="ar-SA"/>
              </w:rPr>
            </w:pPr>
            <w:r w:rsidRPr="00DC39A4">
              <w:rPr>
                <w:bCs/>
                <w:sz w:val="18"/>
                <w:szCs w:val="18"/>
                <w:lang w:eastAsia="ar-SA"/>
              </w:rPr>
              <w:t>Шт.</w:t>
            </w:r>
          </w:p>
        </w:tc>
      </w:tr>
    </w:tbl>
    <w:p w:rsidR="00714199" w:rsidRDefault="00714199" w:rsidP="00714199">
      <w:pPr>
        <w:snapToGrid w:val="0"/>
        <w:ind w:firstLine="456"/>
        <w:jc w:val="both"/>
        <w:rPr>
          <w:lang w:eastAsia="en-US"/>
        </w:rPr>
      </w:pPr>
    </w:p>
    <w:p w:rsidR="00DA4E42" w:rsidRPr="000805EF" w:rsidRDefault="00DA4E42" w:rsidP="000805EF">
      <w:pPr>
        <w:widowControl w:val="0"/>
        <w:numPr>
          <w:ilvl w:val="0"/>
          <w:numId w:val="8"/>
        </w:numPr>
        <w:tabs>
          <w:tab w:val="left" w:pos="851"/>
        </w:tabs>
        <w:autoSpaceDE w:val="0"/>
        <w:autoSpaceDN w:val="0"/>
        <w:adjustRightInd w:val="0"/>
        <w:spacing w:after="100" w:line="276" w:lineRule="auto"/>
        <w:contextualSpacing/>
        <w:jc w:val="both"/>
        <w:rPr>
          <w:rFonts w:eastAsia="Calibri"/>
        </w:rPr>
      </w:pPr>
      <w:r w:rsidRPr="000805EF">
        <w:rPr>
          <w:rFonts w:eastAsia="Calibri"/>
          <w:b/>
        </w:rPr>
        <w:t>Требования к качеству и безопасности товара</w:t>
      </w:r>
    </w:p>
    <w:p w:rsidR="009D196E" w:rsidRDefault="009D196E" w:rsidP="009D196E">
      <w:pPr>
        <w:pStyle w:val="afc"/>
        <w:ind w:firstLine="567"/>
        <w:jc w:val="both"/>
        <w:rPr>
          <w:rFonts w:ascii="Times New Roman" w:hAnsi="Times New Roman"/>
          <w:sz w:val="24"/>
          <w:szCs w:val="24"/>
        </w:rPr>
      </w:pPr>
      <w:r w:rsidRPr="007F7B3C">
        <w:rPr>
          <w:rFonts w:ascii="Times New Roman" w:hAnsi="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не были восстановлены потребительские свойства.</w:t>
      </w:r>
      <w:r>
        <w:rPr>
          <w:rFonts w:ascii="Times New Roman" w:hAnsi="Times New Roman"/>
          <w:sz w:val="24"/>
          <w:szCs w:val="24"/>
        </w:rPr>
        <w:t>Товар не должен иметь повреждений, вмятин, трещин, разрывов.</w:t>
      </w:r>
      <w:r w:rsidRPr="009D196E">
        <w:rPr>
          <w:rFonts w:ascii="Times New Roman" w:hAnsi="Times New Roman"/>
          <w:sz w:val="24"/>
          <w:szCs w:val="24"/>
        </w:rPr>
        <w:t>Недопустимы повреждения индивидуальной упаковки продукции, в том числе допущенные при транспортировке и разгрузочных работах.</w:t>
      </w:r>
    </w:p>
    <w:p w:rsidR="009D196E" w:rsidRDefault="009D196E" w:rsidP="009D196E">
      <w:pPr>
        <w:pStyle w:val="afc"/>
        <w:ind w:firstLine="567"/>
        <w:jc w:val="both"/>
        <w:rPr>
          <w:rFonts w:ascii="Times New Roman" w:hAnsi="Times New Roman"/>
          <w:sz w:val="24"/>
          <w:szCs w:val="24"/>
        </w:rPr>
      </w:pPr>
      <w:r w:rsidRPr="00B3756E">
        <w:rPr>
          <w:rFonts w:ascii="Times New Roman" w:hAnsi="Times New Roman"/>
          <w:sz w:val="24"/>
          <w:szCs w:val="24"/>
        </w:rPr>
        <w:t>Качество товара должно  соответствовать</w:t>
      </w:r>
      <w:r>
        <w:rPr>
          <w:rFonts w:ascii="Times New Roman" w:hAnsi="Times New Roman"/>
          <w:sz w:val="24"/>
          <w:szCs w:val="24"/>
        </w:rPr>
        <w:t>нормативно – техническим документа, утвержденным в установленном порядке, ГОСТам:</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28631-2005</w:t>
      </w:r>
      <w:r w:rsidR="00621D9E">
        <w:rPr>
          <w:rFonts w:ascii="Times New Roman" w:hAnsi="Times New Roman"/>
          <w:sz w:val="24"/>
          <w:szCs w:val="24"/>
        </w:rPr>
        <w:t xml:space="preserve"> – «</w:t>
      </w:r>
      <w:r w:rsidR="00621D9E" w:rsidRPr="00621D9E">
        <w:rPr>
          <w:rFonts w:ascii="Times New Roman" w:hAnsi="Times New Roman"/>
          <w:sz w:val="24"/>
          <w:szCs w:val="24"/>
        </w:rPr>
        <w:t>Сумки, чемоданы, портфели, ранцы, папки, изделия мелкой кожгалантереи. Общие технические условия»</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Р 54543-2011</w:t>
      </w:r>
      <w:r w:rsidR="00621D9E">
        <w:rPr>
          <w:rFonts w:ascii="Times New Roman" w:hAnsi="Times New Roman"/>
          <w:sz w:val="24"/>
          <w:szCs w:val="24"/>
        </w:rPr>
        <w:t xml:space="preserve"> – «</w:t>
      </w:r>
      <w:r w:rsidR="00621D9E" w:rsidRPr="00621D9E">
        <w:rPr>
          <w:rFonts w:ascii="Times New Roman" w:hAnsi="Times New Roman"/>
          <w:sz w:val="24"/>
          <w:szCs w:val="24"/>
        </w:rPr>
        <w:t>Тетради ученические. Общие технические условия»</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20477-86</w:t>
      </w:r>
      <w:r w:rsidR="00621D9E">
        <w:rPr>
          <w:rFonts w:ascii="Times New Roman" w:hAnsi="Times New Roman"/>
          <w:sz w:val="24"/>
          <w:szCs w:val="24"/>
        </w:rPr>
        <w:t xml:space="preserve"> – «</w:t>
      </w:r>
      <w:r w:rsidR="00621D9E" w:rsidRPr="00621D9E">
        <w:rPr>
          <w:rFonts w:ascii="Times New Roman" w:hAnsi="Times New Roman"/>
          <w:sz w:val="24"/>
          <w:szCs w:val="24"/>
        </w:rPr>
        <w:t>Лента полиэтиленовая с липким слоем. Технические условия </w:t>
      </w:r>
      <w:r w:rsidR="00621D9E">
        <w:rPr>
          <w:rFonts w:ascii="Times New Roman" w:hAnsi="Times New Roman"/>
          <w:sz w:val="24"/>
          <w:szCs w:val="24"/>
        </w:rPr>
        <w:t>»</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18992-80</w:t>
      </w:r>
      <w:r w:rsidR="00621D9E">
        <w:rPr>
          <w:rFonts w:ascii="Times New Roman" w:hAnsi="Times New Roman"/>
          <w:sz w:val="24"/>
          <w:szCs w:val="24"/>
        </w:rPr>
        <w:t xml:space="preserve"> – «</w:t>
      </w:r>
      <w:r w:rsidR="00621D9E" w:rsidRPr="00621D9E">
        <w:rPr>
          <w:rFonts w:ascii="Times New Roman" w:hAnsi="Times New Roman"/>
          <w:sz w:val="24"/>
          <w:szCs w:val="24"/>
        </w:rPr>
        <w:t>Дисперсия поливинилацетатная гомополимерная грубодисперсная. Технические условия </w:t>
      </w:r>
      <w:r w:rsidR="00621D9E">
        <w:rPr>
          <w:rFonts w:ascii="Times New Roman" w:hAnsi="Times New Roman"/>
          <w:sz w:val="24"/>
          <w:szCs w:val="24"/>
        </w:rPr>
        <w:t>»</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lastRenderedPageBreak/>
        <w:t>- ГОСТ 21479-87</w:t>
      </w:r>
      <w:r w:rsidR="00621D9E">
        <w:rPr>
          <w:rFonts w:ascii="Times New Roman" w:hAnsi="Times New Roman"/>
          <w:sz w:val="24"/>
          <w:szCs w:val="24"/>
        </w:rPr>
        <w:t xml:space="preserve"> – «</w:t>
      </w:r>
      <w:r w:rsidR="00621D9E" w:rsidRPr="00621D9E">
        <w:rPr>
          <w:rFonts w:ascii="Times New Roman" w:hAnsi="Times New Roman"/>
          <w:sz w:val="24"/>
          <w:szCs w:val="24"/>
        </w:rPr>
        <w:t>Папка для брошюровки эксплуатационной и ремонтной документации. Конструкция</w:t>
      </w:r>
      <w:r w:rsidR="00621D9E">
        <w:rPr>
          <w:rFonts w:ascii="Times New Roman" w:hAnsi="Times New Roman"/>
          <w:sz w:val="24"/>
          <w:szCs w:val="24"/>
        </w:rPr>
        <w:t>»</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17435-72</w:t>
      </w:r>
      <w:r w:rsidR="00621D9E">
        <w:rPr>
          <w:rFonts w:ascii="Times New Roman" w:hAnsi="Times New Roman"/>
          <w:sz w:val="24"/>
          <w:szCs w:val="24"/>
        </w:rPr>
        <w:t xml:space="preserve"> – «</w:t>
      </w:r>
      <w:r w:rsidR="00621D9E" w:rsidRPr="00621D9E">
        <w:rPr>
          <w:rFonts w:ascii="Times New Roman" w:hAnsi="Times New Roman"/>
          <w:sz w:val="24"/>
          <w:szCs w:val="24"/>
        </w:rPr>
        <w:t>Линейки чертежные. Технические условия</w:t>
      </w:r>
      <w:r w:rsidR="00621D9E">
        <w:rPr>
          <w:rFonts w:ascii="Times New Roman" w:hAnsi="Times New Roman"/>
          <w:sz w:val="24"/>
          <w:szCs w:val="24"/>
        </w:rPr>
        <w:t>»</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19445-93</w:t>
      </w:r>
      <w:r w:rsidR="00621D9E">
        <w:rPr>
          <w:rFonts w:ascii="Times New Roman" w:hAnsi="Times New Roman"/>
          <w:sz w:val="24"/>
          <w:szCs w:val="24"/>
        </w:rPr>
        <w:t xml:space="preserve"> – «</w:t>
      </w:r>
      <w:r w:rsidR="00621D9E" w:rsidRPr="00621D9E">
        <w:rPr>
          <w:rFonts w:ascii="Times New Roman" w:hAnsi="Times New Roman"/>
          <w:sz w:val="24"/>
          <w:szCs w:val="24"/>
        </w:rPr>
        <w:t>Механические карандаши. Часть 1. Классификация, размеры, технические требования и испытания</w:t>
      </w:r>
      <w:r w:rsidR="00621D9E">
        <w:rPr>
          <w:rFonts w:ascii="Times New Roman" w:hAnsi="Times New Roman"/>
          <w:sz w:val="24"/>
          <w:szCs w:val="24"/>
        </w:rPr>
        <w:t>»</w:t>
      </w:r>
      <w:r>
        <w:rPr>
          <w:rFonts w:ascii="Times New Roman" w:hAnsi="Times New Roman"/>
          <w:sz w:val="24"/>
          <w:szCs w:val="24"/>
        </w:rPr>
        <w:t>;</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 ГОСТ 28937-91</w:t>
      </w:r>
      <w:r w:rsidR="00621D9E">
        <w:rPr>
          <w:rFonts w:ascii="Times New Roman" w:hAnsi="Times New Roman"/>
          <w:sz w:val="24"/>
          <w:szCs w:val="24"/>
        </w:rPr>
        <w:t xml:space="preserve"> – «</w:t>
      </w:r>
      <w:r w:rsidR="00621D9E" w:rsidRPr="00621D9E">
        <w:rPr>
          <w:rFonts w:ascii="Times New Roman" w:hAnsi="Times New Roman"/>
          <w:sz w:val="24"/>
          <w:szCs w:val="24"/>
        </w:rPr>
        <w:t>Ручки автоматические шариковые. Общие технические требования и методы испытаний»</w:t>
      </w:r>
      <w:r w:rsidR="00621D9E">
        <w:rPr>
          <w:rFonts w:ascii="Times New Roman" w:hAnsi="Times New Roman"/>
          <w:sz w:val="24"/>
          <w:szCs w:val="24"/>
        </w:rPr>
        <w:t>.</w:t>
      </w:r>
    </w:p>
    <w:p w:rsidR="00264351" w:rsidRPr="009D196E" w:rsidRDefault="00264351" w:rsidP="009D196E">
      <w:pPr>
        <w:pStyle w:val="afc"/>
        <w:ind w:firstLine="567"/>
        <w:jc w:val="both"/>
        <w:rPr>
          <w:rFonts w:ascii="Times New Roman" w:hAnsi="Times New Roman"/>
          <w:sz w:val="24"/>
          <w:szCs w:val="24"/>
        </w:rPr>
      </w:pPr>
      <w:r>
        <w:rPr>
          <w:rFonts w:ascii="Times New Roman" w:hAnsi="Times New Roman"/>
          <w:sz w:val="24"/>
          <w:szCs w:val="24"/>
        </w:rPr>
        <w:t>-ГОСТ Р 51506-99 «Конверты почтовые. Технические требования. Методы контроля»</w:t>
      </w:r>
    </w:p>
    <w:p w:rsidR="009D196E" w:rsidRPr="00C7165D" w:rsidRDefault="009D196E" w:rsidP="009D196E">
      <w:pPr>
        <w:pStyle w:val="afc"/>
        <w:ind w:firstLine="567"/>
        <w:jc w:val="both"/>
        <w:rPr>
          <w:rFonts w:ascii="Times New Roman" w:hAnsi="Times New Roman"/>
          <w:b/>
          <w:sz w:val="24"/>
          <w:szCs w:val="24"/>
        </w:rPr>
      </w:pPr>
      <w:r w:rsidRPr="00C7165D">
        <w:rPr>
          <w:rFonts w:ascii="Times New Roman" w:hAnsi="Times New Roman"/>
          <w:sz w:val="24"/>
          <w:szCs w:val="24"/>
        </w:rPr>
        <w:t>Товар должен иметь соответствующие сертификаты качества и соответствия.</w:t>
      </w:r>
    </w:p>
    <w:p w:rsidR="009D196E" w:rsidRDefault="009D196E" w:rsidP="009D196E">
      <w:pPr>
        <w:pStyle w:val="afc"/>
        <w:ind w:firstLine="567"/>
        <w:jc w:val="both"/>
        <w:rPr>
          <w:rFonts w:ascii="Times New Roman" w:hAnsi="Times New Roman"/>
          <w:sz w:val="24"/>
          <w:szCs w:val="24"/>
        </w:rPr>
      </w:pPr>
      <w:r>
        <w:rPr>
          <w:rFonts w:ascii="Times New Roman" w:hAnsi="Times New Roman"/>
          <w:sz w:val="24"/>
          <w:szCs w:val="24"/>
        </w:rPr>
        <w:t>Наименование товара и производитель поставляемых товаров, должны  соответствовать наименованию товара и его производителю, указанным в предоставляемых при поставке товара документах (накладные, счета-фактуры, копии декларации о соответствии и т.д.).</w:t>
      </w:r>
    </w:p>
    <w:p w:rsidR="004C1CD3" w:rsidRDefault="004C1CD3" w:rsidP="009D196E">
      <w:pPr>
        <w:pStyle w:val="afc"/>
        <w:ind w:firstLine="567"/>
        <w:jc w:val="both"/>
        <w:rPr>
          <w:rFonts w:ascii="Times New Roman" w:hAnsi="Times New Roman"/>
          <w:sz w:val="24"/>
          <w:szCs w:val="24"/>
        </w:rPr>
      </w:pPr>
    </w:p>
    <w:p w:rsidR="004C1CD3" w:rsidRPr="004C1CD3" w:rsidRDefault="004C1CD3" w:rsidP="004C1CD3">
      <w:pPr>
        <w:pStyle w:val="afc"/>
        <w:jc w:val="both"/>
        <w:rPr>
          <w:rFonts w:ascii="Times New Roman" w:hAnsi="Times New Roman"/>
          <w:sz w:val="24"/>
          <w:szCs w:val="24"/>
        </w:rPr>
      </w:pPr>
      <w:r>
        <w:rPr>
          <w:rFonts w:ascii="Times New Roman" w:hAnsi="Times New Roman"/>
          <w:b/>
          <w:sz w:val="24"/>
          <w:szCs w:val="24"/>
        </w:rPr>
        <w:t>П</w:t>
      </w:r>
      <w:r w:rsidR="007978B0" w:rsidRPr="007978B0">
        <w:rPr>
          <w:rFonts w:ascii="Times New Roman" w:hAnsi="Times New Roman"/>
          <w:b/>
          <w:sz w:val="24"/>
          <w:szCs w:val="24"/>
        </w:rPr>
        <w:t>оставка товара:</w:t>
      </w:r>
      <w:r w:rsidRPr="004C1CD3">
        <w:rPr>
          <w:rFonts w:ascii="Times New Roman" w:hAnsi="Times New Roman"/>
          <w:sz w:val="24"/>
          <w:szCs w:val="24"/>
        </w:rPr>
        <w:t>Поставка товара производится за счет поставщика и включает в себя:</w:t>
      </w:r>
    </w:p>
    <w:p w:rsidR="004C1CD3" w:rsidRPr="004C1CD3" w:rsidRDefault="004C1CD3" w:rsidP="004C1CD3">
      <w:pPr>
        <w:pStyle w:val="afc"/>
        <w:ind w:firstLine="567"/>
        <w:jc w:val="both"/>
        <w:rPr>
          <w:rFonts w:ascii="Times New Roman" w:hAnsi="Times New Roman"/>
          <w:sz w:val="24"/>
          <w:szCs w:val="24"/>
        </w:rPr>
      </w:pPr>
      <w:r w:rsidRPr="004C1CD3">
        <w:rPr>
          <w:rFonts w:ascii="Times New Roman" w:hAnsi="Times New Roman"/>
          <w:sz w:val="24"/>
          <w:szCs w:val="24"/>
        </w:rPr>
        <w:t>-погрузка товара со склада поставщика;</w:t>
      </w:r>
    </w:p>
    <w:p w:rsidR="00BA23B8" w:rsidRDefault="004C1CD3" w:rsidP="004C1CD3">
      <w:pPr>
        <w:pStyle w:val="afc"/>
        <w:ind w:firstLine="567"/>
        <w:jc w:val="both"/>
        <w:rPr>
          <w:rFonts w:ascii="Times New Roman" w:hAnsi="Times New Roman"/>
          <w:sz w:val="24"/>
          <w:szCs w:val="24"/>
        </w:rPr>
      </w:pPr>
      <w:r w:rsidRPr="004C1CD3">
        <w:rPr>
          <w:rFonts w:ascii="Times New Roman" w:hAnsi="Times New Roman"/>
          <w:sz w:val="24"/>
          <w:szCs w:val="24"/>
        </w:rPr>
        <w:t>-доставка и разгрузка товара в помещения указанные заказчиком в местах доставки.</w:t>
      </w:r>
    </w:p>
    <w:p w:rsidR="007978B0" w:rsidRPr="007978B0" w:rsidRDefault="007978B0" w:rsidP="00BA23B8">
      <w:pPr>
        <w:pStyle w:val="afc"/>
        <w:jc w:val="both"/>
        <w:rPr>
          <w:rFonts w:ascii="Times New Roman" w:hAnsi="Times New Roman"/>
          <w:sz w:val="24"/>
          <w:szCs w:val="24"/>
        </w:rPr>
      </w:pPr>
      <w:r w:rsidRPr="004C1CD3">
        <w:rPr>
          <w:rFonts w:ascii="Times New Roman" w:hAnsi="Times New Roman"/>
          <w:b/>
          <w:sz w:val="24"/>
          <w:szCs w:val="24"/>
        </w:rPr>
        <w:t>Время поставки:</w:t>
      </w:r>
      <w:r w:rsidRPr="007978B0">
        <w:rPr>
          <w:rFonts w:ascii="Times New Roman" w:hAnsi="Times New Roman"/>
          <w:sz w:val="24"/>
          <w:szCs w:val="24"/>
        </w:rPr>
        <w:t xml:space="preserve"> обговаривается дополнительно с заказчиком.</w:t>
      </w:r>
    </w:p>
    <w:p w:rsidR="009D196E" w:rsidRPr="007978B0" w:rsidRDefault="009D196E" w:rsidP="009D196E">
      <w:pPr>
        <w:pStyle w:val="afc"/>
        <w:ind w:firstLine="567"/>
        <w:jc w:val="both"/>
        <w:rPr>
          <w:rFonts w:ascii="Times New Roman" w:hAnsi="Times New Roman"/>
          <w:sz w:val="24"/>
          <w:szCs w:val="24"/>
        </w:rPr>
      </w:pPr>
    </w:p>
    <w:p w:rsidR="00CE3D89" w:rsidRDefault="00CE3D89" w:rsidP="00CE3D89">
      <w:pPr>
        <w:tabs>
          <w:tab w:val="left" w:pos="851"/>
        </w:tabs>
        <w:spacing w:after="100" w:line="276" w:lineRule="auto"/>
        <w:ind w:firstLine="567"/>
        <w:contextualSpacing/>
        <w:jc w:val="both"/>
        <w:rPr>
          <w:rFonts w:eastAsia="Calibri"/>
          <w:lang w:eastAsia="en-US"/>
        </w:rPr>
      </w:pPr>
      <w:r>
        <w:rPr>
          <w:rFonts w:eastAsia="Calibri"/>
          <w:lang w:eastAsia="en-US"/>
        </w:rPr>
        <w:br w:type="page"/>
      </w:r>
    </w:p>
    <w:p w:rsidR="00CE3D89" w:rsidRDefault="00CE3D89" w:rsidP="00DA4E42">
      <w:pPr>
        <w:tabs>
          <w:tab w:val="left" w:pos="851"/>
        </w:tabs>
        <w:spacing w:after="100" w:line="276" w:lineRule="auto"/>
        <w:ind w:firstLine="567"/>
        <w:contextualSpacing/>
        <w:jc w:val="both"/>
        <w:rPr>
          <w:rFonts w:eastAsia="Calibri"/>
          <w:lang w:eastAsia="en-US"/>
        </w:rPr>
        <w:sectPr w:rsidR="00CE3D89" w:rsidSect="009E6C28">
          <w:headerReference w:type="default" r:id="rId8"/>
          <w:pgSz w:w="11906" w:h="16838" w:code="9"/>
          <w:pgMar w:top="851" w:right="567" w:bottom="899" w:left="1418" w:header="719" w:footer="709" w:gutter="0"/>
          <w:cols w:space="708"/>
          <w:titlePg/>
          <w:docGrid w:linePitch="360"/>
        </w:sectPr>
      </w:pPr>
    </w:p>
    <w:p w:rsidR="00DA4E42" w:rsidRDefault="00DA4E42" w:rsidP="00DA4E42">
      <w:pPr>
        <w:tabs>
          <w:tab w:val="left" w:pos="851"/>
        </w:tabs>
        <w:spacing w:after="100" w:line="276" w:lineRule="auto"/>
        <w:ind w:firstLine="567"/>
        <w:contextualSpacing/>
        <w:jc w:val="both"/>
        <w:rPr>
          <w:rFonts w:eastAsia="Calibri"/>
          <w:lang w:eastAsia="en-US"/>
        </w:rPr>
      </w:pPr>
    </w:p>
    <w:p w:rsidR="000805EF" w:rsidRDefault="000805EF" w:rsidP="00DA4E42">
      <w:pPr>
        <w:tabs>
          <w:tab w:val="left" w:pos="851"/>
        </w:tabs>
        <w:spacing w:after="100" w:line="276" w:lineRule="auto"/>
        <w:ind w:firstLine="567"/>
        <w:contextualSpacing/>
        <w:jc w:val="both"/>
        <w:rPr>
          <w:rFonts w:eastAsia="Calibri"/>
          <w:lang w:eastAsia="en-US"/>
        </w:rPr>
      </w:pPr>
    </w:p>
    <w:p w:rsidR="000805EF" w:rsidRPr="00BC7B28" w:rsidRDefault="000805EF" w:rsidP="00DA4E42">
      <w:pPr>
        <w:tabs>
          <w:tab w:val="left" w:pos="851"/>
        </w:tabs>
        <w:spacing w:after="100" w:line="276" w:lineRule="auto"/>
        <w:ind w:firstLine="567"/>
        <w:contextualSpacing/>
        <w:jc w:val="both"/>
        <w:rPr>
          <w:rFonts w:eastAsia="Calibri"/>
          <w:lang w:eastAsia="en-US"/>
        </w:rPr>
      </w:pPr>
    </w:p>
    <w:p w:rsidR="002F1B1D" w:rsidRPr="00C95FFC" w:rsidRDefault="000805EF" w:rsidP="00C95FFC">
      <w:pPr>
        <w:widowControl w:val="0"/>
        <w:numPr>
          <w:ilvl w:val="0"/>
          <w:numId w:val="8"/>
        </w:numPr>
        <w:autoSpaceDE w:val="0"/>
        <w:autoSpaceDN w:val="0"/>
        <w:adjustRightInd w:val="0"/>
        <w:jc w:val="both"/>
        <w:rPr>
          <w:rFonts w:eastAsia="Calibri"/>
          <w:lang w:eastAsia="en-US"/>
        </w:rPr>
      </w:pPr>
      <w:r w:rsidRPr="00BC7B28">
        <w:rPr>
          <w:rFonts w:eastAsia="Calibri"/>
          <w:b/>
          <w:lang w:eastAsia="en-US"/>
        </w:rPr>
        <w:t>Адрес</w:t>
      </w:r>
      <w:r>
        <w:rPr>
          <w:rFonts w:eastAsia="Calibri"/>
          <w:b/>
          <w:lang w:eastAsia="en-US"/>
        </w:rPr>
        <w:t>а</w:t>
      </w:r>
      <w:r w:rsidRPr="00BC7B28">
        <w:rPr>
          <w:rFonts w:eastAsia="Calibri"/>
          <w:b/>
          <w:lang w:eastAsia="en-US"/>
        </w:rPr>
        <w:t xml:space="preserve"> поставки</w:t>
      </w:r>
      <w:r>
        <w:rPr>
          <w:rFonts w:eastAsia="Calibri"/>
          <w:b/>
          <w:lang w:eastAsia="en-US"/>
        </w:rPr>
        <w:t>.</w:t>
      </w:r>
    </w:p>
    <w:p w:rsidR="000805EF" w:rsidRDefault="000805EF" w:rsidP="002F1B1D">
      <w:pPr>
        <w:widowControl w:val="0"/>
        <w:autoSpaceDE w:val="0"/>
        <w:autoSpaceDN w:val="0"/>
        <w:adjustRightInd w:val="0"/>
        <w:ind w:firstLine="540"/>
        <w:jc w:val="both"/>
        <w:rPr>
          <w:rFonts w:eastAsia="Calibri"/>
          <w:lang w:eastAsia="en-US"/>
        </w:rPr>
      </w:pPr>
    </w:p>
    <w:tbl>
      <w:tblPr>
        <w:tblW w:w="15466" w:type="dxa"/>
        <w:tblInd w:w="93" w:type="dxa"/>
        <w:tblLayout w:type="fixed"/>
        <w:tblLook w:val="04A0" w:firstRow="1" w:lastRow="0" w:firstColumn="1" w:lastColumn="0" w:noHBand="0" w:noVBand="1"/>
      </w:tblPr>
      <w:tblGrid>
        <w:gridCol w:w="866"/>
        <w:gridCol w:w="992"/>
        <w:gridCol w:w="851"/>
        <w:gridCol w:w="708"/>
        <w:gridCol w:w="851"/>
        <w:gridCol w:w="850"/>
        <w:gridCol w:w="850"/>
        <w:gridCol w:w="850"/>
        <w:gridCol w:w="851"/>
        <w:gridCol w:w="850"/>
        <w:gridCol w:w="938"/>
        <w:gridCol w:w="906"/>
        <w:gridCol w:w="851"/>
        <w:gridCol w:w="938"/>
        <w:gridCol w:w="891"/>
        <w:gridCol w:w="722"/>
        <w:gridCol w:w="703"/>
        <w:gridCol w:w="998"/>
      </w:tblGrid>
      <w:tr w:rsidR="00B16E78" w:rsidRPr="00673767" w:rsidTr="00156582">
        <w:trPr>
          <w:trHeight w:val="300"/>
        </w:trPr>
        <w:tc>
          <w:tcPr>
            <w:tcW w:w="86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16E78" w:rsidRPr="00DD7266" w:rsidRDefault="00B16E78" w:rsidP="00DD7266">
            <w:pPr>
              <w:jc w:val="center"/>
              <w:rPr>
                <w:rFonts w:ascii="Calibri" w:hAnsi="Calibri" w:cs="Calibri"/>
                <w:color w:val="000000"/>
                <w:sz w:val="22"/>
                <w:szCs w:val="22"/>
              </w:rPr>
            </w:pPr>
            <w:r w:rsidRPr="00DD7266">
              <w:rPr>
                <w:rFonts w:ascii="Calibri" w:hAnsi="Calibri" w:cs="Calibri"/>
                <w:color w:val="000000"/>
                <w:sz w:val="22"/>
                <w:szCs w:val="22"/>
              </w:rPr>
              <w:t>Наименование</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DD7266" w:rsidRDefault="00B16E78" w:rsidP="00DD7266">
            <w:pPr>
              <w:jc w:val="center"/>
              <w:rPr>
                <w:rFonts w:ascii="Calibri" w:hAnsi="Calibri" w:cs="Calibri"/>
                <w:color w:val="000000"/>
                <w:sz w:val="22"/>
                <w:szCs w:val="22"/>
              </w:rPr>
            </w:pPr>
            <w:r w:rsidRPr="00DD7266">
              <w:rPr>
                <w:rFonts w:ascii="Calibri" w:hAnsi="Calibri" w:cs="Calibri"/>
                <w:color w:val="000000"/>
                <w:sz w:val="22"/>
                <w:szCs w:val="22"/>
              </w:rPr>
              <w:t>РО</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w:t>
            </w:r>
          </w:p>
        </w:tc>
        <w:tc>
          <w:tcPr>
            <w:tcW w:w="708"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2</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3</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4</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6</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B16E78">
            <w:pPr>
              <w:jc w:val="center"/>
              <w:rPr>
                <w:rFonts w:ascii="Calibri" w:hAnsi="Calibri" w:cs="Calibri"/>
                <w:color w:val="000000"/>
                <w:sz w:val="18"/>
                <w:szCs w:val="18"/>
              </w:rPr>
            </w:pPr>
            <w:r w:rsidRPr="00B16E78">
              <w:rPr>
                <w:rFonts w:ascii="Calibri" w:hAnsi="Calibri" w:cs="Calibri"/>
                <w:color w:val="000000"/>
                <w:sz w:val="18"/>
                <w:szCs w:val="18"/>
              </w:rPr>
              <w:t>Филиал 7</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8</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9</w:t>
            </w:r>
          </w:p>
        </w:tc>
        <w:tc>
          <w:tcPr>
            <w:tcW w:w="938"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10</w:t>
            </w:r>
          </w:p>
        </w:tc>
        <w:tc>
          <w:tcPr>
            <w:tcW w:w="906"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11</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12</w:t>
            </w:r>
          </w:p>
        </w:tc>
        <w:tc>
          <w:tcPr>
            <w:tcW w:w="938"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13</w:t>
            </w:r>
          </w:p>
        </w:tc>
        <w:tc>
          <w:tcPr>
            <w:tcW w:w="891"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14</w:t>
            </w:r>
          </w:p>
        </w:tc>
        <w:tc>
          <w:tcPr>
            <w:tcW w:w="722" w:type="dxa"/>
            <w:tcBorders>
              <w:top w:val="single" w:sz="8" w:space="0" w:color="auto"/>
              <w:left w:val="nil"/>
              <w:bottom w:val="single" w:sz="4" w:space="0" w:color="auto"/>
              <w:right w:val="single" w:sz="4" w:space="0" w:color="auto"/>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15</w:t>
            </w:r>
          </w:p>
        </w:tc>
        <w:tc>
          <w:tcPr>
            <w:tcW w:w="703" w:type="dxa"/>
            <w:tcBorders>
              <w:top w:val="single" w:sz="8" w:space="0" w:color="auto"/>
              <w:left w:val="nil"/>
              <w:bottom w:val="single" w:sz="4" w:space="0" w:color="auto"/>
              <w:right w:val="nil"/>
            </w:tcBorders>
            <w:shd w:val="clear" w:color="000000" w:fill="FFFFFF"/>
            <w:noWrap/>
            <w:vAlign w:val="bottom"/>
            <w:hideMark/>
          </w:tcPr>
          <w:p w:rsidR="00B16E78" w:rsidRPr="00B16E78" w:rsidRDefault="00B16E78" w:rsidP="00DD7266">
            <w:pPr>
              <w:jc w:val="center"/>
              <w:rPr>
                <w:rFonts w:ascii="Calibri" w:hAnsi="Calibri" w:cs="Calibri"/>
                <w:color w:val="000000"/>
                <w:sz w:val="18"/>
                <w:szCs w:val="18"/>
              </w:rPr>
            </w:pPr>
            <w:r w:rsidRPr="00B16E78">
              <w:rPr>
                <w:rFonts w:ascii="Calibri" w:hAnsi="Calibri" w:cs="Calibri"/>
                <w:color w:val="000000"/>
                <w:sz w:val="18"/>
                <w:szCs w:val="18"/>
              </w:rPr>
              <w:t>Филиал 16</w:t>
            </w:r>
          </w:p>
        </w:tc>
        <w:tc>
          <w:tcPr>
            <w:tcW w:w="998"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B16E78" w:rsidRPr="00673767" w:rsidRDefault="00673767" w:rsidP="00673767">
            <w:pPr>
              <w:ind w:left="113" w:right="113"/>
              <w:jc w:val="center"/>
              <w:rPr>
                <w:b/>
                <w:color w:val="000000"/>
                <w:lang w:eastAsia="en-US"/>
              </w:rPr>
            </w:pPr>
            <w:r w:rsidRPr="00673767">
              <w:rPr>
                <w:rFonts w:ascii="Calibri" w:hAnsi="Calibri" w:cs="Calibri"/>
                <w:b/>
                <w:color w:val="000000"/>
                <w:sz w:val="22"/>
                <w:szCs w:val="22"/>
              </w:rPr>
              <w:t>Итого</w:t>
            </w:r>
          </w:p>
        </w:tc>
      </w:tr>
      <w:tr w:rsidR="00B16E78" w:rsidRPr="00673767" w:rsidTr="00156582">
        <w:trPr>
          <w:cantSplit/>
          <w:trHeight w:val="2220"/>
        </w:trPr>
        <w:tc>
          <w:tcPr>
            <w:tcW w:w="866" w:type="dxa"/>
            <w:vMerge/>
            <w:tcBorders>
              <w:top w:val="single" w:sz="8" w:space="0" w:color="auto"/>
              <w:left w:val="single" w:sz="8" w:space="0" w:color="auto"/>
              <w:bottom w:val="single" w:sz="4" w:space="0" w:color="auto"/>
              <w:right w:val="single" w:sz="4" w:space="0" w:color="auto"/>
            </w:tcBorders>
            <w:vAlign w:val="center"/>
            <w:hideMark/>
          </w:tcPr>
          <w:p w:rsidR="00B16E78" w:rsidRPr="00DD7266" w:rsidRDefault="00B16E78" w:rsidP="00DD7266">
            <w:pPr>
              <w:rPr>
                <w:rFonts w:ascii="Calibri" w:hAnsi="Calibri" w:cs="Calibri"/>
                <w:color w:val="000000"/>
                <w:sz w:val="22"/>
                <w:szCs w:val="22"/>
              </w:rPr>
            </w:pPr>
          </w:p>
        </w:tc>
        <w:tc>
          <w:tcPr>
            <w:tcW w:w="992" w:type="dxa"/>
            <w:tcBorders>
              <w:top w:val="nil"/>
              <w:left w:val="single" w:sz="8" w:space="0" w:color="auto"/>
              <w:bottom w:val="single" w:sz="4" w:space="0" w:color="auto"/>
              <w:right w:val="single" w:sz="8" w:space="0" w:color="auto"/>
            </w:tcBorders>
            <w:shd w:val="clear" w:color="auto" w:fill="auto"/>
            <w:noWrap/>
            <w:textDirection w:val="btLr"/>
            <w:hideMark/>
          </w:tcPr>
          <w:p w:rsidR="00B16E78" w:rsidRPr="0017007B" w:rsidRDefault="00156582" w:rsidP="00156582">
            <w:pPr>
              <w:ind w:left="113" w:right="113"/>
              <w:rPr>
                <w:color w:val="000000"/>
                <w:sz w:val="14"/>
                <w:szCs w:val="14"/>
              </w:rPr>
            </w:pPr>
            <w:r w:rsidRPr="00156582">
              <w:rPr>
                <w:color w:val="000000"/>
                <w:sz w:val="14"/>
                <w:szCs w:val="14"/>
                <w:lang w:eastAsia="en-US"/>
              </w:rPr>
              <w:t>Региональное отделение, г. Симферополь, ул. А.Невского, д. 17-а  (складское помещение в подвале здания, в здании имеется пассажирский лифт)</w:t>
            </w:r>
          </w:p>
        </w:tc>
        <w:tc>
          <w:tcPr>
            <w:tcW w:w="851" w:type="dxa"/>
            <w:tcBorders>
              <w:top w:val="nil"/>
              <w:left w:val="nil"/>
              <w:bottom w:val="single" w:sz="4" w:space="0" w:color="auto"/>
              <w:right w:val="single" w:sz="8" w:space="0" w:color="auto"/>
            </w:tcBorders>
            <w:shd w:val="clear" w:color="auto" w:fill="auto"/>
            <w:noWrap/>
            <w:textDirection w:val="btLr"/>
            <w:hideMark/>
          </w:tcPr>
          <w:p w:rsidR="00156582" w:rsidRPr="00156582" w:rsidRDefault="00156582" w:rsidP="00156582">
            <w:pPr>
              <w:ind w:left="113" w:right="113"/>
              <w:jc w:val="center"/>
              <w:rPr>
                <w:color w:val="000000"/>
                <w:sz w:val="14"/>
                <w:szCs w:val="14"/>
                <w:lang w:eastAsia="en-US"/>
              </w:rPr>
            </w:pPr>
            <w:r w:rsidRPr="00156582">
              <w:rPr>
                <w:color w:val="000000"/>
                <w:sz w:val="14"/>
                <w:szCs w:val="14"/>
                <w:lang w:eastAsia="en-US"/>
              </w:rPr>
              <w:t>Филиал 1, г. Симферополь, ул. Курортная, д. 4</w:t>
            </w:r>
          </w:p>
          <w:p w:rsidR="00B16E78" w:rsidRPr="0017007B" w:rsidRDefault="00156582" w:rsidP="00156582">
            <w:pPr>
              <w:ind w:left="113" w:right="113"/>
              <w:jc w:val="center"/>
              <w:rPr>
                <w:color w:val="000000"/>
                <w:sz w:val="14"/>
                <w:szCs w:val="14"/>
              </w:rPr>
            </w:pPr>
            <w:r w:rsidRPr="00156582">
              <w:rPr>
                <w:color w:val="000000"/>
                <w:sz w:val="14"/>
                <w:szCs w:val="14"/>
                <w:lang w:eastAsia="en-US"/>
              </w:rPr>
              <w:t>(складское помещение в подвале здания, лифт в здании отсутствует)</w:t>
            </w:r>
          </w:p>
        </w:tc>
        <w:tc>
          <w:tcPr>
            <w:tcW w:w="708" w:type="dxa"/>
            <w:tcBorders>
              <w:top w:val="nil"/>
              <w:left w:val="nil"/>
              <w:bottom w:val="single" w:sz="4" w:space="0" w:color="auto"/>
              <w:right w:val="single" w:sz="8" w:space="0" w:color="auto"/>
            </w:tcBorders>
            <w:shd w:val="clear" w:color="auto" w:fill="auto"/>
            <w:noWrap/>
            <w:textDirection w:val="btLr"/>
            <w:hideMark/>
          </w:tcPr>
          <w:p w:rsidR="00156582" w:rsidRPr="00156582" w:rsidRDefault="00156582" w:rsidP="00156582">
            <w:pPr>
              <w:ind w:left="113" w:right="113"/>
              <w:jc w:val="center"/>
              <w:rPr>
                <w:color w:val="000000"/>
                <w:sz w:val="14"/>
                <w:szCs w:val="14"/>
                <w:lang w:eastAsia="en-US"/>
              </w:rPr>
            </w:pPr>
            <w:r w:rsidRPr="00156582">
              <w:rPr>
                <w:color w:val="000000"/>
                <w:sz w:val="14"/>
                <w:szCs w:val="14"/>
                <w:lang w:eastAsia="en-US"/>
              </w:rPr>
              <w:t>Филиал 2, г. Феодосия, Симферопольское шоссе, д. 41-а</w:t>
            </w:r>
          </w:p>
          <w:p w:rsidR="00B16E78" w:rsidRPr="0017007B" w:rsidRDefault="00156582" w:rsidP="00156582">
            <w:pPr>
              <w:ind w:left="113" w:right="113"/>
              <w:jc w:val="center"/>
              <w:rPr>
                <w:color w:val="000000"/>
                <w:sz w:val="14"/>
                <w:szCs w:val="14"/>
              </w:rPr>
            </w:pPr>
            <w:r w:rsidRPr="00156582">
              <w:rPr>
                <w:color w:val="000000"/>
                <w:sz w:val="14"/>
                <w:szCs w:val="14"/>
                <w:lang w:eastAsia="en-US"/>
              </w:rPr>
              <w:t>(первый этаж здания разгрузка в фойе )</w:t>
            </w:r>
          </w:p>
        </w:tc>
        <w:tc>
          <w:tcPr>
            <w:tcW w:w="851" w:type="dxa"/>
            <w:tcBorders>
              <w:top w:val="nil"/>
              <w:left w:val="nil"/>
              <w:bottom w:val="single" w:sz="4" w:space="0" w:color="auto"/>
              <w:right w:val="single" w:sz="8" w:space="0" w:color="auto"/>
            </w:tcBorders>
            <w:shd w:val="clear" w:color="auto" w:fill="auto"/>
            <w:noWrap/>
            <w:textDirection w:val="btLr"/>
            <w:hideMark/>
          </w:tcPr>
          <w:p w:rsidR="00156582" w:rsidRPr="00156582" w:rsidRDefault="00156582" w:rsidP="00156582">
            <w:pPr>
              <w:ind w:left="113" w:right="113"/>
              <w:jc w:val="center"/>
              <w:rPr>
                <w:color w:val="000000"/>
                <w:sz w:val="14"/>
                <w:szCs w:val="14"/>
                <w:lang w:eastAsia="en-US"/>
              </w:rPr>
            </w:pPr>
            <w:r w:rsidRPr="00156582">
              <w:rPr>
                <w:color w:val="000000"/>
                <w:sz w:val="14"/>
                <w:szCs w:val="14"/>
                <w:lang w:eastAsia="en-US"/>
              </w:rPr>
              <w:t>Филиал 3, г. Евпатория, ул. Горького, д. 16</w:t>
            </w:r>
          </w:p>
          <w:p w:rsidR="00B16E78" w:rsidRPr="0017007B" w:rsidRDefault="00156582" w:rsidP="00156582">
            <w:pPr>
              <w:ind w:left="113" w:right="113"/>
              <w:jc w:val="center"/>
              <w:rPr>
                <w:color w:val="000000"/>
                <w:sz w:val="14"/>
                <w:szCs w:val="14"/>
              </w:rPr>
            </w:pPr>
            <w:r w:rsidRPr="00156582">
              <w:rPr>
                <w:color w:val="000000"/>
                <w:sz w:val="14"/>
                <w:szCs w:val="14"/>
                <w:lang w:eastAsia="en-US"/>
              </w:rPr>
              <w:t>(первый этаж здания разгрузка в фойе )</w:t>
            </w:r>
          </w:p>
        </w:tc>
        <w:tc>
          <w:tcPr>
            <w:tcW w:w="850" w:type="dxa"/>
            <w:tcBorders>
              <w:top w:val="nil"/>
              <w:left w:val="nil"/>
              <w:bottom w:val="single" w:sz="4" w:space="0" w:color="auto"/>
              <w:right w:val="single" w:sz="8" w:space="0" w:color="auto"/>
            </w:tcBorders>
            <w:shd w:val="clear" w:color="auto" w:fill="auto"/>
            <w:noWrap/>
            <w:textDirection w:val="btLr"/>
            <w:hideMark/>
          </w:tcPr>
          <w:p w:rsidR="00156582" w:rsidRPr="00156582" w:rsidRDefault="00156582" w:rsidP="00156582">
            <w:pPr>
              <w:ind w:left="113" w:right="113"/>
              <w:jc w:val="center"/>
              <w:rPr>
                <w:color w:val="000000"/>
                <w:sz w:val="14"/>
                <w:szCs w:val="14"/>
                <w:lang w:eastAsia="en-US"/>
              </w:rPr>
            </w:pPr>
            <w:r w:rsidRPr="00156582">
              <w:rPr>
                <w:color w:val="000000"/>
                <w:sz w:val="14"/>
                <w:szCs w:val="14"/>
                <w:lang w:eastAsia="en-US"/>
              </w:rPr>
              <w:t>Филиал4,г. Ялта, ул.Набережная им. Ленина/ул. Морская, д. 21/1</w:t>
            </w:r>
          </w:p>
          <w:p w:rsidR="00B16E78" w:rsidRPr="0017007B" w:rsidRDefault="00156582" w:rsidP="00156582">
            <w:pPr>
              <w:ind w:left="113" w:right="113"/>
              <w:jc w:val="center"/>
              <w:rPr>
                <w:color w:val="000000"/>
                <w:sz w:val="14"/>
                <w:szCs w:val="14"/>
              </w:rPr>
            </w:pPr>
            <w:r w:rsidRPr="00156582">
              <w:rPr>
                <w:color w:val="000000"/>
                <w:sz w:val="14"/>
                <w:szCs w:val="14"/>
                <w:lang w:eastAsia="en-US"/>
              </w:rPr>
              <w:t>(разгрузка на втором этаже здания, лифт отсутствует)</w:t>
            </w:r>
          </w:p>
        </w:tc>
        <w:tc>
          <w:tcPr>
            <w:tcW w:w="850"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6, г. Керчь, ул. Театральная, д. 36-а</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850"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7, г.Алушта, ул. Школьная, д. 19</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851"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8, пгт Красногвардейское, ул. Фрунзе, д. 26, кв 22</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850"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9, г. Красноперекопск, ул. Мичурина, д. 73/31, ул. Менделеева, 14-а</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938"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10, г. Джанкой, ул. Ленина, д. 20, кВ. 4</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906"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11, пгт. Кировское, ул. Дзержинского, д. 6, кВ. 2</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851"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12, пгт Черноморское, ул. Дмитрова, д. 15, кВ. 42</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938"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13, пгт Ленино, ул. Пушкина, д. 61, кВ.1</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891"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14, г. Белогорск, ул. Садовая, д. 16</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722" w:type="dxa"/>
            <w:tcBorders>
              <w:top w:val="nil"/>
              <w:left w:val="nil"/>
              <w:bottom w:val="single" w:sz="4" w:space="0" w:color="auto"/>
              <w:right w:val="single" w:sz="8" w:space="0" w:color="auto"/>
            </w:tcBorders>
            <w:shd w:val="clear" w:color="auto" w:fill="auto"/>
            <w:noWrap/>
            <w:textDirection w:val="btLr"/>
            <w:hideMark/>
          </w:tcPr>
          <w:p w:rsidR="0017007B" w:rsidRPr="0017007B" w:rsidRDefault="0017007B" w:rsidP="0017007B">
            <w:pPr>
              <w:ind w:left="113" w:right="113"/>
              <w:jc w:val="center"/>
              <w:rPr>
                <w:color w:val="000000"/>
                <w:sz w:val="14"/>
                <w:szCs w:val="14"/>
                <w:lang w:eastAsia="en-US"/>
              </w:rPr>
            </w:pPr>
            <w:r w:rsidRPr="0017007B">
              <w:rPr>
                <w:color w:val="000000"/>
                <w:sz w:val="14"/>
                <w:szCs w:val="14"/>
                <w:lang w:eastAsia="en-US"/>
              </w:rPr>
              <w:t>Филиал 15, г. Бахчисарай, ул. Крымская, д. 10, кВ. 11</w:t>
            </w:r>
          </w:p>
          <w:p w:rsidR="00B16E78" w:rsidRPr="0017007B" w:rsidRDefault="0017007B" w:rsidP="0017007B">
            <w:pPr>
              <w:ind w:left="113" w:right="113"/>
              <w:jc w:val="center"/>
              <w:rPr>
                <w:color w:val="000000"/>
                <w:sz w:val="14"/>
                <w:szCs w:val="14"/>
              </w:rPr>
            </w:pPr>
            <w:r w:rsidRPr="0017007B">
              <w:rPr>
                <w:color w:val="000000"/>
                <w:sz w:val="14"/>
                <w:szCs w:val="14"/>
                <w:lang w:eastAsia="en-US"/>
              </w:rPr>
              <w:t>(первый этаж здания разгрузка в фойе)</w:t>
            </w:r>
          </w:p>
        </w:tc>
        <w:tc>
          <w:tcPr>
            <w:tcW w:w="703" w:type="dxa"/>
            <w:tcBorders>
              <w:top w:val="nil"/>
              <w:left w:val="nil"/>
              <w:bottom w:val="single" w:sz="4" w:space="0" w:color="auto"/>
              <w:right w:val="nil"/>
            </w:tcBorders>
            <w:shd w:val="clear" w:color="auto" w:fill="auto"/>
            <w:noWrap/>
            <w:textDirection w:val="btLr"/>
            <w:hideMark/>
          </w:tcPr>
          <w:p w:rsidR="0017007B" w:rsidRPr="0017007B" w:rsidRDefault="0017007B" w:rsidP="0017007B">
            <w:pPr>
              <w:ind w:left="113" w:right="113"/>
              <w:rPr>
                <w:color w:val="000000"/>
                <w:sz w:val="14"/>
                <w:szCs w:val="14"/>
                <w:lang w:eastAsia="en-US"/>
              </w:rPr>
            </w:pPr>
            <w:r w:rsidRPr="0017007B">
              <w:rPr>
                <w:color w:val="000000"/>
                <w:sz w:val="14"/>
                <w:szCs w:val="14"/>
                <w:lang w:eastAsia="en-US"/>
              </w:rPr>
              <w:t>Филиал 16, пгт Раздольное, ул. Пр. 30 летия Победы, д. 6</w:t>
            </w:r>
          </w:p>
          <w:p w:rsidR="00B16E78" w:rsidRPr="00B16E78" w:rsidRDefault="0017007B" w:rsidP="0017007B">
            <w:pPr>
              <w:ind w:left="113" w:right="113"/>
              <w:rPr>
                <w:color w:val="000000"/>
                <w:sz w:val="16"/>
                <w:szCs w:val="16"/>
              </w:rPr>
            </w:pPr>
            <w:r w:rsidRPr="0017007B">
              <w:rPr>
                <w:color w:val="000000"/>
                <w:sz w:val="14"/>
                <w:szCs w:val="14"/>
                <w:lang w:eastAsia="en-US"/>
              </w:rPr>
              <w:t>(первый этаж здания разгрузка в фойе)</w:t>
            </w:r>
          </w:p>
        </w:tc>
        <w:tc>
          <w:tcPr>
            <w:tcW w:w="998" w:type="dxa"/>
            <w:vMerge/>
            <w:tcBorders>
              <w:top w:val="single" w:sz="8" w:space="0" w:color="auto"/>
              <w:left w:val="single" w:sz="8" w:space="0" w:color="auto"/>
              <w:bottom w:val="single" w:sz="4" w:space="0" w:color="auto"/>
              <w:right w:val="single" w:sz="8" w:space="0" w:color="auto"/>
            </w:tcBorders>
            <w:vAlign w:val="center"/>
            <w:hideMark/>
          </w:tcPr>
          <w:p w:rsidR="00B16E78" w:rsidRPr="00673767" w:rsidRDefault="00B16E78" w:rsidP="00673767">
            <w:pPr>
              <w:ind w:left="113" w:right="113"/>
              <w:jc w:val="both"/>
              <w:rPr>
                <w:color w:val="000000"/>
                <w:sz w:val="16"/>
                <w:szCs w:val="16"/>
                <w:lang w:eastAsia="en-US"/>
              </w:rPr>
            </w:pPr>
          </w:p>
        </w:tc>
      </w:tr>
      <w:tr w:rsidR="002E4FEF"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Бумага для записей с клейким краем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color w:val="000000"/>
                <w:sz w:val="18"/>
                <w:szCs w:val="18"/>
              </w:rPr>
            </w:pPr>
            <w:r w:rsidRPr="00F0561D">
              <w:rPr>
                <w:color w:val="000000"/>
                <w:sz w:val="18"/>
                <w:szCs w:val="18"/>
              </w:rPr>
              <w:t>706</w:t>
            </w:r>
          </w:p>
        </w:tc>
      </w:tr>
      <w:tr w:rsidR="002E4FEF" w:rsidRPr="00DD7266" w:rsidTr="00156582">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565C98">
              <w:rPr>
                <w:sz w:val="20"/>
              </w:rPr>
              <w:t>Бумага для записей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color w:val="000000"/>
                <w:sz w:val="18"/>
                <w:szCs w:val="18"/>
              </w:rPr>
            </w:pPr>
            <w:r w:rsidRPr="00F0561D">
              <w:rPr>
                <w:color w:val="000000"/>
                <w:sz w:val="18"/>
                <w:szCs w:val="18"/>
              </w:rPr>
              <w:t>706</w:t>
            </w:r>
          </w:p>
        </w:tc>
      </w:tr>
      <w:tr w:rsidR="002E4FEF" w:rsidRPr="00DD7266" w:rsidTr="00156582">
        <w:trPr>
          <w:trHeight w:val="607"/>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Блокнот А4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5</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5</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color w:val="000000"/>
                <w:sz w:val="18"/>
                <w:szCs w:val="18"/>
              </w:rPr>
            </w:pPr>
            <w:r w:rsidRPr="00F0561D">
              <w:rPr>
                <w:color w:val="000000"/>
                <w:sz w:val="18"/>
                <w:szCs w:val="18"/>
              </w:rPr>
              <w:t>297</w:t>
            </w:r>
          </w:p>
        </w:tc>
      </w:tr>
      <w:tr w:rsidR="002E4FEF"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Блокнот А5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2E4FEF" w:rsidP="002E4FE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color w:val="000000"/>
                <w:sz w:val="18"/>
                <w:szCs w:val="18"/>
              </w:rPr>
            </w:pPr>
            <w:r w:rsidRPr="00F0561D">
              <w:rPr>
                <w:color w:val="000000"/>
                <w:sz w:val="18"/>
                <w:szCs w:val="18"/>
              </w:rPr>
              <w:t>706</w:t>
            </w:r>
          </w:p>
        </w:tc>
      </w:tr>
      <w:tr w:rsidR="002E4FEF"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Блокнот А6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130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10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10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15</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color w:val="000000"/>
                <w:sz w:val="18"/>
                <w:szCs w:val="18"/>
              </w:rPr>
            </w:pPr>
            <w:r w:rsidRPr="00F0561D">
              <w:rPr>
                <w:color w:val="000000"/>
                <w:sz w:val="18"/>
                <w:szCs w:val="18"/>
              </w:rPr>
              <w:t>706</w:t>
            </w:r>
          </w:p>
        </w:tc>
      </w:tr>
      <w:tr w:rsidR="002E4FEF"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 xml:space="preserve">Ежедневник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2E4FE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sz w:val="18"/>
                <w:szCs w:val="18"/>
              </w:rPr>
            </w:pPr>
            <w:r w:rsidRPr="00F0561D">
              <w:rPr>
                <w:sz w:val="18"/>
                <w:szCs w:val="18"/>
              </w:rPr>
              <w:t>56</w:t>
            </w:r>
          </w:p>
        </w:tc>
      </w:tr>
      <w:tr w:rsidR="002E4FE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lastRenderedPageBreak/>
              <w:t>Закладки с клеевым краем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3</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3</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4704CF" w:rsidP="004704C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sz w:val="18"/>
                <w:szCs w:val="18"/>
              </w:rPr>
            </w:pPr>
            <w:r w:rsidRPr="00F0561D">
              <w:rPr>
                <w:sz w:val="18"/>
                <w:szCs w:val="18"/>
              </w:rPr>
              <w:t>89</w:t>
            </w:r>
          </w:p>
        </w:tc>
      </w:tr>
      <w:tr w:rsidR="002E4FEF"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sidRPr="0080025C">
              <w:rPr>
                <w:sz w:val="20"/>
              </w:rPr>
              <w:t>Органайзер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5F7185" w:rsidP="004704CF">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9F0D11" w:rsidP="004704CF">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sz w:val="18"/>
                <w:szCs w:val="18"/>
              </w:rPr>
            </w:pPr>
            <w:r w:rsidRPr="00F0561D">
              <w:rPr>
                <w:sz w:val="18"/>
                <w:szCs w:val="18"/>
              </w:rPr>
              <w:t>56</w:t>
            </w:r>
          </w:p>
        </w:tc>
      </w:tr>
      <w:tr w:rsidR="002E4FEF" w:rsidRPr="00DD7266" w:rsidTr="00156582">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2E4FEF" w:rsidRPr="0080025C" w:rsidRDefault="002E4FEF" w:rsidP="002E4FEF">
            <w:pPr>
              <w:rPr>
                <w:sz w:val="20"/>
              </w:rPr>
            </w:pPr>
            <w:r>
              <w:rPr>
                <w:sz w:val="20"/>
              </w:rPr>
              <w:t>Разделители А4 с</w:t>
            </w:r>
            <w:r w:rsidRPr="0080025C">
              <w:rPr>
                <w:sz w:val="20"/>
              </w:rPr>
              <w:t xml:space="preserve"> цифрами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2E4FEF" w:rsidRPr="00DD7266" w:rsidRDefault="003E2D22" w:rsidP="004704C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2E4FEF" w:rsidRPr="00F0561D" w:rsidRDefault="002E4FEF" w:rsidP="002E4FEF">
            <w:pPr>
              <w:jc w:val="center"/>
              <w:rPr>
                <w:sz w:val="18"/>
                <w:szCs w:val="18"/>
              </w:rPr>
            </w:pPr>
            <w:r w:rsidRPr="00F0561D">
              <w:rPr>
                <w:sz w:val="18"/>
                <w:szCs w:val="18"/>
              </w:rPr>
              <w:t>353</w:t>
            </w:r>
          </w:p>
        </w:tc>
      </w:tr>
      <w:tr w:rsidR="003E2D22"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Скотч узкий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Тетрадь А4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Pr>
                <w:sz w:val="20"/>
              </w:rPr>
              <w:t>Тетрадь А5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Точилка для карандашей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177</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Клей жидкий ПВА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Клей-карандаш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623"/>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Антистеплер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177</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Pr>
                <w:sz w:val="20"/>
              </w:rPr>
              <w:t>Папка регистратор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50</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2330</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Папка – файл 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Папка – файл 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lastRenderedPageBreak/>
              <w:t>Папка – файл 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3E2D22"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Папка на кнопке</w:t>
            </w:r>
          </w:p>
          <w:p w:rsidR="003E2D22" w:rsidRPr="0080025C" w:rsidRDefault="003E2D22" w:rsidP="003E2D22">
            <w:pPr>
              <w:rPr>
                <w:sz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134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839</w:t>
            </w:r>
          </w:p>
        </w:tc>
      </w:tr>
      <w:tr w:rsidR="003E2D22"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3E2D22" w:rsidRPr="0080025C" w:rsidRDefault="003E2D22" w:rsidP="003E2D22">
            <w:pPr>
              <w:rPr>
                <w:sz w:val="20"/>
              </w:rPr>
            </w:pPr>
            <w:r w:rsidRPr="0080025C">
              <w:rPr>
                <w:sz w:val="20"/>
              </w:rPr>
              <w:t>Папка на кольцах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3E2D22" w:rsidRPr="00DD7266" w:rsidRDefault="003E2D22" w:rsidP="003E2D22">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3E2D22" w:rsidRPr="00F0561D" w:rsidRDefault="003E2D22" w:rsidP="003E2D22">
            <w:pPr>
              <w:jc w:val="center"/>
              <w:rPr>
                <w:sz w:val="18"/>
                <w:szCs w:val="18"/>
              </w:rPr>
            </w:pPr>
            <w:r w:rsidRPr="00F0561D">
              <w:rPr>
                <w:sz w:val="18"/>
                <w:szCs w:val="18"/>
              </w:rPr>
              <w:t>353</w:t>
            </w:r>
          </w:p>
        </w:tc>
      </w:tr>
      <w:tr w:rsidR="009F6159"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9F6159" w:rsidRPr="0080025C" w:rsidRDefault="009F6159" w:rsidP="009F6159">
            <w:pPr>
              <w:rPr>
                <w:sz w:val="20"/>
              </w:rPr>
            </w:pPr>
            <w:r w:rsidRPr="0080025C">
              <w:rPr>
                <w:sz w:val="20"/>
              </w:rPr>
              <w:t>Папка на молнии кожзам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5F7185" w:rsidP="009F6159">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0D11" w:rsidP="009F6159">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vAlign w:val="bottom"/>
          </w:tcPr>
          <w:p w:rsidR="009F6159" w:rsidRPr="00F0561D" w:rsidRDefault="009F6159" w:rsidP="009F6159">
            <w:pPr>
              <w:jc w:val="center"/>
              <w:rPr>
                <w:sz w:val="18"/>
                <w:szCs w:val="18"/>
              </w:rPr>
            </w:pPr>
            <w:r w:rsidRPr="00F0561D">
              <w:rPr>
                <w:sz w:val="18"/>
                <w:szCs w:val="18"/>
              </w:rPr>
              <w:t>56</w:t>
            </w:r>
          </w:p>
        </w:tc>
      </w:tr>
      <w:tr w:rsidR="009F6159" w:rsidRPr="00DD7266" w:rsidTr="00156582">
        <w:trPr>
          <w:trHeight w:val="988"/>
        </w:trPr>
        <w:tc>
          <w:tcPr>
            <w:tcW w:w="866" w:type="dxa"/>
            <w:tcBorders>
              <w:top w:val="single" w:sz="4" w:space="0" w:color="auto"/>
              <w:left w:val="single" w:sz="4" w:space="0" w:color="auto"/>
              <w:bottom w:val="single" w:sz="4" w:space="0" w:color="auto"/>
              <w:right w:val="single" w:sz="4" w:space="0" w:color="auto"/>
            </w:tcBorders>
            <w:shd w:val="clear" w:color="auto" w:fill="auto"/>
          </w:tcPr>
          <w:p w:rsidR="009F6159" w:rsidRPr="0080025C" w:rsidRDefault="009F6159" w:rsidP="009F6159">
            <w:pPr>
              <w:rPr>
                <w:sz w:val="20"/>
              </w:rPr>
            </w:pPr>
            <w:r w:rsidRPr="0080025C">
              <w:rPr>
                <w:sz w:val="20"/>
              </w:rPr>
              <w:t xml:space="preserve">Папка на резинке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9F6159" w:rsidRPr="00DD7266" w:rsidRDefault="009F6159" w:rsidP="009F6159">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9F6159" w:rsidRPr="00F0561D" w:rsidRDefault="009F6159" w:rsidP="009F6159">
            <w:pPr>
              <w:jc w:val="center"/>
              <w:rPr>
                <w:sz w:val="18"/>
                <w:szCs w:val="18"/>
              </w:rPr>
            </w:pPr>
            <w:r w:rsidRPr="00F0561D">
              <w:rPr>
                <w:sz w:val="18"/>
                <w:szCs w:val="18"/>
              </w:rPr>
              <w:t>353</w:t>
            </w:r>
          </w:p>
        </w:tc>
      </w:tr>
      <w:tr w:rsidR="00FB2FDF" w:rsidRPr="00DD7266" w:rsidTr="00156582">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Папка скоросшиватель c прозрачным верхом (пластик)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348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50</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sz w:val="18"/>
                <w:szCs w:val="18"/>
              </w:rPr>
            </w:pPr>
            <w:r w:rsidRPr="00F0561D">
              <w:rPr>
                <w:sz w:val="18"/>
                <w:szCs w:val="18"/>
              </w:rPr>
              <w:t>2088</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Папка скоросшиватель на пружине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sz w:val="18"/>
                <w:szCs w:val="18"/>
              </w:rPr>
            </w:pPr>
            <w:r w:rsidRPr="00F0561D">
              <w:rPr>
                <w:sz w:val="18"/>
                <w:szCs w:val="18"/>
              </w:rPr>
              <w:t>353</w:t>
            </w:r>
          </w:p>
        </w:tc>
      </w:tr>
      <w:tr w:rsidR="00FB2FDF"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Pr>
                <w:sz w:val="20"/>
              </w:rPr>
              <w:t>Папка конверт на молнии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sz w:val="18"/>
                <w:szCs w:val="18"/>
              </w:rPr>
            </w:pPr>
            <w:r w:rsidRPr="00F0561D">
              <w:rPr>
                <w:sz w:val="18"/>
                <w:szCs w:val="18"/>
              </w:rPr>
              <w:t>353</w:t>
            </w:r>
          </w:p>
        </w:tc>
      </w:tr>
      <w:tr w:rsidR="00FB2FDF" w:rsidRPr="00DD7266" w:rsidTr="00156582">
        <w:trPr>
          <w:trHeight w:val="607"/>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Pr>
                <w:sz w:val="20"/>
              </w:rPr>
              <w:lastRenderedPageBreak/>
              <w:t>Папка уголок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sz w:val="18"/>
                <w:szCs w:val="18"/>
              </w:rPr>
            </w:pPr>
            <w:r w:rsidRPr="00F0561D">
              <w:rPr>
                <w:sz w:val="18"/>
                <w:szCs w:val="18"/>
              </w:rPr>
              <w:t>879</w:t>
            </w:r>
          </w:p>
        </w:tc>
      </w:tr>
      <w:tr w:rsidR="00FB2FDF"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Магнитный держатель для доски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108</w:t>
            </w:r>
          </w:p>
        </w:tc>
      </w:tr>
      <w:tr w:rsidR="00FB2FDF" w:rsidRPr="00DD7266" w:rsidTr="00156582">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Pr>
                <w:sz w:val="20"/>
              </w:rPr>
              <w:t>Планинг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5F7185" w:rsidP="00FB2FDF">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9F0D11" w:rsidP="00FB2FDF">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56</w:t>
            </w:r>
          </w:p>
        </w:tc>
      </w:tr>
      <w:tr w:rsidR="00FB2FDF" w:rsidRPr="00DD7266" w:rsidTr="00156582">
        <w:trPr>
          <w:trHeight w:val="913"/>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Pr>
                <w:sz w:val="20"/>
              </w:rPr>
              <w:t>Портфель кожзам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5F7185" w:rsidP="00FB2FDF">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9F0D11" w:rsidP="00FB2FDF">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56</w:t>
            </w:r>
          </w:p>
        </w:tc>
      </w:tr>
      <w:tr w:rsidR="00FB2FDF"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Default="00FB2FDF" w:rsidP="00FB2FDF">
            <w:pPr>
              <w:rPr>
                <w:sz w:val="20"/>
              </w:rPr>
            </w:pPr>
            <w:r>
              <w:rPr>
                <w:sz w:val="20"/>
              </w:rPr>
              <w:t>Скоч широкий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353</w:t>
            </w:r>
          </w:p>
        </w:tc>
      </w:tr>
      <w:tr w:rsidR="00FB2FDF" w:rsidRPr="00DD7266" w:rsidTr="0015658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Линейка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5</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177</w:t>
            </w:r>
          </w:p>
        </w:tc>
      </w:tr>
      <w:tr w:rsidR="00FB2FDF" w:rsidRPr="00DD7266" w:rsidTr="00156582">
        <w:trPr>
          <w:trHeight w:val="519"/>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Карандаш</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685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348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30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30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60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7978B0">
            <w:pPr>
              <w:jc w:val="center"/>
              <w:rPr>
                <w:rFonts w:ascii="Calibri" w:hAnsi="Calibri" w:cs="Calibri"/>
                <w:color w:val="000000"/>
                <w:sz w:val="22"/>
                <w:szCs w:val="22"/>
              </w:rPr>
            </w:pPr>
            <w:r>
              <w:rPr>
                <w:rFonts w:ascii="Calibri" w:hAnsi="Calibri" w:cs="Calibri"/>
                <w:color w:val="000000"/>
                <w:sz w:val="22"/>
                <w:szCs w:val="22"/>
              </w:rPr>
              <w:t>50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2023</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Корректирующая жидкость с разбавителем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353</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Маркер черный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353</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Маркеры для доски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5F7185" w:rsidP="00FB2FDF">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9F0D11" w:rsidP="00FB2FDF">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B2FDF" w:rsidRPr="00F0561D" w:rsidRDefault="00FB2FDF" w:rsidP="00FB2FDF">
            <w:pPr>
              <w:jc w:val="center"/>
              <w:rPr>
                <w:color w:val="000000"/>
                <w:sz w:val="18"/>
                <w:szCs w:val="18"/>
              </w:rPr>
            </w:pPr>
            <w:r w:rsidRPr="00F0561D">
              <w:rPr>
                <w:color w:val="000000"/>
                <w:sz w:val="18"/>
                <w:szCs w:val="18"/>
              </w:rPr>
              <w:t>56</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Ручка шариковая красна</w:t>
            </w:r>
            <w:r w:rsidRPr="0080025C">
              <w:rPr>
                <w:sz w:val="20"/>
              </w:rPr>
              <w:lastRenderedPageBreak/>
              <w:t>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lastRenderedPageBreak/>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color w:val="000000"/>
                <w:sz w:val="18"/>
                <w:szCs w:val="18"/>
              </w:rPr>
            </w:pPr>
            <w:r w:rsidRPr="00F0561D">
              <w:rPr>
                <w:color w:val="000000"/>
                <w:sz w:val="18"/>
                <w:szCs w:val="18"/>
              </w:rPr>
              <w:t>353</w:t>
            </w:r>
          </w:p>
        </w:tc>
      </w:tr>
      <w:tr w:rsidR="00FB2FDF" w:rsidRPr="00DD7266" w:rsidTr="00156582">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lastRenderedPageBreak/>
              <w:t>Ручки гелевые синие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color w:val="000000"/>
                <w:sz w:val="18"/>
                <w:szCs w:val="18"/>
              </w:rPr>
            </w:pPr>
            <w:r w:rsidRPr="00F0561D">
              <w:rPr>
                <w:color w:val="000000"/>
                <w:sz w:val="18"/>
                <w:szCs w:val="18"/>
              </w:rPr>
              <w:t>706</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Ручки гелевые черные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color w:val="000000"/>
                <w:sz w:val="18"/>
                <w:szCs w:val="18"/>
              </w:rPr>
            </w:pPr>
            <w:r w:rsidRPr="00F0561D">
              <w:rPr>
                <w:color w:val="000000"/>
                <w:sz w:val="18"/>
                <w:szCs w:val="18"/>
              </w:rPr>
              <w:t>706</w:t>
            </w:r>
          </w:p>
        </w:tc>
      </w:tr>
      <w:tr w:rsidR="00FB2FDF" w:rsidRPr="00DD7266" w:rsidTr="00156582">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 xml:space="preserve">Ручки шариковые синие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750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348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120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30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60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right"/>
              <w:rPr>
                <w:rFonts w:ascii="Calibri" w:hAnsi="Calibri" w:cs="Calibri"/>
                <w:color w:val="000000"/>
                <w:sz w:val="22"/>
                <w:szCs w:val="22"/>
              </w:rPr>
            </w:pPr>
            <w:r>
              <w:rPr>
                <w:rFonts w:ascii="Calibri" w:hAnsi="Calibri" w:cs="Calibri"/>
                <w:color w:val="000000"/>
                <w:sz w:val="22"/>
                <w:szCs w:val="22"/>
              </w:rPr>
              <w:t>50</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color w:val="000000"/>
                <w:sz w:val="18"/>
                <w:szCs w:val="18"/>
              </w:rPr>
            </w:pPr>
            <w:r w:rsidRPr="00F0561D">
              <w:rPr>
                <w:color w:val="000000"/>
                <w:sz w:val="18"/>
                <w:szCs w:val="18"/>
              </w:rPr>
              <w:t>2088</w:t>
            </w:r>
          </w:p>
        </w:tc>
      </w:tr>
      <w:tr w:rsidR="00FB2FDF" w:rsidRPr="00DD7266" w:rsidTr="00156582">
        <w:trPr>
          <w:trHeight w:val="1006"/>
        </w:trPr>
        <w:tc>
          <w:tcPr>
            <w:tcW w:w="866" w:type="dxa"/>
            <w:tcBorders>
              <w:top w:val="single" w:sz="4" w:space="0" w:color="auto"/>
              <w:left w:val="single" w:sz="4" w:space="0" w:color="auto"/>
              <w:bottom w:val="single" w:sz="4" w:space="0" w:color="auto"/>
              <w:right w:val="single" w:sz="4" w:space="0" w:color="auto"/>
            </w:tcBorders>
            <w:shd w:val="clear" w:color="auto" w:fill="auto"/>
          </w:tcPr>
          <w:p w:rsidR="00FB2FDF" w:rsidRPr="0080025C" w:rsidRDefault="00FB2FDF" w:rsidP="00FB2FDF">
            <w:pPr>
              <w:rPr>
                <w:sz w:val="20"/>
              </w:rPr>
            </w:pPr>
            <w:r w:rsidRPr="0080025C">
              <w:rPr>
                <w:sz w:val="20"/>
              </w:rPr>
              <w:t>Ручки шариковые черные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FB2FDF" w:rsidRPr="00DD7266" w:rsidRDefault="00FB2FDF" w:rsidP="00FB2FDF">
            <w:pPr>
              <w:jc w:val="center"/>
              <w:rPr>
                <w:rFonts w:ascii="Calibri" w:hAnsi="Calibri" w:cs="Calibri"/>
                <w:color w:val="000000"/>
                <w:sz w:val="22"/>
                <w:szCs w:val="22"/>
              </w:rPr>
            </w:pPr>
            <w:r>
              <w:rPr>
                <w:rFonts w:ascii="Calibri" w:hAnsi="Calibri" w:cs="Calibri"/>
                <w:color w:val="000000"/>
                <w:sz w:val="22"/>
                <w:szCs w:val="22"/>
              </w:rPr>
              <w:t>18</w:t>
            </w:r>
          </w:p>
        </w:tc>
        <w:tc>
          <w:tcPr>
            <w:tcW w:w="998" w:type="dxa"/>
            <w:tcBorders>
              <w:top w:val="single" w:sz="4" w:space="0" w:color="auto"/>
              <w:left w:val="single" w:sz="4" w:space="0" w:color="auto"/>
              <w:bottom w:val="single" w:sz="4" w:space="0" w:color="auto"/>
              <w:right w:val="single" w:sz="4" w:space="0" w:color="auto"/>
            </w:tcBorders>
            <w:vAlign w:val="bottom"/>
          </w:tcPr>
          <w:p w:rsidR="00FB2FDF" w:rsidRPr="00F0561D" w:rsidRDefault="00FB2FDF" w:rsidP="00FB2FDF">
            <w:pPr>
              <w:jc w:val="center"/>
              <w:rPr>
                <w:color w:val="000000"/>
                <w:sz w:val="18"/>
                <w:szCs w:val="18"/>
              </w:rPr>
            </w:pPr>
            <w:r w:rsidRPr="00F0561D">
              <w:rPr>
                <w:color w:val="000000"/>
                <w:sz w:val="18"/>
                <w:szCs w:val="18"/>
              </w:rPr>
              <w:t>706</w:t>
            </w:r>
          </w:p>
        </w:tc>
      </w:tr>
      <w:tr w:rsidR="007978B0" w:rsidRPr="00DD7266" w:rsidTr="00156582">
        <w:trPr>
          <w:trHeight w:val="1515"/>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80025C">
              <w:rPr>
                <w:sz w:val="20"/>
              </w:rPr>
              <w:t xml:space="preserve">Стержень для механических карандашей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30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F0561D" w:rsidRDefault="007978B0" w:rsidP="007978B0">
            <w:pPr>
              <w:jc w:val="center"/>
              <w:rPr>
                <w:color w:val="000000"/>
                <w:sz w:val="18"/>
                <w:szCs w:val="18"/>
              </w:rPr>
            </w:pPr>
            <w:r w:rsidRPr="00F0561D">
              <w:rPr>
                <w:color w:val="000000"/>
                <w:sz w:val="18"/>
                <w:szCs w:val="18"/>
              </w:rPr>
              <w:t>930</w:t>
            </w:r>
          </w:p>
        </w:tc>
      </w:tr>
      <w:tr w:rsidR="007978B0" w:rsidRPr="00DD7266" w:rsidTr="00156582">
        <w:trPr>
          <w:trHeight w:val="797"/>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bCs/>
                <w:iCs/>
                <w:color w:val="000000"/>
                <w:sz w:val="20"/>
              </w:rPr>
            </w:pPr>
            <w:r>
              <w:rPr>
                <w:bCs/>
                <w:iCs/>
                <w:color w:val="000000"/>
                <w:sz w:val="20"/>
              </w:rPr>
              <w:t>Текстовыделители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F0561D" w:rsidRDefault="007978B0" w:rsidP="007978B0">
            <w:pPr>
              <w:jc w:val="center"/>
              <w:rPr>
                <w:color w:val="000000"/>
                <w:sz w:val="18"/>
                <w:szCs w:val="18"/>
              </w:rPr>
            </w:pPr>
            <w:r w:rsidRPr="00F0561D">
              <w:rPr>
                <w:color w:val="000000"/>
                <w:sz w:val="18"/>
                <w:szCs w:val="18"/>
              </w:rPr>
              <w:t>353</w:t>
            </w:r>
          </w:p>
        </w:tc>
      </w:tr>
      <w:tr w:rsidR="007978B0" w:rsidRPr="00DD7266" w:rsidTr="00156582">
        <w:trPr>
          <w:trHeight w:val="974"/>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80025C">
              <w:rPr>
                <w:sz w:val="20"/>
              </w:rPr>
              <w:t xml:space="preserve">Календарь квартальный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5F7185" w:rsidP="007978B0">
            <w:pPr>
              <w:jc w:val="center"/>
              <w:rPr>
                <w:rFonts w:ascii="Calibri" w:hAnsi="Calibri" w:cs="Calibri"/>
                <w:color w:val="000000"/>
                <w:sz w:val="22"/>
                <w:szCs w:val="22"/>
              </w:rPr>
            </w:pPr>
            <w:r>
              <w:rPr>
                <w:rFonts w:ascii="Calibri" w:hAnsi="Calibri" w:cs="Calibri"/>
                <w:color w:val="000000"/>
                <w:sz w:val="22"/>
                <w:szCs w:val="22"/>
              </w:rPr>
              <w:t>2</w:t>
            </w:r>
            <w:r w:rsidR="009F0D11">
              <w:rPr>
                <w:rFonts w:ascii="Calibri" w:hAnsi="Calibri" w:cs="Calibr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9F0D11" w:rsidP="007978B0">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F0561D" w:rsidRDefault="007978B0" w:rsidP="007978B0">
            <w:pPr>
              <w:jc w:val="center"/>
              <w:rPr>
                <w:color w:val="000000"/>
                <w:sz w:val="18"/>
                <w:szCs w:val="18"/>
              </w:rPr>
            </w:pPr>
            <w:r w:rsidRPr="00F0561D">
              <w:rPr>
                <w:color w:val="000000"/>
                <w:sz w:val="18"/>
                <w:szCs w:val="18"/>
              </w:rPr>
              <w:t>56</w:t>
            </w:r>
          </w:p>
        </w:tc>
      </w:tr>
      <w:tr w:rsidR="007978B0" w:rsidRPr="00DD7266" w:rsidTr="00156582">
        <w:trPr>
          <w:trHeight w:val="1515"/>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80025C">
              <w:rPr>
                <w:sz w:val="20"/>
              </w:rPr>
              <w:lastRenderedPageBreak/>
              <w:t>Календарь перекидной настольный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6</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10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center"/>
              <w:rPr>
                <w:rFonts w:ascii="Calibri" w:hAnsi="Calibri" w:cs="Calibri"/>
                <w:color w:val="000000"/>
                <w:sz w:val="22"/>
                <w:szCs w:val="22"/>
              </w:rPr>
            </w:pPr>
            <w:r>
              <w:rPr>
                <w:rFonts w:ascii="Calibri" w:hAnsi="Calibri" w:cs="Calibri"/>
                <w:color w:val="000000"/>
                <w:sz w:val="22"/>
                <w:szCs w:val="22"/>
              </w:rPr>
              <w:t>9</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F0561D" w:rsidRDefault="007978B0" w:rsidP="007978B0">
            <w:pPr>
              <w:jc w:val="center"/>
              <w:rPr>
                <w:color w:val="000000"/>
                <w:sz w:val="18"/>
                <w:szCs w:val="18"/>
              </w:rPr>
            </w:pPr>
            <w:r w:rsidRPr="00F0561D">
              <w:rPr>
                <w:color w:val="000000"/>
                <w:sz w:val="18"/>
                <w:szCs w:val="18"/>
              </w:rPr>
              <w:t>353</w:t>
            </w:r>
          </w:p>
        </w:tc>
      </w:tr>
      <w:tr w:rsidR="007978B0" w:rsidRPr="00DD7266" w:rsidTr="00156582">
        <w:trPr>
          <w:trHeight w:val="1046"/>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9965EA">
              <w:rPr>
                <w:sz w:val="20"/>
              </w:rPr>
              <w:t>Конверт почтовый С4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20000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1500FA" w:rsidRDefault="007978B0" w:rsidP="007978B0">
            <w:pPr>
              <w:jc w:val="center"/>
              <w:rPr>
                <w:b/>
                <w:color w:val="000000"/>
                <w:sz w:val="18"/>
                <w:szCs w:val="18"/>
              </w:rPr>
            </w:pPr>
            <w:r w:rsidRPr="001500FA">
              <w:rPr>
                <w:b/>
                <w:color w:val="000000"/>
                <w:sz w:val="18"/>
                <w:szCs w:val="18"/>
              </w:rPr>
              <w:t>130</w:t>
            </w:r>
            <w:r w:rsidR="00673767">
              <w:rPr>
                <w:b/>
                <w:color w:val="000000"/>
                <w:sz w:val="18"/>
                <w:szCs w:val="18"/>
              </w:rPr>
              <w:t xml:space="preserve"> </w:t>
            </w:r>
            <w:r w:rsidRPr="001500FA">
              <w:rPr>
                <w:b/>
                <w:color w:val="000000"/>
                <w:sz w:val="18"/>
                <w:szCs w:val="18"/>
              </w:rPr>
              <w:t>000</w:t>
            </w:r>
          </w:p>
        </w:tc>
      </w:tr>
      <w:tr w:rsidR="007978B0" w:rsidRPr="00DD7266" w:rsidTr="00156582">
        <w:trPr>
          <w:trHeight w:val="926"/>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9965EA">
              <w:rPr>
                <w:sz w:val="20"/>
              </w:rPr>
              <w:t>Конверт почтовый С5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40000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20000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5000</w:t>
            </w:r>
          </w:p>
        </w:tc>
        <w:tc>
          <w:tcPr>
            <w:tcW w:w="998" w:type="dxa"/>
            <w:tcBorders>
              <w:top w:val="single" w:sz="4" w:space="0" w:color="auto"/>
              <w:left w:val="single" w:sz="4" w:space="0" w:color="auto"/>
              <w:bottom w:val="single" w:sz="4" w:space="0" w:color="auto"/>
              <w:right w:val="single" w:sz="4" w:space="0" w:color="auto"/>
            </w:tcBorders>
            <w:vAlign w:val="bottom"/>
          </w:tcPr>
          <w:p w:rsidR="007978B0" w:rsidRPr="001500FA" w:rsidRDefault="007978B0" w:rsidP="007978B0">
            <w:pPr>
              <w:jc w:val="center"/>
              <w:rPr>
                <w:b/>
                <w:color w:val="000000"/>
                <w:sz w:val="18"/>
                <w:szCs w:val="18"/>
              </w:rPr>
            </w:pPr>
            <w:r w:rsidRPr="001500FA">
              <w:rPr>
                <w:b/>
                <w:color w:val="000000"/>
                <w:sz w:val="18"/>
                <w:szCs w:val="18"/>
              </w:rPr>
              <w:t>130</w:t>
            </w:r>
            <w:r w:rsidR="00673767">
              <w:rPr>
                <w:b/>
                <w:color w:val="000000"/>
                <w:sz w:val="18"/>
                <w:szCs w:val="18"/>
              </w:rPr>
              <w:t xml:space="preserve"> </w:t>
            </w:r>
            <w:r w:rsidRPr="001500FA">
              <w:rPr>
                <w:b/>
                <w:color w:val="000000"/>
                <w:sz w:val="18"/>
                <w:szCs w:val="18"/>
              </w:rPr>
              <w:t>000</w:t>
            </w:r>
          </w:p>
        </w:tc>
      </w:tr>
      <w:tr w:rsidR="007978B0" w:rsidRPr="00DD7266" w:rsidTr="00156582">
        <w:trPr>
          <w:trHeight w:val="1124"/>
        </w:trPr>
        <w:tc>
          <w:tcPr>
            <w:tcW w:w="866" w:type="dxa"/>
            <w:tcBorders>
              <w:top w:val="single" w:sz="4" w:space="0" w:color="auto"/>
              <w:left w:val="single" w:sz="4" w:space="0" w:color="auto"/>
              <w:bottom w:val="single" w:sz="4" w:space="0" w:color="auto"/>
              <w:right w:val="single" w:sz="4" w:space="0" w:color="auto"/>
            </w:tcBorders>
            <w:shd w:val="clear" w:color="auto" w:fill="auto"/>
          </w:tcPr>
          <w:p w:rsidR="007978B0" w:rsidRPr="0080025C" w:rsidRDefault="007978B0" w:rsidP="007978B0">
            <w:pPr>
              <w:rPr>
                <w:sz w:val="20"/>
              </w:rPr>
            </w:pPr>
            <w:r w:rsidRPr="009965EA">
              <w:rPr>
                <w:sz w:val="20"/>
              </w:rPr>
              <w:t>Конверт-пакет Е4 объемный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2400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891"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722"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bottom"/>
          </w:tcPr>
          <w:p w:rsidR="007978B0" w:rsidRPr="00DD7266" w:rsidRDefault="007978B0" w:rsidP="007978B0">
            <w:pPr>
              <w:jc w:val="right"/>
              <w:rPr>
                <w:rFonts w:ascii="Calibri" w:hAnsi="Calibri" w:cs="Calibri"/>
                <w:color w:val="000000"/>
                <w:sz w:val="22"/>
                <w:szCs w:val="22"/>
              </w:rPr>
            </w:pPr>
            <w:r>
              <w:rPr>
                <w:rFonts w:ascii="Calibri" w:hAnsi="Calibri" w:cs="Calibri"/>
                <w:color w:val="000000"/>
                <w:sz w:val="22"/>
                <w:szCs w:val="22"/>
              </w:rPr>
              <w:t>300</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7978B0" w:rsidRPr="00EF2085" w:rsidRDefault="007978B0" w:rsidP="007978B0">
            <w:pPr>
              <w:suppressAutoHyphens/>
              <w:jc w:val="center"/>
              <w:rPr>
                <w:b/>
                <w:bCs/>
                <w:sz w:val="18"/>
                <w:szCs w:val="18"/>
                <w:lang w:eastAsia="ar-SA"/>
              </w:rPr>
            </w:pPr>
            <w:r w:rsidRPr="00EF2085">
              <w:rPr>
                <w:b/>
                <w:bCs/>
                <w:sz w:val="18"/>
                <w:szCs w:val="18"/>
                <w:lang w:eastAsia="ar-SA"/>
              </w:rPr>
              <w:t>10</w:t>
            </w:r>
            <w:r w:rsidR="00673767">
              <w:rPr>
                <w:b/>
                <w:bCs/>
                <w:sz w:val="18"/>
                <w:szCs w:val="18"/>
                <w:lang w:eastAsia="ar-SA"/>
              </w:rPr>
              <w:t xml:space="preserve"> </w:t>
            </w:r>
            <w:r w:rsidRPr="00EF2085">
              <w:rPr>
                <w:b/>
                <w:bCs/>
                <w:sz w:val="18"/>
                <w:szCs w:val="18"/>
                <w:lang w:eastAsia="ar-SA"/>
              </w:rPr>
              <w:t>000</w:t>
            </w:r>
          </w:p>
        </w:tc>
      </w:tr>
    </w:tbl>
    <w:p w:rsidR="0017007B" w:rsidRDefault="0017007B" w:rsidP="0017007B">
      <w:pPr>
        <w:widowControl w:val="0"/>
        <w:autoSpaceDE w:val="0"/>
        <w:autoSpaceDN w:val="0"/>
        <w:adjustRightInd w:val="0"/>
        <w:ind w:firstLine="540"/>
        <w:jc w:val="both"/>
      </w:pPr>
      <w:r>
        <w:t>Поставка товара производится за счёт поставщика и включает в себя:</w:t>
      </w:r>
    </w:p>
    <w:p w:rsidR="0017007B" w:rsidRDefault="0017007B" w:rsidP="0017007B">
      <w:pPr>
        <w:widowControl w:val="0"/>
        <w:autoSpaceDE w:val="0"/>
        <w:autoSpaceDN w:val="0"/>
        <w:adjustRightInd w:val="0"/>
        <w:ind w:firstLine="540"/>
        <w:jc w:val="both"/>
      </w:pPr>
      <w:r>
        <w:t>-погрузка товара со склада поставщика;</w:t>
      </w:r>
    </w:p>
    <w:p w:rsidR="0017007B" w:rsidRDefault="0017007B" w:rsidP="0017007B">
      <w:pPr>
        <w:widowControl w:val="0"/>
        <w:autoSpaceDE w:val="0"/>
        <w:autoSpaceDN w:val="0"/>
        <w:adjustRightInd w:val="0"/>
        <w:ind w:firstLine="540"/>
        <w:jc w:val="both"/>
      </w:pPr>
      <w:r>
        <w:t>-доставка и разгрузка товара в помещения указанные заказчиком в местах доставки.</w:t>
      </w:r>
    </w:p>
    <w:p w:rsidR="000805EF" w:rsidRPr="00BC7B28" w:rsidRDefault="0017007B" w:rsidP="0017007B">
      <w:pPr>
        <w:widowControl w:val="0"/>
        <w:autoSpaceDE w:val="0"/>
        <w:autoSpaceDN w:val="0"/>
        <w:adjustRightInd w:val="0"/>
        <w:ind w:firstLine="540"/>
        <w:jc w:val="both"/>
      </w:pPr>
      <w:r w:rsidRPr="0017007B">
        <w:rPr>
          <w:b/>
        </w:rPr>
        <w:t>Время поставки:</w:t>
      </w:r>
      <w:r>
        <w:t xml:space="preserve"> обговаривается дополнительно с заказчиком.</w:t>
      </w:r>
    </w:p>
    <w:p w:rsidR="004C1CD3" w:rsidRDefault="009C4E87" w:rsidP="004C1CD3">
      <w:pPr>
        <w:pStyle w:val="ConsPlusNonformat"/>
        <w:jc w:val="both"/>
        <w:rPr>
          <w:rFonts w:ascii="Times New Roman" w:hAnsi="Times New Roman" w:cs="Times New Roman"/>
          <w:sz w:val="24"/>
          <w:szCs w:val="24"/>
        </w:rPr>
      </w:pPr>
      <w:r w:rsidRPr="00BC7B28">
        <w:rPr>
          <w:rFonts w:ascii="Times New Roman" w:hAnsi="Times New Roman" w:cs="Times New Roman"/>
          <w:sz w:val="24"/>
          <w:szCs w:val="24"/>
        </w:rPr>
        <w:tab/>
      </w:r>
    </w:p>
    <w:p w:rsidR="007978B0" w:rsidRDefault="00C73F5E" w:rsidP="00491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7978B0" w:rsidSect="00CE3D89">
      <w:pgSz w:w="16838" w:h="11906" w:orient="landscape" w:code="9"/>
      <w:pgMar w:top="567" w:right="902" w:bottom="1418" w:left="851"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9B" w:rsidRDefault="0004609B" w:rsidP="007D41BD">
      <w:r>
        <w:separator/>
      </w:r>
    </w:p>
  </w:endnote>
  <w:endnote w:type="continuationSeparator" w:id="0">
    <w:p w:rsidR="0004609B" w:rsidRDefault="0004609B" w:rsidP="007D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9B" w:rsidRDefault="0004609B" w:rsidP="007D41BD">
      <w:r>
        <w:separator/>
      </w:r>
    </w:p>
  </w:footnote>
  <w:footnote w:type="continuationSeparator" w:id="0">
    <w:p w:rsidR="0004609B" w:rsidRDefault="0004609B" w:rsidP="007D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5B0" w:rsidRDefault="003855B0" w:rsidP="007D41BD">
    <w:pPr>
      <w:pStyle w:val="af0"/>
      <w:jc w:val="center"/>
    </w:pPr>
    <w:r w:rsidRPr="007D41BD">
      <w:rPr>
        <w:sz w:val="28"/>
        <w:szCs w:val="28"/>
      </w:rPr>
      <w:fldChar w:fldCharType="begin"/>
    </w:r>
    <w:r w:rsidRPr="007D41BD">
      <w:rPr>
        <w:sz w:val="28"/>
        <w:szCs w:val="28"/>
      </w:rPr>
      <w:instrText xml:space="preserve"> PAGE   \* MERGEFORMAT </w:instrText>
    </w:r>
    <w:r w:rsidRPr="007D41BD">
      <w:rPr>
        <w:sz w:val="28"/>
        <w:szCs w:val="28"/>
      </w:rPr>
      <w:fldChar w:fldCharType="separate"/>
    </w:r>
    <w:r w:rsidR="00491688">
      <w:rPr>
        <w:noProof/>
        <w:sz w:val="28"/>
        <w:szCs w:val="28"/>
      </w:rPr>
      <w:t>11</w:t>
    </w:r>
    <w:r w:rsidRPr="007D41BD">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678"/>
    <w:multiLevelType w:val="hybridMultilevel"/>
    <w:tmpl w:val="35F2E924"/>
    <w:lvl w:ilvl="0" w:tplc="E80805D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0F212E"/>
    <w:multiLevelType w:val="hybridMultilevel"/>
    <w:tmpl w:val="D864FD44"/>
    <w:lvl w:ilvl="0" w:tplc="E7FE7B1E">
      <w:start w:val="1"/>
      <w:numFmt w:val="decimal"/>
      <w:lvlText w:val="%1."/>
      <w:lvlJc w:val="left"/>
      <w:pPr>
        <w:ind w:left="720" w:hanging="360"/>
      </w:pPr>
      <w:rPr>
        <w:rFonts w:ascii="Times New Roman" w:hAnsi="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C3630"/>
    <w:multiLevelType w:val="hybridMultilevel"/>
    <w:tmpl w:val="04C4299E"/>
    <w:lvl w:ilvl="0" w:tplc="AFF61E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B08BE"/>
    <w:multiLevelType w:val="multilevel"/>
    <w:tmpl w:val="D612EC70"/>
    <w:lvl w:ilvl="0">
      <w:start w:val="1"/>
      <w:numFmt w:val="decimal"/>
      <w:lvlText w:val="%1."/>
      <w:lvlJc w:val="left"/>
      <w:pPr>
        <w:ind w:left="107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2A757434"/>
    <w:multiLevelType w:val="multilevel"/>
    <w:tmpl w:val="5F52242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C364B89"/>
    <w:multiLevelType w:val="hybridMultilevel"/>
    <w:tmpl w:val="1FD81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7C2F94"/>
    <w:multiLevelType w:val="hybridMultilevel"/>
    <w:tmpl w:val="720A64DA"/>
    <w:lvl w:ilvl="0" w:tplc="CD1C389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A8098A"/>
    <w:multiLevelType w:val="multilevel"/>
    <w:tmpl w:val="659ED72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15305DB"/>
    <w:multiLevelType w:val="hybridMultilevel"/>
    <w:tmpl w:val="CD7CB8BE"/>
    <w:lvl w:ilvl="0" w:tplc="48F695D0">
      <w:start w:val="5"/>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A10"/>
    <w:rsid w:val="0000017F"/>
    <w:rsid w:val="000040FD"/>
    <w:rsid w:val="00005DE8"/>
    <w:rsid w:val="000159EF"/>
    <w:rsid w:val="00016D43"/>
    <w:rsid w:val="00017442"/>
    <w:rsid w:val="00022602"/>
    <w:rsid w:val="00023D8E"/>
    <w:rsid w:val="00024C64"/>
    <w:rsid w:val="000302EC"/>
    <w:rsid w:val="00032898"/>
    <w:rsid w:val="000335D8"/>
    <w:rsid w:val="00033B6B"/>
    <w:rsid w:val="000377A0"/>
    <w:rsid w:val="00041213"/>
    <w:rsid w:val="0004533C"/>
    <w:rsid w:val="0004609B"/>
    <w:rsid w:val="00046465"/>
    <w:rsid w:val="0004762E"/>
    <w:rsid w:val="00047770"/>
    <w:rsid w:val="00062574"/>
    <w:rsid w:val="00065124"/>
    <w:rsid w:val="000712B8"/>
    <w:rsid w:val="00071857"/>
    <w:rsid w:val="00072B2F"/>
    <w:rsid w:val="00074B15"/>
    <w:rsid w:val="00077BE0"/>
    <w:rsid w:val="000805EF"/>
    <w:rsid w:val="00081682"/>
    <w:rsid w:val="00083C43"/>
    <w:rsid w:val="000904F7"/>
    <w:rsid w:val="000923FC"/>
    <w:rsid w:val="00092C5A"/>
    <w:rsid w:val="0009322A"/>
    <w:rsid w:val="00093663"/>
    <w:rsid w:val="00093D17"/>
    <w:rsid w:val="0009446C"/>
    <w:rsid w:val="000A1193"/>
    <w:rsid w:val="000A4E8F"/>
    <w:rsid w:val="000B0890"/>
    <w:rsid w:val="000B3E18"/>
    <w:rsid w:val="000B55D4"/>
    <w:rsid w:val="000B6A84"/>
    <w:rsid w:val="000B7F38"/>
    <w:rsid w:val="000C0EC1"/>
    <w:rsid w:val="000C0EC6"/>
    <w:rsid w:val="000C1340"/>
    <w:rsid w:val="000D281A"/>
    <w:rsid w:val="000D3195"/>
    <w:rsid w:val="000D33BF"/>
    <w:rsid w:val="000D4191"/>
    <w:rsid w:val="000E3B0D"/>
    <w:rsid w:val="000F1731"/>
    <w:rsid w:val="000F4623"/>
    <w:rsid w:val="000F5F42"/>
    <w:rsid w:val="000F656A"/>
    <w:rsid w:val="000F6910"/>
    <w:rsid w:val="000F798A"/>
    <w:rsid w:val="001003BF"/>
    <w:rsid w:val="00102359"/>
    <w:rsid w:val="001043BD"/>
    <w:rsid w:val="00106118"/>
    <w:rsid w:val="00112FFC"/>
    <w:rsid w:val="00114298"/>
    <w:rsid w:val="0011537C"/>
    <w:rsid w:val="00115A23"/>
    <w:rsid w:val="001160D5"/>
    <w:rsid w:val="00116E2E"/>
    <w:rsid w:val="00116EDC"/>
    <w:rsid w:val="00120AB8"/>
    <w:rsid w:val="00124964"/>
    <w:rsid w:val="00130839"/>
    <w:rsid w:val="001340C4"/>
    <w:rsid w:val="001368E8"/>
    <w:rsid w:val="00136BF1"/>
    <w:rsid w:val="001403B1"/>
    <w:rsid w:val="001536B5"/>
    <w:rsid w:val="00155CE3"/>
    <w:rsid w:val="00155E9B"/>
    <w:rsid w:val="00156582"/>
    <w:rsid w:val="001566A8"/>
    <w:rsid w:val="00161E3F"/>
    <w:rsid w:val="00163696"/>
    <w:rsid w:val="00167E2B"/>
    <w:rsid w:val="0017007B"/>
    <w:rsid w:val="00172848"/>
    <w:rsid w:val="0017309B"/>
    <w:rsid w:val="0017622D"/>
    <w:rsid w:val="00181FED"/>
    <w:rsid w:val="00182317"/>
    <w:rsid w:val="0018282D"/>
    <w:rsid w:val="00183067"/>
    <w:rsid w:val="0018509A"/>
    <w:rsid w:val="00192E94"/>
    <w:rsid w:val="00193011"/>
    <w:rsid w:val="001939C5"/>
    <w:rsid w:val="00193D93"/>
    <w:rsid w:val="001951EF"/>
    <w:rsid w:val="001A04D3"/>
    <w:rsid w:val="001A06B6"/>
    <w:rsid w:val="001A06E0"/>
    <w:rsid w:val="001A29C6"/>
    <w:rsid w:val="001A371E"/>
    <w:rsid w:val="001A5DC0"/>
    <w:rsid w:val="001A6068"/>
    <w:rsid w:val="001B118D"/>
    <w:rsid w:val="001B1C06"/>
    <w:rsid w:val="001B35D9"/>
    <w:rsid w:val="001B4E8C"/>
    <w:rsid w:val="001C37B1"/>
    <w:rsid w:val="001E1245"/>
    <w:rsid w:val="001E2D67"/>
    <w:rsid w:val="001E472C"/>
    <w:rsid w:val="001E5300"/>
    <w:rsid w:val="001E695F"/>
    <w:rsid w:val="001E6B7D"/>
    <w:rsid w:val="001E7058"/>
    <w:rsid w:val="001E7AD0"/>
    <w:rsid w:val="001F0FCF"/>
    <w:rsid w:val="001F37AB"/>
    <w:rsid w:val="001F4727"/>
    <w:rsid w:val="001F514F"/>
    <w:rsid w:val="0020063B"/>
    <w:rsid w:val="0020168E"/>
    <w:rsid w:val="00207F6D"/>
    <w:rsid w:val="00210A49"/>
    <w:rsid w:val="002118F7"/>
    <w:rsid w:val="00211EC7"/>
    <w:rsid w:val="002130C2"/>
    <w:rsid w:val="0021402D"/>
    <w:rsid w:val="00216610"/>
    <w:rsid w:val="00216A55"/>
    <w:rsid w:val="00221AD7"/>
    <w:rsid w:val="00223964"/>
    <w:rsid w:val="00230B87"/>
    <w:rsid w:val="0023456A"/>
    <w:rsid w:val="00234953"/>
    <w:rsid w:val="00242A0E"/>
    <w:rsid w:val="00242C38"/>
    <w:rsid w:val="00244912"/>
    <w:rsid w:val="00244A80"/>
    <w:rsid w:val="0025034D"/>
    <w:rsid w:val="00252856"/>
    <w:rsid w:val="00252909"/>
    <w:rsid w:val="0025774B"/>
    <w:rsid w:val="0025796F"/>
    <w:rsid w:val="00261A96"/>
    <w:rsid w:val="00264351"/>
    <w:rsid w:val="00267657"/>
    <w:rsid w:val="00273568"/>
    <w:rsid w:val="00280053"/>
    <w:rsid w:val="00283D14"/>
    <w:rsid w:val="00290D50"/>
    <w:rsid w:val="00290D6B"/>
    <w:rsid w:val="00293539"/>
    <w:rsid w:val="002937B4"/>
    <w:rsid w:val="002A0DC5"/>
    <w:rsid w:val="002A2AB2"/>
    <w:rsid w:val="002A61C8"/>
    <w:rsid w:val="002B2479"/>
    <w:rsid w:val="002B3BBD"/>
    <w:rsid w:val="002B5989"/>
    <w:rsid w:val="002B6746"/>
    <w:rsid w:val="002B7FEB"/>
    <w:rsid w:val="002C1BB7"/>
    <w:rsid w:val="002C2C2F"/>
    <w:rsid w:val="002C5F7E"/>
    <w:rsid w:val="002D0B96"/>
    <w:rsid w:val="002D6925"/>
    <w:rsid w:val="002D7967"/>
    <w:rsid w:val="002E4FEF"/>
    <w:rsid w:val="002E55DB"/>
    <w:rsid w:val="002E7D67"/>
    <w:rsid w:val="002F0DB1"/>
    <w:rsid w:val="002F1B1D"/>
    <w:rsid w:val="002F4B56"/>
    <w:rsid w:val="00304B09"/>
    <w:rsid w:val="0030571F"/>
    <w:rsid w:val="00305F2A"/>
    <w:rsid w:val="00306962"/>
    <w:rsid w:val="0031015E"/>
    <w:rsid w:val="0031066B"/>
    <w:rsid w:val="00310D1A"/>
    <w:rsid w:val="00311D37"/>
    <w:rsid w:val="00312E7F"/>
    <w:rsid w:val="0031509E"/>
    <w:rsid w:val="003212A7"/>
    <w:rsid w:val="00321A59"/>
    <w:rsid w:val="0032202E"/>
    <w:rsid w:val="00322980"/>
    <w:rsid w:val="00324A69"/>
    <w:rsid w:val="003266CF"/>
    <w:rsid w:val="003275B2"/>
    <w:rsid w:val="0033165F"/>
    <w:rsid w:val="003331D7"/>
    <w:rsid w:val="0033320A"/>
    <w:rsid w:val="003332C2"/>
    <w:rsid w:val="00335F19"/>
    <w:rsid w:val="003461CA"/>
    <w:rsid w:val="003461CE"/>
    <w:rsid w:val="00346EA9"/>
    <w:rsid w:val="00355054"/>
    <w:rsid w:val="00362E6D"/>
    <w:rsid w:val="0037292A"/>
    <w:rsid w:val="003743C0"/>
    <w:rsid w:val="003800F7"/>
    <w:rsid w:val="00380650"/>
    <w:rsid w:val="00380A49"/>
    <w:rsid w:val="00380EB4"/>
    <w:rsid w:val="00384BD1"/>
    <w:rsid w:val="003855B0"/>
    <w:rsid w:val="003855C1"/>
    <w:rsid w:val="00385670"/>
    <w:rsid w:val="003860C4"/>
    <w:rsid w:val="003869E2"/>
    <w:rsid w:val="003872F7"/>
    <w:rsid w:val="003876CB"/>
    <w:rsid w:val="00387BD2"/>
    <w:rsid w:val="0039231C"/>
    <w:rsid w:val="0039759A"/>
    <w:rsid w:val="00397836"/>
    <w:rsid w:val="003A0F11"/>
    <w:rsid w:val="003A7284"/>
    <w:rsid w:val="003B338A"/>
    <w:rsid w:val="003B36A1"/>
    <w:rsid w:val="003B3A3E"/>
    <w:rsid w:val="003B4A19"/>
    <w:rsid w:val="003C055F"/>
    <w:rsid w:val="003C6F9D"/>
    <w:rsid w:val="003C70C4"/>
    <w:rsid w:val="003D5EFB"/>
    <w:rsid w:val="003E023B"/>
    <w:rsid w:val="003E2D22"/>
    <w:rsid w:val="003E359B"/>
    <w:rsid w:val="003E7DBC"/>
    <w:rsid w:val="003F00E5"/>
    <w:rsid w:val="003F3D3F"/>
    <w:rsid w:val="003F4A41"/>
    <w:rsid w:val="0040044B"/>
    <w:rsid w:val="004009C1"/>
    <w:rsid w:val="00400F1C"/>
    <w:rsid w:val="00406130"/>
    <w:rsid w:val="00406CDE"/>
    <w:rsid w:val="00411D9A"/>
    <w:rsid w:val="00416D52"/>
    <w:rsid w:val="004212AA"/>
    <w:rsid w:val="004266C9"/>
    <w:rsid w:val="00426A9C"/>
    <w:rsid w:val="004310E8"/>
    <w:rsid w:val="00433484"/>
    <w:rsid w:val="0043439B"/>
    <w:rsid w:val="00434B35"/>
    <w:rsid w:val="00437F9C"/>
    <w:rsid w:val="0044241A"/>
    <w:rsid w:val="00444A4F"/>
    <w:rsid w:val="00444AA1"/>
    <w:rsid w:val="00450601"/>
    <w:rsid w:val="004512C6"/>
    <w:rsid w:val="00457237"/>
    <w:rsid w:val="00461B27"/>
    <w:rsid w:val="00465E3C"/>
    <w:rsid w:val="004704CF"/>
    <w:rsid w:val="004721D0"/>
    <w:rsid w:val="00473567"/>
    <w:rsid w:val="00480FB5"/>
    <w:rsid w:val="0048137F"/>
    <w:rsid w:val="0048325D"/>
    <w:rsid w:val="00485868"/>
    <w:rsid w:val="004912ED"/>
    <w:rsid w:val="00491688"/>
    <w:rsid w:val="004918B8"/>
    <w:rsid w:val="004935B2"/>
    <w:rsid w:val="00493743"/>
    <w:rsid w:val="00496D0D"/>
    <w:rsid w:val="004A5F35"/>
    <w:rsid w:val="004B01CD"/>
    <w:rsid w:val="004B2661"/>
    <w:rsid w:val="004B7538"/>
    <w:rsid w:val="004B7F63"/>
    <w:rsid w:val="004C1CD3"/>
    <w:rsid w:val="004C3D4E"/>
    <w:rsid w:val="004C4C20"/>
    <w:rsid w:val="004C580E"/>
    <w:rsid w:val="004C6083"/>
    <w:rsid w:val="004E16C6"/>
    <w:rsid w:val="004E34A3"/>
    <w:rsid w:val="004E4C85"/>
    <w:rsid w:val="004E726E"/>
    <w:rsid w:val="004F7325"/>
    <w:rsid w:val="004F7C9F"/>
    <w:rsid w:val="00501D87"/>
    <w:rsid w:val="00503621"/>
    <w:rsid w:val="00512914"/>
    <w:rsid w:val="005134DF"/>
    <w:rsid w:val="00516CD9"/>
    <w:rsid w:val="005176EF"/>
    <w:rsid w:val="00521240"/>
    <w:rsid w:val="0052189E"/>
    <w:rsid w:val="0052486A"/>
    <w:rsid w:val="00525CCD"/>
    <w:rsid w:val="005271A3"/>
    <w:rsid w:val="00527E86"/>
    <w:rsid w:val="00533C1A"/>
    <w:rsid w:val="00534336"/>
    <w:rsid w:val="00542958"/>
    <w:rsid w:val="00542999"/>
    <w:rsid w:val="00542C2F"/>
    <w:rsid w:val="00544C6E"/>
    <w:rsid w:val="0054577E"/>
    <w:rsid w:val="00546AB6"/>
    <w:rsid w:val="00546F0D"/>
    <w:rsid w:val="00547D06"/>
    <w:rsid w:val="005512A0"/>
    <w:rsid w:val="005515FC"/>
    <w:rsid w:val="0055284C"/>
    <w:rsid w:val="00554DDD"/>
    <w:rsid w:val="005550FB"/>
    <w:rsid w:val="0055652C"/>
    <w:rsid w:val="00557A44"/>
    <w:rsid w:val="005627E3"/>
    <w:rsid w:val="0056480E"/>
    <w:rsid w:val="00565AC6"/>
    <w:rsid w:val="005669C3"/>
    <w:rsid w:val="0057151A"/>
    <w:rsid w:val="00573AED"/>
    <w:rsid w:val="00573F0D"/>
    <w:rsid w:val="005750A3"/>
    <w:rsid w:val="005824D3"/>
    <w:rsid w:val="0058503E"/>
    <w:rsid w:val="0058569A"/>
    <w:rsid w:val="00585AD8"/>
    <w:rsid w:val="00592043"/>
    <w:rsid w:val="005A6D06"/>
    <w:rsid w:val="005B1754"/>
    <w:rsid w:val="005B4C86"/>
    <w:rsid w:val="005B632A"/>
    <w:rsid w:val="005C4ED5"/>
    <w:rsid w:val="005C66F3"/>
    <w:rsid w:val="005C6F2E"/>
    <w:rsid w:val="005D10B5"/>
    <w:rsid w:val="005D1F13"/>
    <w:rsid w:val="005D2AE7"/>
    <w:rsid w:val="005D56A6"/>
    <w:rsid w:val="005D6EBF"/>
    <w:rsid w:val="005E1A6E"/>
    <w:rsid w:val="005E3395"/>
    <w:rsid w:val="005E50D5"/>
    <w:rsid w:val="005E5E01"/>
    <w:rsid w:val="005E5EDC"/>
    <w:rsid w:val="005E75BD"/>
    <w:rsid w:val="005F0D7D"/>
    <w:rsid w:val="005F1A64"/>
    <w:rsid w:val="005F2E73"/>
    <w:rsid w:val="005F2F9A"/>
    <w:rsid w:val="005F331B"/>
    <w:rsid w:val="005F7185"/>
    <w:rsid w:val="006006CB"/>
    <w:rsid w:val="00600A4A"/>
    <w:rsid w:val="00600F9A"/>
    <w:rsid w:val="00603907"/>
    <w:rsid w:val="00605498"/>
    <w:rsid w:val="00610099"/>
    <w:rsid w:val="00612186"/>
    <w:rsid w:val="0061232B"/>
    <w:rsid w:val="00614026"/>
    <w:rsid w:val="00620835"/>
    <w:rsid w:val="00621D9E"/>
    <w:rsid w:val="00624261"/>
    <w:rsid w:val="006255A3"/>
    <w:rsid w:val="006304ED"/>
    <w:rsid w:val="00632333"/>
    <w:rsid w:val="00632AF5"/>
    <w:rsid w:val="006364B1"/>
    <w:rsid w:val="006423F4"/>
    <w:rsid w:val="006440BE"/>
    <w:rsid w:val="00645F9D"/>
    <w:rsid w:val="00646F4D"/>
    <w:rsid w:val="0064754D"/>
    <w:rsid w:val="0065082D"/>
    <w:rsid w:val="006607CE"/>
    <w:rsid w:val="006614E8"/>
    <w:rsid w:val="0066589A"/>
    <w:rsid w:val="00673767"/>
    <w:rsid w:val="0067710F"/>
    <w:rsid w:val="00680B9C"/>
    <w:rsid w:val="006835EF"/>
    <w:rsid w:val="00692115"/>
    <w:rsid w:val="006A017E"/>
    <w:rsid w:val="006A0A41"/>
    <w:rsid w:val="006A35AD"/>
    <w:rsid w:val="006A38B8"/>
    <w:rsid w:val="006A721C"/>
    <w:rsid w:val="006B41E0"/>
    <w:rsid w:val="006B4D1A"/>
    <w:rsid w:val="006B4F03"/>
    <w:rsid w:val="006B517F"/>
    <w:rsid w:val="006B5DD8"/>
    <w:rsid w:val="006B6E04"/>
    <w:rsid w:val="006C1ADD"/>
    <w:rsid w:val="006D1576"/>
    <w:rsid w:val="006D324E"/>
    <w:rsid w:val="006E0529"/>
    <w:rsid w:val="006E19A0"/>
    <w:rsid w:val="006E2249"/>
    <w:rsid w:val="006E696F"/>
    <w:rsid w:val="006F051B"/>
    <w:rsid w:val="006F1C42"/>
    <w:rsid w:val="006F5778"/>
    <w:rsid w:val="006F5B6D"/>
    <w:rsid w:val="007011F4"/>
    <w:rsid w:val="007015B7"/>
    <w:rsid w:val="00702D56"/>
    <w:rsid w:val="00703ABC"/>
    <w:rsid w:val="00704DBA"/>
    <w:rsid w:val="0070690A"/>
    <w:rsid w:val="00706C9E"/>
    <w:rsid w:val="00711A10"/>
    <w:rsid w:val="00712860"/>
    <w:rsid w:val="0071410C"/>
    <w:rsid w:val="00714199"/>
    <w:rsid w:val="00714622"/>
    <w:rsid w:val="00715E85"/>
    <w:rsid w:val="007163F6"/>
    <w:rsid w:val="00722400"/>
    <w:rsid w:val="00723E72"/>
    <w:rsid w:val="00734A71"/>
    <w:rsid w:val="007359A5"/>
    <w:rsid w:val="00735A0C"/>
    <w:rsid w:val="00736FD5"/>
    <w:rsid w:val="00742EF5"/>
    <w:rsid w:val="007432F3"/>
    <w:rsid w:val="007433EB"/>
    <w:rsid w:val="00752D87"/>
    <w:rsid w:val="00754172"/>
    <w:rsid w:val="007568CD"/>
    <w:rsid w:val="007610FD"/>
    <w:rsid w:val="00762AB1"/>
    <w:rsid w:val="00762D8C"/>
    <w:rsid w:val="0076473C"/>
    <w:rsid w:val="00766B6E"/>
    <w:rsid w:val="00767049"/>
    <w:rsid w:val="0076791D"/>
    <w:rsid w:val="00770C43"/>
    <w:rsid w:val="007729D1"/>
    <w:rsid w:val="007747B6"/>
    <w:rsid w:val="00774ED8"/>
    <w:rsid w:val="00774FCF"/>
    <w:rsid w:val="007760FB"/>
    <w:rsid w:val="007829E5"/>
    <w:rsid w:val="00782E55"/>
    <w:rsid w:val="00784078"/>
    <w:rsid w:val="007841BF"/>
    <w:rsid w:val="00784372"/>
    <w:rsid w:val="007925EC"/>
    <w:rsid w:val="00793F2E"/>
    <w:rsid w:val="00795CE8"/>
    <w:rsid w:val="007978B0"/>
    <w:rsid w:val="007A3159"/>
    <w:rsid w:val="007A7B22"/>
    <w:rsid w:val="007B1406"/>
    <w:rsid w:val="007B17B3"/>
    <w:rsid w:val="007B3493"/>
    <w:rsid w:val="007B4CB4"/>
    <w:rsid w:val="007B5254"/>
    <w:rsid w:val="007B5287"/>
    <w:rsid w:val="007B676C"/>
    <w:rsid w:val="007C5BD0"/>
    <w:rsid w:val="007D1A00"/>
    <w:rsid w:val="007D257C"/>
    <w:rsid w:val="007D2EC8"/>
    <w:rsid w:val="007D41BD"/>
    <w:rsid w:val="007D6ECB"/>
    <w:rsid w:val="007D752A"/>
    <w:rsid w:val="007E1087"/>
    <w:rsid w:val="007E47CE"/>
    <w:rsid w:val="007E4BDA"/>
    <w:rsid w:val="007F2D49"/>
    <w:rsid w:val="007F46E1"/>
    <w:rsid w:val="007F7627"/>
    <w:rsid w:val="007F7744"/>
    <w:rsid w:val="00817C71"/>
    <w:rsid w:val="0082134E"/>
    <w:rsid w:val="00826E14"/>
    <w:rsid w:val="008273F5"/>
    <w:rsid w:val="008405EB"/>
    <w:rsid w:val="008410C8"/>
    <w:rsid w:val="00844096"/>
    <w:rsid w:val="00845437"/>
    <w:rsid w:val="00845B6F"/>
    <w:rsid w:val="0085332E"/>
    <w:rsid w:val="00855F7E"/>
    <w:rsid w:val="008564CD"/>
    <w:rsid w:val="0086388C"/>
    <w:rsid w:val="0087028A"/>
    <w:rsid w:val="00871D90"/>
    <w:rsid w:val="00872760"/>
    <w:rsid w:val="00872AEA"/>
    <w:rsid w:val="00873C3D"/>
    <w:rsid w:val="008771C7"/>
    <w:rsid w:val="00877CB8"/>
    <w:rsid w:val="00880CB6"/>
    <w:rsid w:val="00882C78"/>
    <w:rsid w:val="00885857"/>
    <w:rsid w:val="00885AA6"/>
    <w:rsid w:val="0088755B"/>
    <w:rsid w:val="008955F5"/>
    <w:rsid w:val="008A0546"/>
    <w:rsid w:val="008A6788"/>
    <w:rsid w:val="008B12EE"/>
    <w:rsid w:val="008B1FB5"/>
    <w:rsid w:val="008B3E0A"/>
    <w:rsid w:val="008B3E61"/>
    <w:rsid w:val="008B509D"/>
    <w:rsid w:val="008B7244"/>
    <w:rsid w:val="008C4F0A"/>
    <w:rsid w:val="008C5128"/>
    <w:rsid w:val="008D171A"/>
    <w:rsid w:val="008D1CFF"/>
    <w:rsid w:val="008D2736"/>
    <w:rsid w:val="008D3B06"/>
    <w:rsid w:val="008D3CB8"/>
    <w:rsid w:val="008E2402"/>
    <w:rsid w:val="008E5B58"/>
    <w:rsid w:val="008E6EFF"/>
    <w:rsid w:val="008F2319"/>
    <w:rsid w:val="008F42F1"/>
    <w:rsid w:val="008F44D1"/>
    <w:rsid w:val="008F5ABE"/>
    <w:rsid w:val="008F5BE8"/>
    <w:rsid w:val="008F6700"/>
    <w:rsid w:val="008F7428"/>
    <w:rsid w:val="00900181"/>
    <w:rsid w:val="00900307"/>
    <w:rsid w:val="00901E00"/>
    <w:rsid w:val="00902652"/>
    <w:rsid w:val="00903339"/>
    <w:rsid w:val="009042E9"/>
    <w:rsid w:val="00914E88"/>
    <w:rsid w:val="00915E30"/>
    <w:rsid w:val="00920881"/>
    <w:rsid w:val="00920E60"/>
    <w:rsid w:val="009210BC"/>
    <w:rsid w:val="009226EB"/>
    <w:rsid w:val="009263A4"/>
    <w:rsid w:val="00926BFC"/>
    <w:rsid w:val="00927557"/>
    <w:rsid w:val="00927AEF"/>
    <w:rsid w:val="00930237"/>
    <w:rsid w:val="00930392"/>
    <w:rsid w:val="00930570"/>
    <w:rsid w:val="00931217"/>
    <w:rsid w:val="009347EC"/>
    <w:rsid w:val="009370C3"/>
    <w:rsid w:val="00943942"/>
    <w:rsid w:val="00957634"/>
    <w:rsid w:val="00967039"/>
    <w:rsid w:val="00967375"/>
    <w:rsid w:val="00973A2D"/>
    <w:rsid w:val="00976CD7"/>
    <w:rsid w:val="009811F0"/>
    <w:rsid w:val="009821AC"/>
    <w:rsid w:val="00986A3E"/>
    <w:rsid w:val="00991CDA"/>
    <w:rsid w:val="00991EB1"/>
    <w:rsid w:val="0099493B"/>
    <w:rsid w:val="009A06AA"/>
    <w:rsid w:val="009A2A83"/>
    <w:rsid w:val="009A6AF0"/>
    <w:rsid w:val="009B4952"/>
    <w:rsid w:val="009B5081"/>
    <w:rsid w:val="009B722E"/>
    <w:rsid w:val="009B7E37"/>
    <w:rsid w:val="009C3613"/>
    <w:rsid w:val="009C4E87"/>
    <w:rsid w:val="009C7DCE"/>
    <w:rsid w:val="009D1163"/>
    <w:rsid w:val="009D196E"/>
    <w:rsid w:val="009D4BCC"/>
    <w:rsid w:val="009E01AC"/>
    <w:rsid w:val="009E1864"/>
    <w:rsid w:val="009E1F97"/>
    <w:rsid w:val="009E379F"/>
    <w:rsid w:val="009E5F0E"/>
    <w:rsid w:val="009E6C28"/>
    <w:rsid w:val="009E7980"/>
    <w:rsid w:val="009E7F89"/>
    <w:rsid w:val="009F0D11"/>
    <w:rsid w:val="009F1048"/>
    <w:rsid w:val="009F16A1"/>
    <w:rsid w:val="009F52EA"/>
    <w:rsid w:val="009F5C1D"/>
    <w:rsid w:val="009F6159"/>
    <w:rsid w:val="009F79CA"/>
    <w:rsid w:val="00A016CD"/>
    <w:rsid w:val="00A01D6C"/>
    <w:rsid w:val="00A024DD"/>
    <w:rsid w:val="00A07021"/>
    <w:rsid w:val="00A0745A"/>
    <w:rsid w:val="00A07482"/>
    <w:rsid w:val="00A07AE3"/>
    <w:rsid w:val="00A15943"/>
    <w:rsid w:val="00A16BDA"/>
    <w:rsid w:val="00A17FDB"/>
    <w:rsid w:val="00A23393"/>
    <w:rsid w:val="00A23F89"/>
    <w:rsid w:val="00A32D05"/>
    <w:rsid w:val="00A330B8"/>
    <w:rsid w:val="00A343E6"/>
    <w:rsid w:val="00A36DE4"/>
    <w:rsid w:val="00A3786A"/>
    <w:rsid w:val="00A37F1E"/>
    <w:rsid w:val="00A40DB1"/>
    <w:rsid w:val="00A42028"/>
    <w:rsid w:val="00A43CAE"/>
    <w:rsid w:val="00A538D1"/>
    <w:rsid w:val="00A54927"/>
    <w:rsid w:val="00A56A36"/>
    <w:rsid w:val="00A57A49"/>
    <w:rsid w:val="00A610A7"/>
    <w:rsid w:val="00A614F6"/>
    <w:rsid w:val="00A62263"/>
    <w:rsid w:val="00A66075"/>
    <w:rsid w:val="00A70667"/>
    <w:rsid w:val="00A708A0"/>
    <w:rsid w:val="00A75B2C"/>
    <w:rsid w:val="00A76CAD"/>
    <w:rsid w:val="00A84543"/>
    <w:rsid w:val="00A85DA4"/>
    <w:rsid w:val="00A90FC7"/>
    <w:rsid w:val="00A92E75"/>
    <w:rsid w:val="00A938AC"/>
    <w:rsid w:val="00A94476"/>
    <w:rsid w:val="00A9512E"/>
    <w:rsid w:val="00A9531B"/>
    <w:rsid w:val="00A96758"/>
    <w:rsid w:val="00A9697B"/>
    <w:rsid w:val="00AA04A1"/>
    <w:rsid w:val="00AA1472"/>
    <w:rsid w:val="00AA3116"/>
    <w:rsid w:val="00AA503F"/>
    <w:rsid w:val="00AA6616"/>
    <w:rsid w:val="00AA7D55"/>
    <w:rsid w:val="00AB0864"/>
    <w:rsid w:val="00AB0C42"/>
    <w:rsid w:val="00AB433B"/>
    <w:rsid w:val="00AB469E"/>
    <w:rsid w:val="00AC1526"/>
    <w:rsid w:val="00AC1A6A"/>
    <w:rsid w:val="00AC28D4"/>
    <w:rsid w:val="00AC405F"/>
    <w:rsid w:val="00AC4C35"/>
    <w:rsid w:val="00AC684D"/>
    <w:rsid w:val="00AC73F7"/>
    <w:rsid w:val="00AC7756"/>
    <w:rsid w:val="00AD1718"/>
    <w:rsid w:val="00AD1A9E"/>
    <w:rsid w:val="00AD25D5"/>
    <w:rsid w:val="00AD2ED8"/>
    <w:rsid w:val="00AD4F7B"/>
    <w:rsid w:val="00AD6ED0"/>
    <w:rsid w:val="00AD7325"/>
    <w:rsid w:val="00AD74EE"/>
    <w:rsid w:val="00AE4BC2"/>
    <w:rsid w:val="00AE4DBF"/>
    <w:rsid w:val="00AE5CEF"/>
    <w:rsid w:val="00AE5DF0"/>
    <w:rsid w:val="00AE717C"/>
    <w:rsid w:val="00AF0567"/>
    <w:rsid w:val="00AF6D3D"/>
    <w:rsid w:val="00B006AD"/>
    <w:rsid w:val="00B0131C"/>
    <w:rsid w:val="00B10B28"/>
    <w:rsid w:val="00B10F9E"/>
    <w:rsid w:val="00B12EF0"/>
    <w:rsid w:val="00B16E78"/>
    <w:rsid w:val="00B217C3"/>
    <w:rsid w:val="00B224C1"/>
    <w:rsid w:val="00B22534"/>
    <w:rsid w:val="00B232F4"/>
    <w:rsid w:val="00B24887"/>
    <w:rsid w:val="00B349FB"/>
    <w:rsid w:val="00B34A6A"/>
    <w:rsid w:val="00B35D98"/>
    <w:rsid w:val="00B36D88"/>
    <w:rsid w:val="00B40AAA"/>
    <w:rsid w:val="00B40E29"/>
    <w:rsid w:val="00B41146"/>
    <w:rsid w:val="00B41215"/>
    <w:rsid w:val="00B413EC"/>
    <w:rsid w:val="00B41F41"/>
    <w:rsid w:val="00B43867"/>
    <w:rsid w:val="00B4694B"/>
    <w:rsid w:val="00B47E77"/>
    <w:rsid w:val="00B56B21"/>
    <w:rsid w:val="00B60485"/>
    <w:rsid w:val="00B63D70"/>
    <w:rsid w:val="00B65B50"/>
    <w:rsid w:val="00B7259E"/>
    <w:rsid w:val="00B85263"/>
    <w:rsid w:val="00B90189"/>
    <w:rsid w:val="00B915DE"/>
    <w:rsid w:val="00B91BB1"/>
    <w:rsid w:val="00BA1D65"/>
    <w:rsid w:val="00BA23B8"/>
    <w:rsid w:val="00BB0635"/>
    <w:rsid w:val="00BB1605"/>
    <w:rsid w:val="00BC34FF"/>
    <w:rsid w:val="00BC75D0"/>
    <w:rsid w:val="00BC7B28"/>
    <w:rsid w:val="00BD24C8"/>
    <w:rsid w:val="00BD4877"/>
    <w:rsid w:val="00BD6742"/>
    <w:rsid w:val="00BD7BDC"/>
    <w:rsid w:val="00BD7F9F"/>
    <w:rsid w:val="00BE16D5"/>
    <w:rsid w:val="00BE6BB1"/>
    <w:rsid w:val="00BF2346"/>
    <w:rsid w:val="00BF38B7"/>
    <w:rsid w:val="00BF5974"/>
    <w:rsid w:val="00BF6775"/>
    <w:rsid w:val="00BF6FEA"/>
    <w:rsid w:val="00C03D7F"/>
    <w:rsid w:val="00C11C33"/>
    <w:rsid w:val="00C12093"/>
    <w:rsid w:val="00C1223E"/>
    <w:rsid w:val="00C12D3F"/>
    <w:rsid w:val="00C134BC"/>
    <w:rsid w:val="00C2291B"/>
    <w:rsid w:val="00C264CB"/>
    <w:rsid w:val="00C36326"/>
    <w:rsid w:val="00C429D9"/>
    <w:rsid w:val="00C450A8"/>
    <w:rsid w:val="00C4568D"/>
    <w:rsid w:val="00C47E58"/>
    <w:rsid w:val="00C5196E"/>
    <w:rsid w:val="00C5233B"/>
    <w:rsid w:val="00C523FF"/>
    <w:rsid w:val="00C537FA"/>
    <w:rsid w:val="00C54B74"/>
    <w:rsid w:val="00C560F0"/>
    <w:rsid w:val="00C61AEB"/>
    <w:rsid w:val="00C63960"/>
    <w:rsid w:val="00C676A7"/>
    <w:rsid w:val="00C7102D"/>
    <w:rsid w:val="00C71624"/>
    <w:rsid w:val="00C72BC7"/>
    <w:rsid w:val="00C73F5E"/>
    <w:rsid w:val="00C74FED"/>
    <w:rsid w:val="00C76662"/>
    <w:rsid w:val="00C7760D"/>
    <w:rsid w:val="00C8197F"/>
    <w:rsid w:val="00C82402"/>
    <w:rsid w:val="00C864F1"/>
    <w:rsid w:val="00C90E83"/>
    <w:rsid w:val="00C91C21"/>
    <w:rsid w:val="00C924F7"/>
    <w:rsid w:val="00C956B4"/>
    <w:rsid w:val="00C95FFC"/>
    <w:rsid w:val="00C963CC"/>
    <w:rsid w:val="00C97A04"/>
    <w:rsid w:val="00CA19B3"/>
    <w:rsid w:val="00CA33D5"/>
    <w:rsid w:val="00CA4EC5"/>
    <w:rsid w:val="00CA52F7"/>
    <w:rsid w:val="00CA7149"/>
    <w:rsid w:val="00CA7484"/>
    <w:rsid w:val="00CB688D"/>
    <w:rsid w:val="00CC3D8D"/>
    <w:rsid w:val="00CC77F7"/>
    <w:rsid w:val="00CD1F2B"/>
    <w:rsid w:val="00CD30EB"/>
    <w:rsid w:val="00CD31B5"/>
    <w:rsid w:val="00CE11A3"/>
    <w:rsid w:val="00CE3D89"/>
    <w:rsid w:val="00CF5009"/>
    <w:rsid w:val="00D02AD6"/>
    <w:rsid w:val="00D2127F"/>
    <w:rsid w:val="00D252C3"/>
    <w:rsid w:val="00D25378"/>
    <w:rsid w:val="00D255C2"/>
    <w:rsid w:val="00D25701"/>
    <w:rsid w:val="00D25BFB"/>
    <w:rsid w:val="00D304F6"/>
    <w:rsid w:val="00D30B9D"/>
    <w:rsid w:val="00D314FC"/>
    <w:rsid w:val="00D31842"/>
    <w:rsid w:val="00D3214A"/>
    <w:rsid w:val="00D32F2C"/>
    <w:rsid w:val="00D34EF3"/>
    <w:rsid w:val="00D36133"/>
    <w:rsid w:val="00D37459"/>
    <w:rsid w:val="00D42323"/>
    <w:rsid w:val="00D424EE"/>
    <w:rsid w:val="00D42BB1"/>
    <w:rsid w:val="00D45D96"/>
    <w:rsid w:val="00D46E8B"/>
    <w:rsid w:val="00D47771"/>
    <w:rsid w:val="00D50A33"/>
    <w:rsid w:val="00D51F04"/>
    <w:rsid w:val="00D52090"/>
    <w:rsid w:val="00D53ADA"/>
    <w:rsid w:val="00D606E2"/>
    <w:rsid w:val="00D65AF8"/>
    <w:rsid w:val="00D6730A"/>
    <w:rsid w:val="00D674DA"/>
    <w:rsid w:val="00D849FF"/>
    <w:rsid w:val="00D90817"/>
    <w:rsid w:val="00D90FFB"/>
    <w:rsid w:val="00D916EB"/>
    <w:rsid w:val="00D92AF5"/>
    <w:rsid w:val="00D963F1"/>
    <w:rsid w:val="00D979CE"/>
    <w:rsid w:val="00DA3128"/>
    <w:rsid w:val="00DA4E42"/>
    <w:rsid w:val="00DA53C8"/>
    <w:rsid w:val="00DA645F"/>
    <w:rsid w:val="00DB388F"/>
    <w:rsid w:val="00DC1212"/>
    <w:rsid w:val="00DC39A4"/>
    <w:rsid w:val="00DD126D"/>
    <w:rsid w:val="00DD16DA"/>
    <w:rsid w:val="00DD1879"/>
    <w:rsid w:val="00DD3C87"/>
    <w:rsid w:val="00DD5879"/>
    <w:rsid w:val="00DD7266"/>
    <w:rsid w:val="00DE0B79"/>
    <w:rsid w:val="00DE166A"/>
    <w:rsid w:val="00DE28CB"/>
    <w:rsid w:val="00DE2EBF"/>
    <w:rsid w:val="00DE60EF"/>
    <w:rsid w:val="00DF0605"/>
    <w:rsid w:val="00DF0A48"/>
    <w:rsid w:val="00DF16E4"/>
    <w:rsid w:val="00DF1DE6"/>
    <w:rsid w:val="00DF230B"/>
    <w:rsid w:val="00DF5031"/>
    <w:rsid w:val="00DF6E5A"/>
    <w:rsid w:val="00E00A56"/>
    <w:rsid w:val="00E037EF"/>
    <w:rsid w:val="00E04792"/>
    <w:rsid w:val="00E10D0A"/>
    <w:rsid w:val="00E117D1"/>
    <w:rsid w:val="00E123A3"/>
    <w:rsid w:val="00E14FAC"/>
    <w:rsid w:val="00E17BBB"/>
    <w:rsid w:val="00E23D18"/>
    <w:rsid w:val="00E2407C"/>
    <w:rsid w:val="00E271A8"/>
    <w:rsid w:val="00E307E2"/>
    <w:rsid w:val="00E40D36"/>
    <w:rsid w:val="00E41FE5"/>
    <w:rsid w:val="00E43B57"/>
    <w:rsid w:val="00E45CD9"/>
    <w:rsid w:val="00E4627C"/>
    <w:rsid w:val="00E479A8"/>
    <w:rsid w:val="00E47D6C"/>
    <w:rsid w:val="00E530FB"/>
    <w:rsid w:val="00E5376E"/>
    <w:rsid w:val="00E53C8B"/>
    <w:rsid w:val="00E53D09"/>
    <w:rsid w:val="00E62AC8"/>
    <w:rsid w:val="00E70359"/>
    <w:rsid w:val="00E74232"/>
    <w:rsid w:val="00E75CC2"/>
    <w:rsid w:val="00E772FC"/>
    <w:rsid w:val="00E80D9B"/>
    <w:rsid w:val="00E81193"/>
    <w:rsid w:val="00E819F7"/>
    <w:rsid w:val="00E827C2"/>
    <w:rsid w:val="00E830F6"/>
    <w:rsid w:val="00E8371E"/>
    <w:rsid w:val="00E854CB"/>
    <w:rsid w:val="00E9139D"/>
    <w:rsid w:val="00E922AB"/>
    <w:rsid w:val="00E93057"/>
    <w:rsid w:val="00E9391F"/>
    <w:rsid w:val="00E96B8D"/>
    <w:rsid w:val="00E97B9C"/>
    <w:rsid w:val="00EA1497"/>
    <w:rsid w:val="00EA1EF8"/>
    <w:rsid w:val="00EA399C"/>
    <w:rsid w:val="00EA497A"/>
    <w:rsid w:val="00EA6711"/>
    <w:rsid w:val="00EB08CD"/>
    <w:rsid w:val="00EB1A34"/>
    <w:rsid w:val="00EB2033"/>
    <w:rsid w:val="00EB7698"/>
    <w:rsid w:val="00EC2BCB"/>
    <w:rsid w:val="00EC360D"/>
    <w:rsid w:val="00EC36ED"/>
    <w:rsid w:val="00EC7119"/>
    <w:rsid w:val="00EC7B71"/>
    <w:rsid w:val="00ED0A60"/>
    <w:rsid w:val="00ED248E"/>
    <w:rsid w:val="00ED7B04"/>
    <w:rsid w:val="00EE0E2E"/>
    <w:rsid w:val="00EE0FB0"/>
    <w:rsid w:val="00EE15AF"/>
    <w:rsid w:val="00EE521E"/>
    <w:rsid w:val="00EF2085"/>
    <w:rsid w:val="00EF23A8"/>
    <w:rsid w:val="00EF6C35"/>
    <w:rsid w:val="00F00928"/>
    <w:rsid w:val="00F00E81"/>
    <w:rsid w:val="00F018FA"/>
    <w:rsid w:val="00F02A4E"/>
    <w:rsid w:val="00F053D4"/>
    <w:rsid w:val="00F05FA3"/>
    <w:rsid w:val="00F15907"/>
    <w:rsid w:val="00F31A40"/>
    <w:rsid w:val="00F31CD0"/>
    <w:rsid w:val="00F365F4"/>
    <w:rsid w:val="00F3734A"/>
    <w:rsid w:val="00F4329B"/>
    <w:rsid w:val="00F43F17"/>
    <w:rsid w:val="00F44CCB"/>
    <w:rsid w:val="00F457F9"/>
    <w:rsid w:val="00F45B0E"/>
    <w:rsid w:val="00F4688D"/>
    <w:rsid w:val="00F504E9"/>
    <w:rsid w:val="00F53303"/>
    <w:rsid w:val="00F573CB"/>
    <w:rsid w:val="00F70B04"/>
    <w:rsid w:val="00F71075"/>
    <w:rsid w:val="00F71C53"/>
    <w:rsid w:val="00F7209C"/>
    <w:rsid w:val="00F76CF6"/>
    <w:rsid w:val="00F779AE"/>
    <w:rsid w:val="00F80326"/>
    <w:rsid w:val="00F8124D"/>
    <w:rsid w:val="00F82530"/>
    <w:rsid w:val="00F83A56"/>
    <w:rsid w:val="00F83E4F"/>
    <w:rsid w:val="00F83EEA"/>
    <w:rsid w:val="00F843EA"/>
    <w:rsid w:val="00F90FCC"/>
    <w:rsid w:val="00F928B5"/>
    <w:rsid w:val="00F931CA"/>
    <w:rsid w:val="00FA119D"/>
    <w:rsid w:val="00FA263D"/>
    <w:rsid w:val="00FB0339"/>
    <w:rsid w:val="00FB1198"/>
    <w:rsid w:val="00FB2FDF"/>
    <w:rsid w:val="00FB4994"/>
    <w:rsid w:val="00FB5A9A"/>
    <w:rsid w:val="00FB68FB"/>
    <w:rsid w:val="00FB6B34"/>
    <w:rsid w:val="00FC17F6"/>
    <w:rsid w:val="00FD03FF"/>
    <w:rsid w:val="00FD5678"/>
    <w:rsid w:val="00FD75CC"/>
    <w:rsid w:val="00FE22A9"/>
    <w:rsid w:val="00FE515D"/>
    <w:rsid w:val="00FE678E"/>
    <w:rsid w:val="00FE7EE3"/>
    <w:rsid w:val="00FF0A4B"/>
    <w:rsid w:val="00FF3089"/>
    <w:rsid w:val="00FF315D"/>
    <w:rsid w:val="00FF5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DF2B0A-2677-4781-808C-ECF939F5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3B"/>
    <w:rPr>
      <w:sz w:val="24"/>
      <w:szCs w:val="24"/>
    </w:rPr>
  </w:style>
  <w:style w:type="paragraph" w:styleId="1">
    <w:name w:val="heading 1"/>
    <w:basedOn w:val="a"/>
    <w:next w:val="a"/>
    <w:link w:val="10"/>
    <w:qFormat/>
    <w:rsid w:val="00D02AD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614F6"/>
    <w:pPr>
      <w:keepNext/>
      <w:spacing w:before="240" w:after="60"/>
      <w:outlineLvl w:val="1"/>
    </w:pPr>
    <w:rPr>
      <w:rFonts w:ascii="Cambria" w:hAnsi="Cambria"/>
      <w:b/>
      <w:bCs/>
      <w:i/>
      <w:iCs/>
      <w:sz w:val="28"/>
      <w:szCs w:val="28"/>
    </w:rPr>
  </w:style>
  <w:style w:type="paragraph" w:styleId="3">
    <w:name w:val="heading 3"/>
    <w:basedOn w:val="a"/>
    <w:next w:val="a"/>
    <w:link w:val="30"/>
    <w:qFormat/>
    <w:rsid w:val="00207F6D"/>
    <w:pPr>
      <w:keepNext/>
      <w:spacing w:before="240" w:after="60"/>
      <w:outlineLvl w:val="2"/>
    </w:pPr>
    <w:rPr>
      <w:rFonts w:ascii="Arial" w:eastAsia="Arial Unicode MS"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233B"/>
    <w:pPr>
      <w:jc w:val="center"/>
    </w:pPr>
    <w:rPr>
      <w:sz w:val="28"/>
    </w:rPr>
  </w:style>
  <w:style w:type="paragraph" w:styleId="21">
    <w:name w:val="Body Text 2"/>
    <w:basedOn w:val="a"/>
    <w:rsid w:val="00C5233B"/>
    <w:pPr>
      <w:jc w:val="both"/>
    </w:pPr>
    <w:rPr>
      <w:sz w:val="28"/>
    </w:rPr>
  </w:style>
  <w:style w:type="paragraph" w:styleId="31">
    <w:name w:val="Body Text 3"/>
    <w:basedOn w:val="a"/>
    <w:rsid w:val="00C5233B"/>
    <w:pPr>
      <w:tabs>
        <w:tab w:val="left" w:pos="708"/>
        <w:tab w:val="left" w:pos="2140"/>
      </w:tabs>
      <w:jc w:val="center"/>
    </w:pPr>
    <w:rPr>
      <w:b/>
      <w:bCs/>
      <w:sz w:val="28"/>
    </w:rPr>
  </w:style>
  <w:style w:type="paragraph" w:customStyle="1" w:styleId="FR1">
    <w:name w:val="FR1"/>
    <w:rsid w:val="00C5233B"/>
    <w:pPr>
      <w:widowControl w:val="0"/>
      <w:autoSpaceDE w:val="0"/>
      <w:autoSpaceDN w:val="0"/>
      <w:ind w:firstLine="420"/>
    </w:pPr>
    <w:rPr>
      <w:rFonts w:ascii="Arial" w:hAnsi="Arial" w:cs="Arial"/>
    </w:rPr>
  </w:style>
  <w:style w:type="paragraph" w:customStyle="1" w:styleId="ConsPlusTitle">
    <w:name w:val="ConsPlusTitle"/>
    <w:uiPriority w:val="99"/>
    <w:rsid w:val="00AA503F"/>
    <w:pPr>
      <w:widowControl w:val="0"/>
      <w:autoSpaceDE w:val="0"/>
      <w:autoSpaceDN w:val="0"/>
      <w:adjustRightInd w:val="0"/>
    </w:pPr>
    <w:rPr>
      <w:rFonts w:ascii="Calibri" w:hAnsi="Calibri" w:cs="Calibri"/>
      <w:b/>
      <w:bCs/>
      <w:sz w:val="22"/>
      <w:szCs w:val="22"/>
    </w:rPr>
  </w:style>
  <w:style w:type="paragraph" w:customStyle="1" w:styleId="ConsPlusCell">
    <w:name w:val="ConsPlusCell"/>
    <w:rsid w:val="00AA503F"/>
    <w:pPr>
      <w:widowControl w:val="0"/>
      <w:autoSpaceDE w:val="0"/>
      <w:autoSpaceDN w:val="0"/>
      <w:adjustRightInd w:val="0"/>
    </w:pPr>
    <w:rPr>
      <w:rFonts w:ascii="Calibri" w:hAnsi="Calibri" w:cs="Calibri"/>
      <w:sz w:val="22"/>
      <w:szCs w:val="22"/>
    </w:rPr>
  </w:style>
  <w:style w:type="paragraph" w:customStyle="1" w:styleId="Default">
    <w:name w:val="Default"/>
    <w:rsid w:val="005E5E01"/>
    <w:pPr>
      <w:autoSpaceDE w:val="0"/>
      <w:autoSpaceDN w:val="0"/>
      <w:adjustRightInd w:val="0"/>
    </w:pPr>
    <w:rPr>
      <w:color w:val="000000"/>
      <w:sz w:val="24"/>
      <w:szCs w:val="24"/>
    </w:rPr>
  </w:style>
  <w:style w:type="paragraph" w:styleId="a4">
    <w:name w:val="Balloon Text"/>
    <w:basedOn w:val="a"/>
    <w:link w:val="a5"/>
    <w:rsid w:val="00B91BB1"/>
    <w:rPr>
      <w:rFonts w:ascii="Tahoma" w:hAnsi="Tahoma"/>
      <w:sz w:val="16"/>
      <w:szCs w:val="16"/>
    </w:rPr>
  </w:style>
  <w:style w:type="character" w:customStyle="1" w:styleId="a5">
    <w:name w:val="Текст выноски Знак"/>
    <w:link w:val="a4"/>
    <w:rsid w:val="00B91BB1"/>
    <w:rPr>
      <w:rFonts w:ascii="Tahoma" w:hAnsi="Tahoma" w:cs="Tahoma"/>
      <w:sz w:val="16"/>
      <w:szCs w:val="16"/>
    </w:rPr>
  </w:style>
  <w:style w:type="paragraph" w:customStyle="1" w:styleId="ConsPlusNormal">
    <w:name w:val="ConsPlusNormal"/>
    <w:rsid w:val="000F798A"/>
    <w:pPr>
      <w:widowControl w:val="0"/>
      <w:autoSpaceDE w:val="0"/>
      <w:autoSpaceDN w:val="0"/>
      <w:adjustRightInd w:val="0"/>
    </w:pPr>
    <w:rPr>
      <w:rFonts w:ascii="Arial" w:hAnsi="Arial" w:cs="Arial"/>
    </w:rPr>
  </w:style>
  <w:style w:type="paragraph" w:customStyle="1" w:styleId="ConsPlusNonformat">
    <w:name w:val="ConsPlusNonformat"/>
    <w:rsid w:val="000F798A"/>
    <w:pPr>
      <w:widowControl w:val="0"/>
      <w:autoSpaceDE w:val="0"/>
      <w:autoSpaceDN w:val="0"/>
      <w:adjustRightInd w:val="0"/>
    </w:pPr>
    <w:rPr>
      <w:rFonts w:ascii="Courier New" w:hAnsi="Courier New" w:cs="Courier New"/>
    </w:rPr>
  </w:style>
  <w:style w:type="paragraph" w:styleId="a6">
    <w:name w:val="Plain Text"/>
    <w:basedOn w:val="a"/>
    <w:link w:val="a7"/>
    <w:uiPriority w:val="99"/>
    <w:unhideWhenUsed/>
    <w:rsid w:val="006614E8"/>
    <w:rPr>
      <w:rFonts w:ascii="Consolas" w:eastAsia="Calibri" w:hAnsi="Consolas"/>
      <w:sz w:val="21"/>
      <w:szCs w:val="21"/>
      <w:lang w:eastAsia="en-US"/>
    </w:rPr>
  </w:style>
  <w:style w:type="character" w:customStyle="1" w:styleId="a7">
    <w:name w:val="Текст Знак"/>
    <w:link w:val="a6"/>
    <w:uiPriority w:val="99"/>
    <w:rsid w:val="006614E8"/>
    <w:rPr>
      <w:rFonts w:ascii="Consolas" w:eastAsia="Calibri" w:hAnsi="Consolas" w:cs="Times New Roman"/>
      <w:sz w:val="21"/>
      <w:szCs w:val="21"/>
      <w:lang w:eastAsia="en-US"/>
    </w:rPr>
  </w:style>
  <w:style w:type="table" w:styleId="a8">
    <w:name w:val="Table Grid"/>
    <w:basedOn w:val="a1"/>
    <w:rsid w:val="00E8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E854CB"/>
    <w:rPr>
      <w:rFonts w:ascii="Verdana" w:hAnsi="Verdana" w:cs="Verdana"/>
      <w:sz w:val="20"/>
      <w:szCs w:val="20"/>
      <w:lang w:val="en-US" w:eastAsia="en-US"/>
    </w:rPr>
  </w:style>
  <w:style w:type="character" w:styleId="aa">
    <w:name w:val="annotation reference"/>
    <w:rsid w:val="006304ED"/>
    <w:rPr>
      <w:sz w:val="16"/>
      <w:szCs w:val="16"/>
    </w:rPr>
  </w:style>
  <w:style w:type="paragraph" w:styleId="ab">
    <w:name w:val="annotation text"/>
    <w:basedOn w:val="a"/>
    <w:link w:val="ac"/>
    <w:rsid w:val="006304ED"/>
    <w:rPr>
      <w:sz w:val="20"/>
      <w:szCs w:val="20"/>
    </w:rPr>
  </w:style>
  <w:style w:type="character" w:customStyle="1" w:styleId="ac">
    <w:name w:val="Текст примечания Знак"/>
    <w:basedOn w:val="a0"/>
    <w:link w:val="ab"/>
    <w:rsid w:val="006304ED"/>
  </w:style>
  <w:style w:type="paragraph" w:styleId="ad">
    <w:name w:val="annotation subject"/>
    <w:basedOn w:val="ab"/>
    <w:next w:val="ab"/>
    <w:link w:val="ae"/>
    <w:rsid w:val="006304ED"/>
    <w:rPr>
      <w:b/>
      <w:bCs/>
    </w:rPr>
  </w:style>
  <w:style w:type="character" w:customStyle="1" w:styleId="ae">
    <w:name w:val="Тема примечания Знак"/>
    <w:link w:val="ad"/>
    <w:rsid w:val="006304ED"/>
    <w:rPr>
      <w:b/>
      <w:bCs/>
    </w:rPr>
  </w:style>
  <w:style w:type="paragraph" w:customStyle="1" w:styleId="af">
    <w:name w:val="Готовый"/>
    <w:basedOn w:val="a"/>
    <w:rsid w:val="00EC71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f0">
    <w:name w:val="header"/>
    <w:basedOn w:val="a"/>
    <w:link w:val="af1"/>
    <w:uiPriority w:val="99"/>
    <w:rsid w:val="007D41BD"/>
    <w:pPr>
      <w:tabs>
        <w:tab w:val="center" w:pos="4677"/>
        <w:tab w:val="right" w:pos="9355"/>
      </w:tabs>
    </w:pPr>
  </w:style>
  <w:style w:type="character" w:customStyle="1" w:styleId="af1">
    <w:name w:val="Верхний колонтитул Знак"/>
    <w:link w:val="af0"/>
    <w:uiPriority w:val="99"/>
    <w:rsid w:val="007D41BD"/>
    <w:rPr>
      <w:sz w:val="24"/>
      <w:szCs w:val="24"/>
    </w:rPr>
  </w:style>
  <w:style w:type="paragraph" w:styleId="af2">
    <w:name w:val="footer"/>
    <w:basedOn w:val="a"/>
    <w:link w:val="af3"/>
    <w:rsid w:val="007D41BD"/>
    <w:pPr>
      <w:tabs>
        <w:tab w:val="center" w:pos="4677"/>
        <w:tab w:val="right" w:pos="9355"/>
      </w:tabs>
    </w:pPr>
  </w:style>
  <w:style w:type="character" w:customStyle="1" w:styleId="af3">
    <w:name w:val="Нижний колонтитул Знак"/>
    <w:link w:val="af2"/>
    <w:rsid w:val="007D41BD"/>
    <w:rPr>
      <w:sz w:val="24"/>
      <w:szCs w:val="24"/>
    </w:rPr>
  </w:style>
  <w:style w:type="character" w:customStyle="1" w:styleId="30">
    <w:name w:val="Заголовок 3 Знак"/>
    <w:link w:val="3"/>
    <w:rsid w:val="00207F6D"/>
    <w:rPr>
      <w:rFonts w:ascii="Arial" w:eastAsia="Arial Unicode MS" w:hAnsi="Arial" w:cs="Arial"/>
      <w:b/>
      <w:bCs/>
      <w:sz w:val="26"/>
      <w:szCs w:val="26"/>
    </w:rPr>
  </w:style>
  <w:style w:type="table" w:customStyle="1" w:styleId="11">
    <w:name w:val="Сетка таблицы1"/>
    <w:basedOn w:val="a1"/>
    <w:next w:val="a8"/>
    <w:uiPriority w:val="39"/>
    <w:rsid w:val="00DA4E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6B4D1A"/>
    <w:rPr>
      <w:sz w:val="20"/>
      <w:szCs w:val="20"/>
    </w:rPr>
  </w:style>
  <w:style w:type="character" w:customStyle="1" w:styleId="af5">
    <w:name w:val="Текст сноски Знак"/>
    <w:basedOn w:val="a0"/>
    <w:link w:val="af4"/>
    <w:rsid w:val="006B4D1A"/>
  </w:style>
  <w:style w:type="character" w:styleId="af6">
    <w:name w:val="footnote reference"/>
    <w:uiPriority w:val="99"/>
    <w:rsid w:val="006B4D1A"/>
    <w:rPr>
      <w:rFonts w:cs="Times New Roman"/>
      <w:vertAlign w:val="superscript"/>
    </w:rPr>
  </w:style>
  <w:style w:type="numbering" w:customStyle="1" w:styleId="12">
    <w:name w:val="Нет списка1"/>
    <w:next w:val="a2"/>
    <w:uiPriority w:val="99"/>
    <w:semiHidden/>
    <w:unhideWhenUsed/>
    <w:rsid w:val="0040044B"/>
  </w:style>
  <w:style w:type="character" w:styleId="af7">
    <w:name w:val="Hyperlink"/>
    <w:uiPriority w:val="99"/>
    <w:unhideWhenUsed/>
    <w:rsid w:val="0040044B"/>
    <w:rPr>
      <w:color w:val="0000FF"/>
      <w:u w:val="single"/>
    </w:rPr>
  </w:style>
  <w:style w:type="character" w:styleId="af8">
    <w:name w:val="FollowedHyperlink"/>
    <w:uiPriority w:val="99"/>
    <w:unhideWhenUsed/>
    <w:rsid w:val="0040044B"/>
    <w:rPr>
      <w:color w:val="800080"/>
      <w:u w:val="single"/>
    </w:rPr>
  </w:style>
  <w:style w:type="paragraph" w:customStyle="1" w:styleId="xl79">
    <w:name w:val="xl79"/>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0">
    <w:name w:val="xl80"/>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40044B"/>
    <w:pPr>
      <w:spacing w:before="100" w:beforeAutospacing="1" w:after="100" w:afterAutospacing="1"/>
      <w:textAlignment w:val="top"/>
    </w:pPr>
  </w:style>
  <w:style w:type="paragraph" w:customStyle="1" w:styleId="xl82">
    <w:name w:val="xl82"/>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40044B"/>
    <w:pPr>
      <w:spacing w:before="100" w:beforeAutospacing="1" w:after="100" w:afterAutospacing="1"/>
      <w:textAlignment w:val="top"/>
    </w:pPr>
  </w:style>
  <w:style w:type="paragraph" w:customStyle="1" w:styleId="xl84">
    <w:name w:val="xl84"/>
    <w:basedOn w:val="a"/>
    <w:rsid w:val="0040044B"/>
    <w:pPr>
      <w:spacing w:before="100" w:beforeAutospacing="1" w:after="100" w:afterAutospacing="1"/>
      <w:textAlignment w:val="top"/>
    </w:pPr>
  </w:style>
  <w:style w:type="paragraph" w:customStyle="1" w:styleId="xl85">
    <w:name w:val="xl85"/>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88">
    <w:name w:val="xl88"/>
    <w:basedOn w:val="a"/>
    <w:rsid w:val="0040044B"/>
    <w:pPr>
      <w:spacing w:before="100" w:beforeAutospacing="1" w:after="100" w:afterAutospacing="1"/>
      <w:textAlignment w:val="center"/>
    </w:pPr>
    <w:rPr>
      <w:b/>
      <w:bCs/>
    </w:rPr>
  </w:style>
  <w:style w:type="paragraph" w:customStyle="1" w:styleId="xl89">
    <w:name w:val="xl89"/>
    <w:basedOn w:val="a"/>
    <w:rsid w:val="0040044B"/>
    <w:pPr>
      <w:pBdr>
        <w:bottom w:val="single" w:sz="8" w:space="0" w:color="auto"/>
        <w:right w:val="single" w:sz="8" w:space="0" w:color="auto"/>
      </w:pBdr>
      <w:spacing w:before="100" w:beforeAutospacing="1" w:after="100" w:afterAutospacing="1"/>
      <w:textAlignment w:val="top"/>
    </w:pPr>
    <w:rPr>
      <w:color w:val="000000"/>
    </w:rPr>
  </w:style>
  <w:style w:type="paragraph" w:customStyle="1" w:styleId="xl90">
    <w:name w:val="xl90"/>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rsid w:val="0040044B"/>
    <w:pPr>
      <w:spacing w:before="100" w:beforeAutospacing="1" w:after="100" w:afterAutospacing="1"/>
      <w:jc w:val="center"/>
      <w:textAlignment w:val="top"/>
    </w:pPr>
  </w:style>
  <w:style w:type="paragraph" w:customStyle="1" w:styleId="xl92">
    <w:name w:val="xl92"/>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40044B"/>
    <w:pPr>
      <w:spacing w:before="100" w:beforeAutospacing="1" w:after="100" w:afterAutospacing="1"/>
      <w:jc w:val="center"/>
      <w:textAlignment w:val="top"/>
    </w:pPr>
  </w:style>
  <w:style w:type="paragraph" w:customStyle="1" w:styleId="xl95">
    <w:name w:val="xl95"/>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6">
    <w:name w:val="xl96"/>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4004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9">
    <w:name w:val="List Paragraph"/>
    <w:basedOn w:val="a"/>
    <w:uiPriority w:val="34"/>
    <w:qFormat/>
    <w:rsid w:val="0040044B"/>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384BD1"/>
    <w:pPr>
      <w:spacing w:after="200" w:line="276" w:lineRule="auto"/>
      <w:ind w:left="720"/>
    </w:pPr>
    <w:rPr>
      <w:rFonts w:ascii="Calibri" w:hAnsi="Calibri"/>
      <w:sz w:val="22"/>
      <w:szCs w:val="22"/>
    </w:rPr>
  </w:style>
  <w:style w:type="character" w:customStyle="1" w:styleId="20">
    <w:name w:val="Заголовок 2 Знак"/>
    <w:basedOn w:val="a0"/>
    <w:link w:val="2"/>
    <w:rsid w:val="00A614F6"/>
    <w:rPr>
      <w:rFonts w:ascii="Cambria" w:eastAsia="Times New Roman" w:hAnsi="Cambria" w:cs="Times New Roman"/>
      <w:b/>
      <w:bCs/>
      <w:i/>
      <w:iCs/>
      <w:sz w:val="28"/>
      <w:szCs w:val="28"/>
    </w:rPr>
  </w:style>
  <w:style w:type="character" w:customStyle="1" w:styleId="10">
    <w:name w:val="Заголовок 1 Знак"/>
    <w:basedOn w:val="a0"/>
    <w:link w:val="1"/>
    <w:rsid w:val="00D02AD6"/>
    <w:rPr>
      <w:rFonts w:ascii="Cambria" w:eastAsia="Times New Roman" w:hAnsi="Cambria" w:cs="Times New Roman"/>
      <w:b/>
      <w:bCs/>
      <w:kern w:val="32"/>
      <w:sz w:val="32"/>
      <w:szCs w:val="32"/>
    </w:rPr>
  </w:style>
  <w:style w:type="character" w:customStyle="1" w:styleId="apple-converted-space">
    <w:name w:val="apple-converted-space"/>
    <w:basedOn w:val="a0"/>
    <w:rsid w:val="00D02AD6"/>
  </w:style>
  <w:style w:type="paragraph" w:customStyle="1" w:styleId="xl66">
    <w:name w:val="xl66"/>
    <w:basedOn w:val="a"/>
    <w:rsid w:val="00CE3D89"/>
    <w:pPr>
      <w:shd w:val="clear" w:color="000000" w:fill="FFFFFF"/>
      <w:spacing w:before="100" w:beforeAutospacing="1" w:after="100" w:afterAutospacing="1"/>
    </w:pPr>
  </w:style>
  <w:style w:type="paragraph" w:customStyle="1" w:styleId="xl67">
    <w:name w:val="xl67"/>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CE3D89"/>
    <w:pPr>
      <w:shd w:val="clear" w:color="000000" w:fill="FFFFFF"/>
      <w:spacing w:before="100" w:beforeAutospacing="1" w:after="100" w:afterAutospacing="1"/>
    </w:pPr>
  </w:style>
  <w:style w:type="paragraph" w:customStyle="1" w:styleId="xl71">
    <w:name w:val="xl71"/>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
    <w:rsid w:val="00CE3D89"/>
    <w:pPr>
      <w:shd w:val="clear" w:color="000000" w:fill="FFFFFF"/>
      <w:spacing w:before="100" w:beforeAutospacing="1" w:after="100" w:afterAutospacing="1"/>
    </w:pPr>
  </w:style>
  <w:style w:type="paragraph" w:customStyle="1" w:styleId="xl73">
    <w:name w:val="xl73"/>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a"/>
    <w:rsid w:val="00CE3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rsid w:val="00CE3D89"/>
    <w:pPr>
      <w:pBdr>
        <w:left w:val="single" w:sz="8" w:space="0" w:color="auto"/>
        <w:bottom w:val="single" w:sz="8" w:space="0" w:color="auto"/>
        <w:right w:val="single" w:sz="8" w:space="0" w:color="auto"/>
      </w:pBdr>
      <w:spacing w:before="100" w:beforeAutospacing="1" w:after="100" w:afterAutospacing="1"/>
      <w:jc w:val="both"/>
    </w:pPr>
    <w:rPr>
      <w:sz w:val="28"/>
      <w:szCs w:val="28"/>
    </w:rPr>
  </w:style>
  <w:style w:type="paragraph" w:styleId="afa">
    <w:name w:val="Document Map"/>
    <w:basedOn w:val="a"/>
    <w:link w:val="afb"/>
    <w:rsid w:val="00CE3D89"/>
    <w:rPr>
      <w:rFonts w:ascii="Tahoma" w:hAnsi="Tahoma" w:cs="Tahoma"/>
      <w:sz w:val="16"/>
      <w:szCs w:val="16"/>
    </w:rPr>
  </w:style>
  <w:style w:type="character" w:customStyle="1" w:styleId="afb">
    <w:name w:val="Схема документа Знак"/>
    <w:basedOn w:val="a0"/>
    <w:link w:val="afa"/>
    <w:rsid w:val="00CE3D89"/>
    <w:rPr>
      <w:rFonts w:ascii="Tahoma" w:hAnsi="Tahoma" w:cs="Tahoma"/>
      <w:sz w:val="16"/>
      <w:szCs w:val="16"/>
    </w:rPr>
  </w:style>
  <w:style w:type="paragraph" w:customStyle="1" w:styleId="xl76">
    <w:name w:val="xl76"/>
    <w:basedOn w:val="a"/>
    <w:rsid w:val="00DD7266"/>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a"/>
    <w:rsid w:val="00DD7266"/>
    <w:pPr>
      <w:pBdr>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a"/>
    <w:rsid w:val="00DD7266"/>
    <w:pPr>
      <w:pBdr>
        <w:left w:val="single" w:sz="8" w:space="0" w:color="auto"/>
        <w:bottom w:val="single" w:sz="4" w:space="0" w:color="auto"/>
        <w:right w:val="single" w:sz="8" w:space="0" w:color="auto"/>
      </w:pBdr>
      <w:shd w:val="clear" w:color="000000" w:fill="FFFFFF"/>
      <w:spacing w:before="100" w:beforeAutospacing="1" w:after="100" w:afterAutospacing="1"/>
    </w:pPr>
  </w:style>
  <w:style w:type="paragraph" w:styleId="afc">
    <w:name w:val="No Spacing"/>
    <w:link w:val="afd"/>
    <w:uiPriority w:val="1"/>
    <w:qFormat/>
    <w:rsid w:val="009D196E"/>
    <w:rPr>
      <w:rFonts w:ascii="Calibri" w:eastAsia="Calibri" w:hAnsi="Calibri"/>
      <w:sz w:val="22"/>
      <w:szCs w:val="22"/>
      <w:lang w:eastAsia="en-US"/>
    </w:rPr>
  </w:style>
  <w:style w:type="character" w:customStyle="1" w:styleId="afd">
    <w:name w:val="Без интервала Знак"/>
    <w:link w:val="afc"/>
    <w:uiPriority w:val="1"/>
    <w:rsid w:val="009D19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170">
      <w:bodyDiv w:val="1"/>
      <w:marLeft w:val="0"/>
      <w:marRight w:val="0"/>
      <w:marTop w:val="0"/>
      <w:marBottom w:val="0"/>
      <w:divBdr>
        <w:top w:val="none" w:sz="0" w:space="0" w:color="auto"/>
        <w:left w:val="none" w:sz="0" w:space="0" w:color="auto"/>
        <w:bottom w:val="none" w:sz="0" w:space="0" w:color="auto"/>
        <w:right w:val="none" w:sz="0" w:space="0" w:color="auto"/>
      </w:divBdr>
    </w:div>
    <w:div w:id="139733301">
      <w:bodyDiv w:val="1"/>
      <w:marLeft w:val="0"/>
      <w:marRight w:val="0"/>
      <w:marTop w:val="0"/>
      <w:marBottom w:val="0"/>
      <w:divBdr>
        <w:top w:val="none" w:sz="0" w:space="0" w:color="auto"/>
        <w:left w:val="none" w:sz="0" w:space="0" w:color="auto"/>
        <w:bottom w:val="none" w:sz="0" w:space="0" w:color="auto"/>
        <w:right w:val="none" w:sz="0" w:space="0" w:color="auto"/>
      </w:divBdr>
    </w:div>
    <w:div w:id="305546430">
      <w:bodyDiv w:val="1"/>
      <w:marLeft w:val="0"/>
      <w:marRight w:val="0"/>
      <w:marTop w:val="0"/>
      <w:marBottom w:val="0"/>
      <w:divBdr>
        <w:top w:val="none" w:sz="0" w:space="0" w:color="auto"/>
        <w:left w:val="none" w:sz="0" w:space="0" w:color="auto"/>
        <w:bottom w:val="none" w:sz="0" w:space="0" w:color="auto"/>
        <w:right w:val="none" w:sz="0" w:space="0" w:color="auto"/>
      </w:divBdr>
    </w:div>
    <w:div w:id="345061785">
      <w:bodyDiv w:val="1"/>
      <w:marLeft w:val="0"/>
      <w:marRight w:val="0"/>
      <w:marTop w:val="0"/>
      <w:marBottom w:val="0"/>
      <w:divBdr>
        <w:top w:val="none" w:sz="0" w:space="0" w:color="auto"/>
        <w:left w:val="none" w:sz="0" w:space="0" w:color="auto"/>
        <w:bottom w:val="none" w:sz="0" w:space="0" w:color="auto"/>
        <w:right w:val="none" w:sz="0" w:space="0" w:color="auto"/>
      </w:divBdr>
    </w:div>
    <w:div w:id="538859565">
      <w:bodyDiv w:val="1"/>
      <w:marLeft w:val="0"/>
      <w:marRight w:val="0"/>
      <w:marTop w:val="0"/>
      <w:marBottom w:val="0"/>
      <w:divBdr>
        <w:top w:val="none" w:sz="0" w:space="0" w:color="auto"/>
        <w:left w:val="none" w:sz="0" w:space="0" w:color="auto"/>
        <w:bottom w:val="none" w:sz="0" w:space="0" w:color="auto"/>
        <w:right w:val="none" w:sz="0" w:space="0" w:color="auto"/>
      </w:divBdr>
    </w:div>
    <w:div w:id="622225480">
      <w:bodyDiv w:val="1"/>
      <w:marLeft w:val="0"/>
      <w:marRight w:val="0"/>
      <w:marTop w:val="0"/>
      <w:marBottom w:val="0"/>
      <w:divBdr>
        <w:top w:val="none" w:sz="0" w:space="0" w:color="auto"/>
        <w:left w:val="none" w:sz="0" w:space="0" w:color="auto"/>
        <w:bottom w:val="none" w:sz="0" w:space="0" w:color="auto"/>
        <w:right w:val="none" w:sz="0" w:space="0" w:color="auto"/>
      </w:divBdr>
    </w:div>
    <w:div w:id="1299065885">
      <w:bodyDiv w:val="1"/>
      <w:marLeft w:val="0"/>
      <w:marRight w:val="0"/>
      <w:marTop w:val="0"/>
      <w:marBottom w:val="0"/>
      <w:divBdr>
        <w:top w:val="none" w:sz="0" w:space="0" w:color="auto"/>
        <w:left w:val="none" w:sz="0" w:space="0" w:color="auto"/>
        <w:bottom w:val="none" w:sz="0" w:space="0" w:color="auto"/>
        <w:right w:val="none" w:sz="0" w:space="0" w:color="auto"/>
      </w:divBdr>
    </w:div>
    <w:div w:id="1324119818">
      <w:bodyDiv w:val="1"/>
      <w:marLeft w:val="0"/>
      <w:marRight w:val="0"/>
      <w:marTop w:val="0"/>
      <w:marBottom w:val="0"/>
      <w:divBdr>
        <w:top w:val="none" w:sz="0" w:space="0" w:color="auto"/>
        <w:left w:val="none" w:sz="0" w:space="0" w:color="auto"/>
        <w:bottom w:val="none" w:sz="0" w:space="0" w:color="auto"/>
        <w:right w:val="none" w:sz="0" w:space="0" w:color="auto"/>
      </w:divBdr>
    </w:div>
    <w:div w:id="1462529178">
      <w:bodyDiv w:val="1"/>
      <w:marLeft w:val="0"/>
      <w:marRight w:val="0"/>
      <w:marTop w:val="0"/>
      <w:marBottom w:val="0"/>
      <w:divBdr>
        <w:top w:val="none" w:sz="0" w:space="0" w:color="auto"/>
        <w:left w:val="none" w:sz="0" w:space="0" w:color="auto"/>
        <w:bottom w:val="none" w:sz="0" w:space="0" w:color="auto"/>
        <w:right w:val="none" w:sz="0" w:space="0" w:color="auto"/>
      </w:divBdr>
    </w:div>
    <w:div w:id="1772555445">
      <w:bodyDiv w:val="1"/>
      <w:marLeft w:val="0"/>
      <w:marRight w:val="0"/>
      <w:marTop w:val="0"/>
      <w:marBottom w:val="0"/>
      <w:divBdr>
        <w:top w:val="none" w:sz="0" w:space="0" w:color="auto"/>
        <w:left w:val="none" w:sz="0" w:space="0" w:color="auto"/>
        <w:bottom w:val="none" w:sz="0" w:space="0" w:color="auto"/>
        <w:right w:val="none" w:sz="0" w:space="0" w:color="auto"/>
      </w:divBdr>
    </w:div>
    <w:div w:id="1862163789">
      <w:bodyDiv w:val="1"/>
      <w:marLeft w:val="0"/>
      <w:marRight w:val="0"/>
      <w:marTop w:val="0"/>
      <w:marBottom w:val="0"/>
      <w:divBdr>
        <w:top w:val="none" w:sz="0" w:space="0" w:color="auto"/>
        <w:left w:val="none" w:sz="0" w:space="0" w:color="auto"/>
        <w:bottom w:val="none" w:sz="0" w:space="0" w:color="auto"/>
        <w:right w:val="none" w:sz="0" w:space="0" w:color="auto"/>
      </w:divBdr>
      <w:divsChild>
        <w:div w:id="1086271605">
          <w:marLeft w:val="0"/>
          <w:marRight w:val="0"/>
          <w:marTop w:val="0"/>
          <w:marBottom w:val="0"/>
          <w:divBdr>
            <w:top w:val="none" w:sz="0" w:space="0" w:color="auto"/>
            <w:left w:val="none" w:sz="0" w:space="0" w:color="auto"/>
            <w:bottom w:val="none" w:sz="0" w:space="0" w:color="auto"/>
            <w:right w:val="none" w:sz="0" w:space="0" w:color="auto"/>
          </w:divBdr>
        </w:div>
      </w:divsChild>
    </w:div>
    <w:div w:id="2136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E71E-84CA-47E9-AF40-B2908414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ПЕРВЫЙ ЗАМЕСТИТЕЛЬ ПРЕСЕДАТЕЛЯ</vt:lpstr>
    </vt:vector>
  </TitlesOfParts>
  <Company>mineconom</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ЗАМЕСТИТЕЛЬ ПРЕСЕДАТЕЛЯ</dc:title>
  <dc:creator>me210212</dc:creator>
  <cp:lastModifiedBy>zam_dir_2</cp:lastModifiedBy>
  <cp:revision>102</cp:revision>
  <cp:lastPrinted>2018-08-08T11:37:00Z</cp:lastPrinted>
  <dcterms:created xsi:type="dcterms:W3CDTF">2017-10-13T09:25:00Z</dcterms:created>
  <dcterms:modified xsi:type="dcterms:W3CDTF">2018-08-10T11:30:00Z</dcterms:modified>
</cp:coreProperties>
</file>