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89" w:rsidRPr="00D06F0F" w:rsidRDefault="00316689" w:rsidP="00316689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316689" w:rsidRPr="00D06F0F" w:rsidRDefault="00316689" w:rsidP="00316689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316689" w:rsidRPr="00893E02" w:rsidRDefault="00316689" w:rsidP="00316689">
      <w:pPr>
        <w:jc w:val="both"/>
      </w:pPr>
    </w:p>
    <w:p w:rsidR="00316689" w:rsidRDefault="00316689" w:rsidP="00316689">
      <w:pPr>
        <w:jc w:val="both"/>
      </w:pPr>
      <w:r>
        <w:t>1. В рамках выполнения работ Исполнитель обязан:</w:t>
      </w:r>
    </w:p>
    <w:p w:rsidR="00316689" w:rsidRDefault="00316689" w:rsidP="00316689">
      <w:pPr>
        <w:jc w:val="both"/>
      </w:pPr>
      <w:r>
        <w:rPr>
          <w:rFonts w:ascii="Times New Roman CYR" w:hAnsi="Times New Roman CYR" w:cs="Times New Roman CYR"/>
        </w:rPr>
        <w:t>1.1. Осуществлять изготовление инвалиду (далее – Получатель) протеза при вычленении бедра модульного (далее – Изделие).</w:t>
      </w:r>
      <w:r>
        <w:t xml:space="preserve"> Изготовленное Изделие должно иметь действующую декларацию о соответствии, оформленную в соответствии с законодательством Российской Федерации.  </w:t>
      </w:r>
    </w:p>
    <w:p w:rsidR="00316689" w:rsidRDefault="00316689" w:rsidP="00316689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316689" w:rsidRDefault="00316689" w:rsidP="00316689">
      <w:pPr>
        <w:jc w:val="both"/>
      </w:pPr>
      <w:r>
        <w:t>1.2.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316689" w:rsidRDefault="00316689" w:rsidP="00316689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16689" w:rsidRDefault="00316689" w:rsidP="00316689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316689" w:rsidRDefault="00316689" w:rsidP="00316689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316689" w:rsidRDefault="00316689" w:rsidP="00316689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16689" w:rsidRDefault="00316689" w:rsidP="00316689">
      <w:pPr>
        <w:jc w:val="both"/>
      </w:pPr>
      <w:r>
        <w:t>1.3. Выполнить работы по изготовлению Изделия по индивидуальным размерам Получателя, выдачу Изделия, обучение пользованию Изделием в срок не более 30 (тридцати) рабочих дней со дня обращения Получателя.</w:t>
      </w:r>
    </w:p>
    <w:p w:rsidR="00316689" w:rsidRDefault="00316689" w:rsidP="00316689">
      <w:pPr>
        <w:jc w:val="both"/>
      </w:pPr>
      <w:r>
        <w:t>1.4. Осуществлять гарантийный ремонт Изделия за счет собственных средств в период гарантийного срока на Изделие. Гарантийный срок на Изделие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316689" w:rsidRDefault="00316689" w:rsidP="00316689">
      <w:pPr>
        <w:jc w:val="both"/>
      </w:pPr>
      <w:r>
        <w:t xml:space="preserve">1.5. Осуществлять прием Получателя по вопросам, касающимся изготовления и выдачи Изделий, гарантийного ремонта Изделия,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 Количество пунктов приема - не менее одного. </w:t>
      </w:r>
    </w:p>
    <w:p w:rsidR="00316689" w:rsidRDefault="00316689" w:rsidP="00316689">
      <w:pPr>
        <w:autoSpaceDE w:val="0"/>
        <w:jc w:val="both"/>
      </w:pPr>
      <w:r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</w:t>
      </w:r>
      <w:r>
        <w:lastRenderedPageBreak/>
        <w:t>Получателя. Адреса и график работы пунктов должны быть указаны в приложении к государственному контракту. Максимальное время ожидания Получателя в очереди не должно превышать 15 минут.</w:t>
      </w:r>
    </w:p>
    <w:p w:rsidR="00316689" w:rsidRDefault="00316689" w:rsidP="00316689">
      <w:pPr>
        <w:autoSpaceDE w:val="0"/>
        <w:jc w:val="both"/>
      </w:pPr>
      <w:r>
        <w:t xml:space="preserve">Давать справки Получателю по вопросам, связанным с изготовлением Изделия. Для звонков Получателя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Получателя (не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316689" w:rsidRDefault="00316689" w:rsidP="00316689">
      <w:pPr>
        <w:jc w:val="both"/>
      </w:pPr>
      <w:r>
        <w:t>Предоставлять Получателю право выбора способа получения Изделий (по месту жительства, по месту нахождения пункта (пунктов) выдачи).</w:t>
      </w:r>
    </w:p>
    <w:p w:rsidR="00316689" w:rsidRDefault="00316689" w:rsidP="00316689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316689" w:rsidRDefault="00316689" w:rsidP="00316689">
      <w:pPr>
        <w:jc w:val="both"/>
      </w:pPr>
      <w:r>
        <w:t>Вести аудиозапись телефонных разговоров с Получателем по вопросам получения Изделий.</w:t>
      </w:r>
    </w:p>
    <w:p w:rsidR="00316689" w:rsidRDefault="00316689" w:rsidP="00316689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316689" w:rsidRDefault="00316689" w:rsidP="00316689">
      <w:pPr>
        <w:jc w:val="both"/>
      </w:pPr>
      <w:r>
        <w:t>2.  Изготовить для Получателя Изделие, удовлетворяющее следующим требованиям:</w:t>
      </w:r>
    </w:p>
    <w:p w:rsidR="00316689" w:rsidRDefault="00316689" w:rsidP="00316689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316689" w:rsidRDefault="00316689" w:rsidP="00316689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316689" w:rsidRDefault="00316689" w:rsidP="00316689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316689" w:rsidRDefault="00316689" w:rsidP="00316689">
      <w:pPr>
        <w:widowControl w:val="0"/>
        <w:jc w:val="both"/>
      </w:pPr>
      <w:r>
        <w:t xml:space="preserve">2.4. </w:t>
      </w:r>
      <w:r>
        <w:rPr>
          <w:lang w:eastAsia="ar-SA"/>
        </w:rPr>
        <w:t>Изделие должно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5"/>
        <w:gridCol w:w="2410"/>
        <w:gridCol w:w="1842"/>
        <w:gridCol w:w="1560"/>
        <w:gridCol w:w="1383"/>
        <w:gridCol w:w="900"/>
      </w:tblGrid>
      <w:tr w:rsidR="00316689" w:rsidRPr="006B502E" w:rsidTr="00284908">
        <w:tc>
          <w:tcPr>
            <w:tcW w:w="558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805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316689" w:rsidRPr="006B502E" w:rsidRDefault="00316689" w:rsidP="00284908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316689" w:rsidRPr="006B502E" w:rsidRDefault="00316689" w:rsidP="00284908">
            <w:pPr>
              <w:widowControl w:val="0"/>
              <w:suppressAutoHyphens/>
              <w:jc w:val="center"/>
            </w:pPr>
          </w:p>
        </w:tc>
      </w:tr>
      <w:tr w:rsidR="00316689" w:rsidRPr="006B502E" w:rsidTr="00284908">
        <w:trPr>
          <w:trHeight w:val="1272"/>
        </w:trPr>
        <w:tc>
          <w:tcPr>
            <w:tcW w:w="558" w:type="dxa"/>
            <w:vMerge w:val="restart"/>
            <w:shd w:val="clear" w:color="auto" w:fill="auto"/>
          </w:tcPr>
          <w:p w:rsidR="00316689" w:rsidRPr="00DA43F4" w:rsidRDefault="00316689" w:rsidP="00284908">
            <w:pPr>
              <w:tabs>
                <w:tab w:val="left" w:pos="9180"/>
              </w:tabs>
            </w:pPr>
            <w:r>
              <w:t>1.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  <w:r w:rsidRPr="00EE57E1">
              <w:t xml:space="preserve">Протез при вычленении бедра модульный </w:t>
            </w: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</w:pPr>
            <w:r>
              <w:lastRenderedPageBreak/>
              <w:t xml:space="preserve">Протез при вычленении правого бедра модульный изготовленный по индивидуальному техническому процессу. Пробная приемная </w:t>
            </w:r>
            <w:proofErr w:type="gramStart"/>
            <w:r>
              <w:t xml:space="preserve">гильза, </w:t>
            </w:r>
            <w:r w:rsidRPr="00EE57E1">
              <w:t xml:space="preserve"> </w:t>
            </w:r>
            <w:r>
              <w:t>постоянная</w:t>
            </w:r>
            <w:proofErr w:type="gramEnd"/>
            <w:r>
              <w:t xml:space="preserve"> приемная гильза по </w:t>
            </w:r>
            <w:r>
              <w:lastRenderedPageBreak/>
              <w:t xml:space="preserve">слепку. Моноцентрический тазобедренный шарнир с гидравлическим управлением. Модуль коленный </w:t>
            </w:r>
            <w:proofErr w:type="spellStart"/>
            <w:r>
              <w:t>самопрограмирующийся</w:t>
            </w:r>
            <w:proofErr w:type="spellEnd"/>
            <w:r>
              <w:t xml:space="preserve">, самообучающийся, оснащен микроконтроллерным управлением фазами переноса и опоры в процессе ходьбы. Стопа с переключением высоты каблука с 0 до 5 см. Регулировочно-соединительные устройства на нагрузку соответствующий весу получателя. Косметическая облицовка модульная. Крепление </w:t>
            </w:r>
            <w:proofErr w:type="gramStart"/>
            <w:r>
              <w:t>корсетом  (</w:t>
            </w:r>
            <w:proofErr w:type="gramEnd"/>
            <w:r>
              <w:t>изготавливается по слепку). Чехлы на культю бедра шерстяные и хлопчатобумажные.</w:t>
            </w:r>
          </w:p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</w:pPr>
          </w:p>
        </w:tc>
        <w:tc>
          <w:tcPr>
            <w:tcW w:w="1842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left="3" w:right="-40"/>
            </w:pPr>
            <w:r w:rsidRPr="00EE57E1">
              <w:lastRenderedPageBreak/>
              <w:t>Материал пробной приемной гильзы -   термопласт</w:t>
            </w:r>
          </w:p>
        </w:tc>
        <w:tc>
          <w:tcPr>
            <w:tcW w:w="1560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jc w:val="center"/>
            </w:pPr>
            <w:r w:rsidRPr="00EE57E1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316689" w:rsidRPr="00505EB2" w:rsidRDefault="00316689" w:rsidP="00284908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316689" w:rsidRPr="006B502E" w:rsidTr="00284908">
        <w:trPr>
          <w:trHeight w:val="1272"/>
        </w:trPr>
        <w:tc>
          <w:tcPr>
            <w:tcW w:w="558" w:type="dxa"/>
            <w:vMerge/>
            <w:shd w:val="clear" w:color="auto" w:fill="auto"/>
          </w:tcPr>
          <w:p w:rsidR="00316689" w:rsidRDefault="00316689" w:rsidP="00284908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316689" w:rsidRPr="007617CE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6689" w:rsidRPr="008F21A2" w:rsidRDefault="00316689" w:rsidP="00284908">
            <w:pPr>
              <w:widowControl w:val="0"/>
              <w:suppressAutoHyphens/>
              <w:spacing w:line="240" w:lineRule="atLeast"/>
            </w:pPr>
          </w:p>
        </w:tc>
        <w:tc>
          <w:tcPr>
            <w:tcW w:w="1842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-108"/>
              </w:tabs>
              <w:suppressAutoHyphens/>
              <w:rPr>
                <w:bCs/>
              </w:rPr>
            </w:pPr>
            <w:r w:rsidRPr="00EE57E1">
              <w:t xml:space="preserve">Материал постоянной приемной гильзы </w:t>
            </w:r>
            <w:r>
              <w:t xml:space="preserve">- </w:t>
            </w:r>
            <w:proofErr w:type="gramStart"/>
            <w:r>
              <w:t>литьевой</w:t>
            </w:r>
            <w:r w:rsidRPr="00EE57E1">
              <w:t xml:space="preserve">  </w:t>
            </w:r>
            <w:r w:rsidRPr="00EE57E1">
              <w:lastRenderedPageBreak/>
              <w:t>слоистый</w:t>
            </w:r>
            <w:proofErr w:type="gramEnd"/>
            <w:r w:rsidRPr="00EE57E1">
              <w:t xml:space="preserve"> пластик на основе </w:t>
            </w:r>
            <w:r>
              <w:t>акриловых</w:t>
            </w:r>
            <w:r w:rsidRPr="00EE57E1">
              <w:t xml:space="preserve"> смол</w:t>
            </w:r>
          </w:p>
        </w:tc>
        <w:tc>
          <w:tcPr>
            <w:tcW w:w="1560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Arial Unicode MS"/>
              </w:rPr>
            </w:pPr>
            <w:r w:rsidRPr="00EE57E1"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</w:tr>
      <w:tr w:rsidR="00316689" w:rsidRPr="006B502E" w:rsidTr="00284908">
        <w:trPr>
          <w:trHeight w:val="1272"/>
        </w:trPr>
        <w:tc>
          <w:tcPr>
            <w:tcW w:w="558" w:type="dxa"/>
            <w:vMerge/>
            <w:shd w:val="clear" w:color="auto" w:fill="auto"/>
          </w:tcPr>
          <w:p w:rsidR="00316689" w:rsidRDefault="00316689" w:rsidP="00284908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316689" w:rsidRPr="007617CE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6689" w:rsidRPr="008F21A2" w:rsidRDefault="00316689" w:rsidP="00284908">
            <w:pPr>
              <w:widowControl w:val="0"/>
              <w:suppressAutoHyphens/>
              <w:spacing w:line="240" w:lineRule="atLeast"/>
            </w:pPr>
          </w:p>
        </w:tc>
        <w:tc>
          <w:tcPr>
            <w:tcW w:w="1842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-108"/>
              </w:tabs>
              <w:suppressAutoHyphens/>
              <w:rPr>
                <w:bCs/>
              </w:rPr>
            </w:pPr>
            <w:r>
              <w:rPr>
                <w:rFonts w:eastAsia="Arial Unicode MS"/>
              </w:rPr>
              <w:t>Материал стопы</w:t>
            </w:r>
          </w:p>
        </w:tc>
        <w:tc>
          <w:tcPr>
            <w:tcW w:w="1560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</w:tr>
      <w:tr w:rsidR="00316689" w:rsidRPr="006B502E" w:rsidTr="00284908">
        <w:trPr>
          <w:trHeight w:val="1272"/>
        </w:trPr>
        <w:tc>
          <w:tcPr>
            <w:tcW w:w="558" w:type="dxa"/>
            <w:vMerge/>
            <w:shd w:val="clear" w:color="auto" w:fill="auto"/>
          </w:tcPr>
          <w:p w:rsidR="00316689" w:rsidRDefault="00316689" w:rsidP="00284908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316689" w:rsidRPr="007617CE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ind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6689" w:rsidRPr="008F21A2" w:rsidRDefault="00316689" w:rsidP="00284908">
            <w:pPr>
              <w:widowControl w:val="0"/>
              <w:suppressAutoHyphens/>
              <w:spacing w:line="240" w:lineRule="atLeast"/>
            </w:pPr>
          </w:p>
        </w:tc>
        <w:tc>
          <w:tcPr>
            <w:tcW w:w="1842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-108"/>
              </w:tabs>
              <w:suppressAutoHyphens/>
              <w:rPr>
                <w:bCs/>
              </w:rPr>
            </w:pPr>
            <w:r>
              <w:rPr>
                <w:rFonts w:eastAsia="Arial Unicode MS"/>
              </w:rPr>
              <w:t>Материал косметической облицовки</w:t>
            </w:r>
          </w:p>
        </w:tc>
        <w:tc>
          <w:tcPr>
            <w:tcW w:w="1560" w:type="dxa"/>
            <w:shd w:val="clear" w:color="auto" w:fill="auto"/>
          </w:tcPr>
          <w:p w:rsidR="00316689" w:rsidRPr="00EE57E1" w:rsidRDefault="00316689" w:rsidP="00284908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пенополиуретан</w:t>
            </w:r>
            <w:proofErr w:type="spellEnd"/>
          </w:p>
        </w:tc>
        <w:tc>
          <w:tcPr>
            <w:tcW w:w="1383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16689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</w:tr>
      <w:tr w:rsidR="00316689" w:rsidRPr="006B502E" w:rsidTr="00284908">
        <w:trPr>
          <w:trHeight w:val="1683"/>
        </w:trPr>
        <w:tc>
          <w:tcPr>
            <w:tcW w:w="558" w:type="dxa"/>
            <w:vMerge/>
            <w:shd w:val="clear" w:color="auto" w:fill="auto"/>
          </w:tcPr>
          <w:p w:rsidR="00316689" w:rsidRPr="00DA43F4" w:rsidRDefault="00316689" w:rsidP="00284908">
            <w:pPr>
              <w:tabs>
                <w:tab w:val="left" w:pos="9180"/>
              </w:tabs>
            </w:pPr>
          </w:p>
        </w:tc>
        <w:tc>
          <w:tcPr>
            <w:tcW w:w="1805" w:type="dxa"/>
            <w:vMerge/>
            <w:shd w:val="clear" w:color="auto" w:fill="auto"/>
          </w:tcPr>
          <w:p w:rsidR="00316689" w:rsidRPr="007617CE" w:rsidRDefault="00316689" w:rsidP="00284908">
            <w:pPr>
              <w:tabs>
                <w:tab w:val="left" w:pos="9180"/>
              </w:tabs>
              <w:suppressAutoHyphens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316689" w:rsidRPr="007617CE" w:rsidRDefault="00316689" w:rsidP="00284908">
            <w:pPr>
              <w:tabs>
                <w:tab w:val="left" w:pos="9180"/>
              </w:tabs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316689" w:rsidRPr="007617CE" w:rsidRDefault="00316689" w:rsidP="00284908">
            <w:pPr>
              <w:widowControl w:val="0"/>
              <w:tabs>
                <w:tab w:val="left" w:pos="9180"/>
              </w:tabs>
              <w:suppressAutoHyphens/>
            </w:pPr>
          </w:p>
        </w:tc>
        <w:tc>
          <w:tcPr>
            <w:tcW w:w="1560" w:type="dxa"/>
            <w:shd w:val="clear" w:color="auto" w:fill="auto"/>
          </w:tcPr>
          <w:p w:rsidR="00316689" w:rsidRPr="007617CE" w:rsidRDefault="00316689" w:rsidP="00284908">
            <w:pPr>
              <w:widowControl w:val="0"/>
              <w:tabs>
                <w:tab w:val="left" w:pos="9180"/>
              </w:tabs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</w:p>
        </w:tc>
      </w:tr>
      <w:tr w:rsidR="00316689" w:rsidRPr="006B502E" w:rsidTr="00284908">
        <w:tc>
          <w:tcPr>
            <w:tcW w:w="9558" w:type="dxa"/>
            <w:gridSpan w:val="6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316689" w:rsidRPr="006B502E" w:rsidRDefault="00316689" w:rsidP="00284908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A6475B" w:rsidRDefault="00A6475B">
      <w:bookmarkStart w:id="0" w:name="_GoBack"/>
      <w:bookmarkEnd w:id="0"/>
    </w:p>
    <w:sectPr w:rsidR="00A6475B" w:rsidSect="00316689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28" w:rsidRDefault="00E70A28" w:rsidP="00316689">
      <w:r>
        <w:separator/>
      </w:r>
    </w:p>
  </w:endnote>
  <w:endnote w:type="continuationSeparator" w:id="0">
    <w:p w:rsidR="00E70A28" w:rsidRDefault="00E70A28" w:rsidP="003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28" w:rsidRDefault="00E70A28" w:rsidP="00316689">
      <w:r>
        <w:separator/>
      </w:r>
    </w:p>
  </w:footnote>
  <w:footnote w:type="continuationSeparator" w:id="0">
    <w:p w:rsidR="00E70A28" w:rsidRDefault="00E70A28" w:rsidP="00316689">
      <w:r>
        <w:continuationSeparator/>
      </w:r>
    </w:p>
  </w:footnote>
  <w:footnote w:id="1">
    <w:p w:rsidR="00316689" w:rsidRDefault="00316689" w:rsidP="0031668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16689" w:rsidRDefault="00316689" w:rsidP="0031668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71"/>
    <w:rsid w:val="00316689"/>
    <w:rsid w:val="00371471"/>
    <w:rsid w:val="00A6475B"/>
    <w:rsid w:val="00E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61B5-2CCB-4B63-B380-E225420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16689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16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16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2018-09-03T08:02:00Z</dcterms:created>
  <dcterms:modified xsi:type="dcterms:W3CDTF">2018-09-03T08:03:00Z</dcterms:modified>
</cp:coreProperties>
</file>