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Pr="00B364CB" w:rsidRDefault="00F60FAE" w:rsidP="00F60FAE">
      <w:pPr>
        <w:jc w:val="center"/>
        <w:rPr>
          <w:b/>
          <w:bCs/>
          <w:sz w:val="24"/>
          <w:szCs w:val="24"/>
        </w:rPr>
      </w:pPr>
      <w:bookmarkStart w:id="0" w:name="Par4"/>
      <w:r w:rsidRPr="00B364CB">
        <w:rPr>
          <w:b/>
          <w:sz w:val="24"/>
          <w:szCs w:val="24"/>
        </w:rPr>
        <w:t xml:space="preserve">Раздел 3. </w:t>
      </w:r>
      <w:r w:rsidRPr="00B364CB">
        <w:rPr>
          <w:rFonts w:eastAsia="Calibri"/>
          <w:b/>
          <w:iCs/>
          <w:sz w:val="24"/>
          <w:szCs w:val="24"/>
        </w:rPr>
        <w:t>Техническое задание</w:t>
      </w:r>
    </w:p>
    <w:p w:rsidR="00F60FAE" w:rsidRPr="00B364CB" w:rsidRDefault="00F60FAE" w:rsidP="00F60FAE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B364CB">
        <w:rPr>
          <w:b/>
          <w:sz w:val="24"/>
          <w:szCs w:val="24"/>
        </w:rPr>
        <w:t xml:space="preserve">на поставку инвалидам </w:t>
      </w:r>
      <w:proofErr w:type="spellStart"/>
      <w:r w:rsidRPr="00B364CB">
        <w:rPr>
          <w:b/>
          <w:sz w:val="24"/>
          <w:szCs w:val="24"/>
        </w:rPr>
        <w:t>противопролежневых</w:t>
      </w:r>
      <w:proofErr w:type="spellEnd"/>
      <w:r w:rsidRPr="00B364CB">
        <w:rPr>
          <w:b/>
          <w:sz w:val="24"/>
          <w:szCs w:val="24"/>
        </w:rPr>
        <w:t xml:space="preserve"> матрацев и подушек в 201</w:t>
      </w:r>
      <w:r w:rsidR="00D7210C" w:rsidRPr="00B364CB">
        <w:rPr>
          <w:b/>
          <w:sz w:val="24"/>
          <w:szCs w:val="24"/>
        </w:rPr>
        <w:t>8</w:t>
      </w:r>
      <w:r w:rsidRPr="00B364CB">
        <w:rPr>
          <w:b/>
          <w:sz w:val="24"/>
          <w:szCs w:val="24"/>
        </w:rPr>
        <w:t xml:space="preserve"> году</w:t>
      </w:r>
    </w:p>
    <w:p w:rsidR="00F60FAE" w:rsidRPr="00B364CB" w:rsidRDefault="00F60FAE" w:rsidP="00F60FAE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F60FAE" w:rsidRPr="00B364CB" w:rsidRDefault="00F60FAE" w:rsidP="00F60FAE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B364CB">
        <w:rPr>
          <w:b/>
        </w:rPr>
        <w:t>Предмет Контракта</w:t>
      </w:r>
    </w:p>
    <w:p w:rsidR="00F60FAE" w:rsidRPr="00B364CB" w:rsidRDefault="00750BE3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t>П</w:t>
      </w:r>
      <w:r w:rsidR="00F60FAE" w:rsidRPr="00B364CB">
        <w:rPr>
          <w:sz w:val="24"/>
          <w:szCs w:val="24"/>
        </w:rPr>
        <w:t xml:space="preserve">оставка инвалидам </w:t>
      </w:r>
      <w:proofErr w:type="spellStart"/>
      <w:r w:rsidR="00F60FAE" w:rsidRPr="00B364CB">
        <w:rPr>
          <w:sz w:val="24"/>
          <w:szCs w:val="24"/>
        </w:rPr>
        <w:t>противопролежневых</w:t>
      </w:r>
      <w:proofErr w:type="spellEnd"/>
      <w:r w:rsidR="00F60FAE" w:rsidRPr="00B364CB">
        <w:rPr>
          <w:sz w:val="24"/>
          <w:szCs w:val="24"/>
        </w:rPr>
        <w:t xml:space="preserve"> матрацев и подушек в 201</w:t>
      </w:r>
      <w:r w:rsidR="00D7210C" w:rsidRPr="00B364CB">
        <w:rPr>
          <w:sz w:val="24"/>
          <w:szCs w:val="24"/>
        </w:rPr>
        <w:t>8</w:t>
      </w:r>
      <w:r w:rsidR="00F60FAE" w:rsidRPr="00B364CB">
        <w:rPr>
          <w:sz w:val="24"/>
          <w:szCs w:val="24"/>
        </w:rPr>
        <w:t xml:space="preserve"> году.</w:t>
      </w:r>
    </w:p>
    <w:p w:rsidR="00F60FAE" w:rsidRPr="00B364CB" w:rsidRDefault="00F60FAE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t xml:space="preserve">Количество поставляемого Товара — </w:t>
      </w:r>
      <w:r w:rsidR="001A3862">
        <w:rPr>
          <w:sz w:val="24"/>
          <w:szCs w:val="24"/>
        </w:rPr>
        <w:t>195</w:t>
      </w:r>
      <w:r w:rsidRPr="00B364CB">
        <w:rPr>
          <w:sz w:val="24"/>
          <w:szCs w:val="24"/>
        </w:rPr>
        <w:t xml:space="preserve"> штук.</w:t>
      </w:r>
    </w:p>
    <w:p w:rsidR="00F60FAE" w:rsidRPr="00B364CB" w:rsidRDefault="00F60FAE" w:rsidP="00F60FAE">
      <w:pPr>
        <w:pStyle w:val="aff2"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b/>
        </w:rPr>
      </w:pPr>
      <w:r w:rsidRPr="00B364CB">
        <w:rPr>
          <w:b/>
        </w:rPr>
        <w:t>Требования к качеству и безопасности товара</w:t>
      </w:r>
    </w:p>
    <w:p w:rsidR="00F60FAE" w:rsidRPr="00B364CB" w:rsidRDefault="00F60FAE" w:rsidP="00F60FAE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B364CB">
        <w:rPr>
          <w:sz w:val="24"/>
          <w:szCs w:val="24"/>
        </w:rPr>
        <w:t>Противопролежневые</w:t>
      </w:r>
      <w:proofErr w:type="spellEnd"/>
      <w:r w:rsidRPr="00B364CB">
        <w:rPr>
          <w:sz w:val="24"/>
          <w:szCs w:val="24"/>
        </w:rPr>
        <w:t xml:space="preserve"> матрацы и подушки должны иметь действующие</w:t>
      </w:r>
      <w:r w:rsidR="00D7210C" w:rsidRPr="00B364CB">
        <w:rPr>
          <w:sz w:val="24"/>
          <w:szCs w:val="24"/>
        </w:rPr>
        <w:t xml:space="preserve"> регистрационные удостоверения </w:t>
      </w:r>
      <w:r w:rsidR="00D7210C" w:rsidRPr="00B364CB">
        <w:rPr>
          <w:i/>
          <w:sz w:val="24"/>
          <w:szCs w:val="24"/>
        </w:rPr>
        <w:t>(в случае, если товар является медицинским изделием)</w:t>
      </w:r>
      <w:r w:rsidR="00D7210C" w:rsidRPr="00B364CB">
        <w:rPr>
          <w:sz w:val="24"/>
          <w:szCs w:val="24"/>
        </w:rPr>
        <w:t>,</w:t>
      </w:r>
      <w:r w:rsidRPr="00B364CB">
        <w:rPr>
          <w:sz w:val="24"/>
          <w:szCs w:val="24"/>
        </w:rPr>
        <w:t xml:space="preserve"> которые считаются действительными согласно Постановлению Правительства РФ от 01.12.2009г. № 982 (с учетом изменений и дополнений).</w:t>
      </w:r>
    </w:p>
    <w:p w:rsidR="001774BA" w:rsidRPr="00B364CB" w:rsidRDefault="00F60FAE" w:rsidP="00F60FAE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B364CB">
        <w:rPr>
          <w:sz w:val="24"/>
          <w:szCs w:val="24"/>
        </w:rPr>
        <w:t>Противопролежневые</w:t>
      </w:r>
      <w:proofErr w:type="spellEnd"/>
      <w:r w:rsidRPr="00B364CB">
        <w:rPr>
          <w:sz w:val="24"/>
          <w:szCs w:val="24"/>
        </w:rPr>
        <w:t xml:space="preserve"> матрацы при оснащении компрессором должны соответствовать требованиям ГОСТ Р 50444-92 (разделы 3,4) «Приборы, аппараты и оборудование медицинские. Общие технические условия», ГОСТ Р 50267.0-92 «Изделия медицинские электрические. Часть 1. Общие требования безопасности</w:t>
      </w:r>
      <w:r w:rsidR="001774BA" w:rsidRPr="00B364CB">
        <w:rPr>
          <w:sz w:val="24"/>
          <w:szCs w:val="24"/>
        </w:rPr>
        <w:t>»</w:t>
      </w:r>
      <w:r w:rsidRPr="00B364CB">
        <w:rPr>
          <w:sz w:val="24"/>
          <w:szCs w:val="24"/>
        </w:rPr>
        <w:t>, ГОСТ Р 51632-20</w:t>
      </w:r>
      <w:r w:rsidR="001774BA" w:rsidRPr="00B364CB">
        <w:rPr>
          <w:sz w:val="24"/>
          <w:szCs w:val="24"/>
        </w:rPr>
        <w:t>14</w:t>
      </w:r>
      <w:r w:rsidRPr="00B364CB">
        <w:rPr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(разделы 4-7).</w:t>
      </w:r>
    </w:p>
    <w:p w:rsidR="00F60FAE" w:rsidRPr="00B364CB" w:rsidRDefault="00F60FAE" w:rsidP="00F60FAE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B364CB">
        <w:rPr>
          <w:sz w:val="24"/>
          <w:szCs w:val="24"/>
        </w:rPr>
        <w:t>Противопролежневые</w:t>
      </w:r>
      <w:proofErr w:type="spellEnd"/>
      <w:r w:rsidRPr="00B364CB">
        <w:rPr>
          <w:sz w:val="24"/>
          <w:szCs w:val="24"/>
        </w:rPr>
        <w:t xml:space="preserve"> </w:t>
      </w:r>
      <w:r w:rsidR="001774BA" w:rsidRPr="00B364CB">
        <w:rPr>
          <w:sz w:val="24"/>
          <w:szCs w:val="24"/>
        </w:rPr>
        <w:t xml:space="preserve">матрацы и </w:t>
      </w:r>
      <w:r w:rsidRPr="00B364CB">
        <w:rPr>
          <w:sz w:val="24"/>
          <w:szCs w:val="24"/>
        </w:rPr>
        <w:t xml:space="preserve">подушки должны соответствовать требованиям </w:t>
      </w:r>
      <w:r w:rsidR="001774BA" w:rsidRPr="00B364CB">
        <w:rPr>
          <w:sz w:val="24"/>
          <w:szCs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испытаний», ГОСТ Р 52770-</w:t>
      </w:r>
      <w:r w:rsidR="00D7210C" w:rsidRPr="00B364CB">
        <w:rPr>
          <w:sz w:val="24"/>
          <w:szCs w:val="24"/>
        </w:rPr>
        <w:t>2016</w:t>
      </w:r>
      <w:r w:rsidR="001774BA" w:rsidRPr="00B364CB">
        <w:rPr>
          <w:sz w:val="24"/>
          <w:szCs w:val="24"/>
        </w:rPr>
        <w:t xml:space="preserve"> «Изделия медицинские. Требования безопасности. Методы санитарно-химических и токсикологических испытаний»</w:t>
      </w:r>
      <w:r w:rsidRPr="00B364CB">
        <w:rPr>
          <w:sz w:val="24"/>
          <w:szCs w:val="24"/>
        </w:rPr>
        <w:t>.</w:t>
      </w:r>
    </w:p>
    <w:p w:rsidR="00F60FAE" w:rsidRPr="00B364CB" w:rsidRDefault="00F60FAE" w:rsidP="00F60FAE">
      <w:pPr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t xml:space="preserve">Сырье и материалы, применяемые для изготовления </w:t>
      </w:r>
      <w:proofErr w:type="spellStart"/>
      <w:r w:rsidRPr="00B364CB">
        <w:rPr>
          <w:color w:val="000000"/>
          <w:sz w:val="24"/>
          <w:szCs w:val="24"/>
        </w:rPr>
        <w:t>противопролежневых</w:t>
      </w:r>
      <w:proofErr w:type="spellEnd"/>
      <w:r w:rsidRPr="00B364CB">
        <w:rPr>
          <w:color w:val="000000"/>
          <w:sz w:val="24"/>
          <w:szCs w:val="24"/>
        </w:rPr>
        <w:t xml:space="preserve"> матрацев и подушек </w:t>
      </w:r>
      <w:r w:rsidRPr="00B364CB">
        <w:rPr>
          <w:sz w:val="24"/>
          <w:szCs w:val="24"/>
        </w:rPr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F60FAE" w:rsidRPr="00B364CB" w:rsidRDefault="00F60FAE" w:rsidP="00F60FAE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B364CB">
        <w:rPr>
          <w:b/>
        </w:rPr>
        <w:t xml:space="preserve">Требования к размерам, упаковке и отгрузке товара </w:t>
      </w:r>
    </w:p>
    <w:p w:rsidR="00F60FAE" w:rsidRPr="00B364CB" w:rsidRDefault="00F60FAE" w:rsidP="00F60FAE">
      <w:pPr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t xml:space="preserve">Поставка </w:t>
      </w:r>
      <w:proofErr w:type="spellStart"/>
      <w:r w:rsidRPr="00B364CB">
        <w:rPr>
          <w:sz w:val="24"/>
          <w:szCs w:val="24"/>
        </w:rPr>
        <w:t>противопролежневых</w:t>
      </w:r>
      <w:proofErr w:type="spellEnd"/>
      <w:r w:rsidRPr="00B364CB">
        <w:rPr>
          <w:sz w:val="24"/>
          <w:szCs w:val="24"/>
        </w:rPr>
        <w:t xml:space="preserve"> матрацев и подушек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проживания инвалида. На </w:t>
      </w:r>
      <w:proofErr w:type="spellStart"/>
      <w:r w:rsidRPr="00B364CB">
        <w:rPr>
          <w:sz w:val="24"/>
          <w:szCs w:val="24"/>
        </w:rPr>
        <w:t>противопролежневые</w:t>
      </w:r>
      <w:proofErr w:type="spellEnd"/>
      <w:r w:rsidRPr="00B364CB">
        <w:rPr>
          <w:sz w:val="24"/>
          <w:szCs w:val="24"/>
        </w:rPr>
        <w:t xml:space="preserve"> матрацы и подушки должен быть нанесен товарный знак, установленный для предприятия-изготовителя, и маркировка, не нарушающая покрытие и товарный вид изделия. </w:t>
      </w:r>
    </w:p>
    <w:p w:rsidR="00F60FAE" w:rsidRPr="00B364CB" w:rsidRDefault="00F60FAE" w:rsidP="00F60FAE">
      <w:pPr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t xml:space="preserve">Транспортировка </w:t>
      </w:r>
      <w:proofErr w:type="spellStart"/>
      <w:r w:rsidRPr="00B364CB">
        <w:rPr>
          <w:sz w:val="24"/>
          <w:szCs w:val="24"/>
        </w:rPr>
        <w:t>противопролежневых</w:t>
      </w:r>
      <w:proofErr w:type="spellEnd"/>
      <w:r w:rsidRPr="00B364CB">
        <w:rPr>
          <w:sz w:val="24"/>
          <w:szCs w:val="24"/>
        </w:rPr>
        <w:t xml:space="preserve"> матрацев и подушек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60FAE" w:rsidRPr="00B364CB" w:rsidRDefault="00F60FAE" w:rsidP="00F60FAE">
      <w:pPr>
        <w:ind w:firstLine="709"/>
        <w:jc w:val="both"/>
        <w:rPr>
          <w:color w:val="000000"/>
          <w:sz w:val="24"/>
          <w:szCs w:val="24"/>
        </w:rPr>
      </w:pPr>
      <w:r w:rsidRPr="00B364CB">
        <w:rPr>
          <w:color w:val="000000"/>
          <w:sz w:val="24"/>
          <w:szCs w:val="24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proofErr w:type="spellStart"/>
      <w:r w:rsidRPr="00B364CB">
        <w:rPr>
          <w:sz w:val="24"/>
          <w:szCs w:val="24"/>
        </w:rPr>
        <w:t>противопролежневыми</w:t>
      </w:r>
      <w:proofErr w:type="spellEnd"/>
      <w:r w:rsidRPr="00B364CB">
        <w:rPr>
          <w:sz w:val="24"/>
          <w:szCs w:val="24"/>
        </w:rPr>
        <w:t xml:space="preserve"> матрацами и подушками</w:t>
      </w:r>
      <w:r w:rsidRPr="00B364CB">
        <w:rPr>
          <w:color w:val="000000"/>
          <w:sz w:val="24"/>
          <w:szCs w:val="24"/>
        </w:rPr>
        <w:t>.</w:t>
      </w:r>
    </w:p>
    <w:p w:rsidR="00F60FAE" w:rsidRPr="00B364CB" w:rsidRDefault="00F60FAE" w:rsidP="00F60FAE">
      <w:pPr>
        <w:pStyle w:val="aff2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B364CB">
        <w:rPr>
          <w:b/>
        </w:rPr>
        <w:t>Требования к сроку и (или) объему предоставленных гарантий качества товара</w:t>
      </w:r>
    </w:p>
    <w:p w:rsidR="00F60FAE" w:rsidRPr="00B364CB" w:rsidRDefault="00F60FAE" w:rsidP="00F60FAE">
      <w:pPr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t>Поставщик должен</w:t>
      </w:r>
      <w:r w:rsidR="00D7210C" w:rsidRPr="00B364CB">
        <w:rPr>
          <w:sz w:val="24"/>
          <w:szCs w:val="24"/>
        </w:rPr>
        <w:t xml:space="preserve"> располагать сервисной службой </w:t>
      </w:r>
      <w:r w:rsidRPr="00B364CB">
        <w:rPr>
          <w:sz w:val="24"/>
          <w:szCs w:val="24"/>
        </w:rPr>
        <w:t xml:space="preserve">для обеспечения </w:t>
      </w:r>
      <w:r w:rsidRPr="00B364CB">
        <w:rPr>
          <w:color w:val="000000"/>
          <w:sz w:val="24"/>
          <w:szCs w:val="24"/>
        </w:rPr>
        <w:t>технического обслуживания и гарантийного ремонта</w:t>
      </w:r>
      <w:r w:rsidRPr="00B364CB">
        <w:rPr>
          <w:sz w:val="24"/>
          <w:szCs w:val="24"/>
        </w:rPr>
        <w:t xml:space="preserve"> поставляемых </w:t>
      </w:r>
      <w:proofErr w:type="spellStart"/>
      <w:r w:rsidRPr="00B364CB">
        <w:rPr>
          <w:sz w:val="24"/>
          <w:szCs w:val="24"/>
        </w:rPr>
        <w:t>противопролежневых</w:t>
      </w:r>
      <w:proofErr w:type="spellEnd"/>
      <w:r w:rsidRPr="00B364CB">
        <w:rPr>
          <w:sz w:val="24"/>
          <w:szCs w:val="24"/>
        </w:rPr>
        <w:t xml:space="preserve"> матрацев и подушек.</w:t>
      </w:r>
    </w:p>
    <w:p w:rsidR="00F60FAE" w:rsidRPr="00B364CB" w:rsidRDefault="00F60FAE" w:rsidP="00F60FAE">
      <w:pPr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t xml:space="preserve">Гарантийный срок </w:t>
      </w:r>
      <w:proofErr w:type="spellStart"/>
      <w:r w:rsidRPr="00B364CB">
        <w:rPr>
          <w:sz w:val="24"/>
          <w:szCs w:val="24"/>
        </w:rPr>
        <w:t>противопролежневых</w:t>
      </w:r>
      <w:proofErr w:type="spellEnd"/>
      <w:r w:rsidRPr="00B364CB">
        <w:rPr>
          <w:sz w:val="24"/>
          <w:szCs w:val="24"/>
        </w:rPr>
        <w:t xml:space="preserve"> матрацев и подушек должен составлять не менее 12 (двенадцати месяцев) со дня подписания Акта приема-передачи технического средства реабилитации (Товара) инвалидом. Срок выполнения гарантийного ремонта </w:t>
      </w:r>
      <w:proofErr w:type="spellStart"/>
      <w:r w:rsidRPr="00B364CB">
        <w:rPr>
          <w:sz w:val="24"/>
          <w:szCs w:val="24"/>
        </w:rPr>
        <w:t>противопролежневых</w:t>
      </w:r>
      <w:proofErr w:type="spellEnd"/>
      <w:r w:rsidRPr="00B364CB">
        <w:rPr>
          <w:sz w:val="24"/>
          <w:szCs w:val="24"/>
        </w:rPr>
        <w:t xml:space="preserve"> матрацев и подушек со дня обращения инвалида не должен превышать 20 (двадцати) рабочих дней.</w:t>
      </w:r>
    </w:p>
    <w:p w:rsidR="00F60FAE" w:rsidRPr="00B364CB" w:rsidRDefault="00F60FAE" w:rsidP="00F60FAE">
      <w:pPr>
        <w:widowControl w:val="0"/>
        <w:ind w:firstLine="709"/>
        <w:jc w:val="both"/>
        <w:rPr>
          <w:sz w:val="24"/>
          <w:szCs w:val="24"/>
        </w:rPr>
      </w:pPr>
      <w:proofErr w:type="spellStart"/>
      <w:r w:rsidRPr="00B364CB">
        <w:rPr>
          <w:sz w:val="24"/>
          <w:szCs w:val="24"/>
        </w:rPr>
        <w:t>Противопролежневые</w:t>
      </w:r>
      <w:proofErr w:type="spellEnd"/>
      <w:r w:rsidRPr="00B364CB">
        <w:rPr>
          <w:sz w:val="24"/>
          <w:szCs w:val="24"/>
        </w:rPr>
        <w:t xml:space="preserve"> матрацы и подушки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60FAE" w:rsidRPr="00B364CB" w:rsidRDefault="00E2258A" w:rsidP="00F60FAE">
      <w:pPr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lastRenderedPageBreak/>
        <w:t xml:space="preserve">В случае предъявления претензий инвалидов к качеству полученных </w:t>
      </w:r>
      <w:proofErr w:type="spellStart"/>
      <w:r w:rsidRPr="00B364CB">
        <w:rPr>
          <w:sz w:val="24"/>
          <w:szCs w:val="24"/>
        </w:rPr>
        <w:t>противопролежневых</w:t>
      </w:r>
      <w:proofErr w:type="spellEnd"/>
      <w:r w:rsidRPr="00B364CB">
        <w:rPr>
          <w:sz w:val="24"/>
          <w:szCs w:val="24"/>
        </w:rPr>
        <w:t xml:space="preserve"> матрацев и подушек Поставщик обязан принять от Получателя некачественный Товар в течение 3 (трех) рабочих дней с момента выдачи и заменить его в течение 3 (трех) рабочих дней с момента его обращения на аналогичный Товар надлежащего качества.</w:t>
      </w:r>
    </w:p>
    <w:p w:rsidR="00F60FAE" w:rsidRPr="00B364CB" w:rsidRDefault="00F60FAE" w:rsidP="00F60FAE">
      <w:pPr>
        <w:keepLines/>
        <w:widowControl w:val="0"/>
        <w:suppressLineNumbers/>
        <w:autoSpaceDE w:val="0"/>
        <w:ind w:firstLine="709"/>
        <w:jc w:val="both"/>
        <w:rPr>
          <w:b/>
          <w:sz w:val="24"/>
          <w:szCs w:val="24"/>
        </w:rPr>
      </w:pPr>
      <w:r w:rsidRPr="00B364CB">
        <w:rPr>
          <w:sz w:val="24"/>
          <w:szCs w:val="24"/>
        </w:rPr>
        <w:t xml:space="preserve">Обеспечение ремонта и технического обслуживания </w:t>
      </w:r>
      <w:proofErr w:type="spellStart"/>
      <w:r w:rsidRPr="00B364CB">
        <w:rPr>
          <w:sz w:val="24"/>
          <w:szCs w:val="24"/>
        </w:rPr>
        <w:t>противопролежневых</w:t>
      </w:r>
      <w:proofErr w:type="spellEnd"/>
      <w:r w:rsidRPr="00B364CB">
        <w:rPr>
          <w:sz w:val="24"/>
          <w:szCs w:val="24"/>
        </w:rPr>
        <w:t xml:space="preserve"> матрацев и подушек, устранения их недостатков должно осуществляться в соответствии с Федеральным законом от 07.02.1992 г. №</w:t>
      </w:r>
      <w:r w:rsidR="00D7210C" w:rsidRPr="00B364CB">
        <w:rPr>
          <w:sz w:val="24"/>
          <w:szCs w:val="24"/>
        </w:rPr>
        <w:t xml:space="preserve"> </w:t>
      </w:r>
      <w:r w:rsidRPr="00B364CB">
        <w:rPr>
          <w:sz w:val="24"/>
          <w:szCs w:val="24"/>
        </w:rPr>
        <w:t>2300-1 «О защите прав потребителей».</w:t>
      </w:r>
    </w:p>
    <w:p w:rsidR="00F60FAE" w:rsidRPr="00B364CB" w:rsidRDefault="00F60FAE" w:rsidP="00F60FAE">
      <w:pPr>
        <w:pStyle w:val="aff2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B364CB">
        <w:rPr>
          <w:b/>
        </w:rPr>
        <w:t>Требования к месту, срокам и условиям поставки</w:t>
      </w:r>
    </w:p>
    <w:p w:rsidR="004E03D8" w:rsidRPr="00B364CB" w:rsidRDefault="004E03D8" w:rsidP="00D7210C">
      <w:pPr>
        <w:widowControl w:val="0"/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t xml:space="preserve"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</w:t>
      </w:r>
      <w:r w:rsidR="001A3862">
        <w:rPr>
          <w:sz w:val="24"/>
          <w:szCs w:val="24"/>
        </w:rPr>
        <w:t>20</w:t>
      </w:r>
      <w:r w:rsidRPr="00B364CB">
        <w:rPr>
          <w:sz w:val="24"/>
          <w:szCs w:val="24"/>
        </w:rPr>
        <w:t xml:space="preserve"> декабря 2018 года (включительно), а в случае обращения инвалида и/или его представителя с Направлением – в срок не более 30 календарных дней со дня обращения, но не позднее </w:t>
      </w:r>
      <w:r w:rsidR="001A3862">
        <w:rPr>
          <w:sz w:val="24"/>
          <w:szCs w:val="24"/>
        </w:rPr>
        <w:t>20</w:t>
      </w:r>
      <w:r w:rsidRPr="00B364CB">
        <w:rPr>
          <w:sz w:val="24"/>
          <w:szCs w:val="24"/>
        </w:rPr>
        <w:t xml:space="preserve"> декабря 2018 года (включительно).</w:t>
      </w:r>
    </w:p>
    <w:p w:rsidR="00F60FAE" w:rsidRPr="00B364CB" w:rsidRDefault="00F60FAE" w:rsidP="00D7210C">
      <w:pPr>
        <w:widowControl w:val="0"/>
        <w:ind w:firstLine="709"/>
        <w:jc w:val="both"/>
        <w:rPr>
          <w:bCs/>
          <w:sz w:val="24"/>
          <w:szCs w:val="24"/>
        </w:rPr>
      </w:pPr>
      <w:r w:rsidRPr="00B364CB">
        <w:rPr>
          <w:sz w:val="24"/>
          <w:szCs w:val="24"/>
        </w:rPr>
        <w:t xml:space="preserve">О предстоящей поставке </w:t>
      </w:r>
      <w:proofErr w:type="spellStart"/>
      <w:r w:rsidRPr="00B364CB">
        <w:rPr>
          <w:sz w:val="24"/>
          <w:szCs w:val="24"/>
        </w:rPr>
        <w:t>противопролежневых</w:t>
      </w:r>
      <w:proofErr w:type="spellEnd"/>
      <w:r w:rsidRPr="00B364CB">
        <w:rPr>
          <w:sz w:val="24"/>
          <w:szCs w:val="24"/>
        </w:rPr>
        <w:t xml:space="preserve"> матрацев и подушек инвалид должен быть уведомлен Поставщиком не</w:t>
      </w:r>
      <w:r w:rsidRPr="00B364CB">
        <w:rPr>
          <w:bCs/>
          <w:sz w:val="24"/>
          <w:szCs w:val="24"/>
        </w:rPr>
        <w:t xml:space="preserve"> позднее, чем за два </w:t>
      </w:r>
      <w:r w:rsidR="00D7210C" w:rsidRPr="00B364CB">
        <w:rPr>
          <w:bCs/>
          <w:sz w:val="24"/>
          <w:szCs w:val="24"/>
        </w:rPr>
        <w:t xml:space="preserve">рабочих </w:t>
      </w:r>
      <w:r w:rsidRPr="00B364CB">
        <w:rPr>
          <w:bCs/>
          <w:sz w:val="24"/>
          <w:szCs w:val="24"/>
        </w:rPr>
        <w:t>дня до предполагаемой даты поставки.</w:t>
      </w:r>
    </w:p>
    <w:p w:rsidR="00E2258A" w:rsidRPr="00B364CB" w:rsidRDefault="00B7087D" w:rsidP="00E2258A">
      <w:pPr>
        <w:widowControl w:val="0"/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t xml:space="preserve">В течение 10 (десяти) рабочих дней после заключения Контракта на складе Поставщика, расположенном на территории Калининградской области, должно быть не менее </w:t>
      </w:r>
      <w:r w:rsidR="009D67B3" w:rsidRPr="00B364CB">
        <w:rPr>
          <w:sz w:val="24"/>
          <w:szCs w:val="24"/>
        </w:rPr>
        <w:t>10</w:t>
      </w:r>
      <w:r w:rsidRPr="00B364CB">
        <w:rPr>
          <w:sz w:val="24"/>
          <w:szCs w:val="24"/>
        </w:rPr>
        <w:t>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</w:t>
      </w:r>
      <w:r w:rsidR="00E2258A" w:rsidRPr="00B364CB">
        <w:rPr>
          <w:sz w:val="24"/>
          <w:szCs w:val="24"/>
        </w:rPr>
        <w:t>.</w:t>
      </w:r>
    </w:p>
    <w:p w:rsidR="00E2258A" w:rsidRPr="00B364CB" w:rsidRDefault="00E2258A" w:rsidP="00E2258A">
      <w:pPr>
        <w:widowControl w:val="0"/>
        <w:ind w:firstLine="709"/>
        <w:jc w:val="both"/>
        <w:rPr>
          <w:sz w:val="24"/>
          <w:szCs w:val="24"/>
        </w:rPr>
      </w:pPr>
      <w:r w:rsidRPr="00B364CB">
        <w:rPr>
          <w:sz w:val="24"/>
          <w:szCs w:val="24"/>
        </w:rPr>
        <w:t xml:space="preserve">Место доставки товара – Российская Федерация, Калининградская область, поставка товара должна осуществляться по месту проживания инвалидов. </w:t>
      </w:r>
    </w:p>
    <w:p w:rsidR="00F60FAE" w:rsidRPr="00B364CB" w:rsidRDefault="00E2258A" w:rsidP="00E2258A">
      <w:pPr>
        <w:pStyle w:val="2-11"/>
        <w:widowControl w:val="0"/>
        <w:autoSpaceDE w:val="0"/>
        <w:autoSpaceDN w:val="0"/>
        <w:adjustRightInd w:val="0"/>
        <w:spacing w:after="0"/>
        <w:ind w:firstLine="709"/>
      </w:pPr>
      <w:r w:rsidRPr="00B364CB"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E2258A" w:rsidRPr="00B364CB" w:rsidRDefault="00E2258A" w:rsidP="00E2258A">
      <w:pPr>
        <w:pStyle w:val="aff2"/>
        <w:widowControl w:val="0"/>
        <w:numPr>
          <w:ilvl w:val="0"/>
          <w:numId w:val="13"/>
        </w:numPr>
        <w:jc w:val="both"/>
        <w:rPr>
          <w:b/>
        </w:rPr>
      </w:pPr>
      <w:r w:rsidRPr="00B364CB">
        <w:rPr>
          <w:b/>
        </w:rPr>
        <w:t>Технические, функциональные, качественные и эксплуатационные характеристики Товара</w:t>
      </w:r>
      <w:r w:rsidR="001A3862">
        <w:rPr>
          <w:b/>
        </w:rPr>
        <w:t xml:space="preserve"> (конкретные показатели)</w:t>
      </w:r>
    </w:p>
    <w:tbl>
      <w:tblPr>
        <w:tblStyle w:val="aff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1560"/>
      </w:tblGrid>
      <w:tr w:rsidR="00F60FAE" w:rsidRPr="00B364CB" w:rsidTr="003F371C">
        <w:tc>
          <w:tcPr>
            <w:tcW w:w="2552" w:type="dxa"/>
          </w:tcPr>
          <w:p w:rsidR="00F60FAE" w:rsidRPr="00B364CB" w:rsidRDefault="00F60FAE" w:rsidP="00C6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6095" w:type="dxa"/>
          </w:tcPr>
          <w:p w:rsidR="00F60FAE" w:rsidRPr="00B364CB" w:rsidRDefault="00F60FAE" w:rsidP="00C6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60" w:type="dxa"/>
          </w:tcPr>
          <w:p w:rsidR="00F60FAE" w:rsidRPr="00B364CB" w:rsidRDefault="00F60FAE" w:rsidP="00E2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шт.</w:t>
            </w:r>
          </w:p>
        </w:tc>
      </w:tr>
      <w:tr w:rsidR="001A3862" w:rsidRPr="00B364CB" w:rsidTr="00D7210C">
        <w:tc>
          <w:tcPr>
            <w:tcW w:w="2552" w:type="dxa"/>
          </w:tcPr>
          <w:p w:rsidR="001A3862" w:rsidRPr="00B364CB" w:rsidRDefault="001A3862" w:rsidP="001A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CB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</w:p>
          <w:p w:rsidR="001A3862" w:rsidRPr="00B364CB" w:rsidRDefault="001A3862" w:rsidP="001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sz w:val="24"/>
                <w:szCs w:val="24"/>
              </w:rPr>
              <w:t>матрац полиуретановый</w:t>
            </w:r>
          </w:p>
        </w:tc>
        <w:tc>
          <w:tcPr>
            <w:tcW w:w="6095" w:type="dxa"/>
          </w:tcPr>
          <w:p w:rsidR="001A3862" w:rsidRPr="00B364CB" w:rsidRDefault="001A3862" w:rsidP="001A38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Противопролежневый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 предназначен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лежа.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Противопролежневый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 должен быть изготовлен из специального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гипоалергенного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водонепроницаемого нетоксичного полиуретана, не впитывающего запахи. </w:t>
            </w:r>
            <w:r w:rsidRPr="00B364CB">
              <w:rPr>
                <w:rFonts w:ascii="Times New Roman" w:eastAsia="Lucida Sans Unicode" w:hAnsi="Times New Roman" w:cs="Times New Roman"/>
                <w:kern w:val="1"/>
                <w:szCs w:val="24"/>
              </w:rPr>
              <w:t xml:space="preserve">Матрац может быть использован в 24-часовом режиме ухода за </w:t>
            </w:r>
            <w:r w:rsidRPr="00B364CB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szCs w:val="24"/>
              </w:rPr>
              <w:t>инвалидом</w:t>
            </w:r>
            <w:r w:rsidRPr="00B364CB">
              <w:rPr>
                <w:rFonts w:ascii="Times New Roman" w:hAnsi="Times New Roman" w:cs="Times New Roman"/>
                <w:szCs w:val="24"/>
              </w:rPr>
              <w:t xml:space="preserve"> и должен позволять проводить санитарную обработку</w:t>
            </w:r>
            <w:r w:rsidRPr="00B364CB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szCs w:val="24"/>
              </w:rPr>
              <w:t xml:space="preserve">. </w:t>
            </w:r>
            <w:r w:rsidRPr="00B364CB">
              <w:rPr>
                <w:rFonts w:ascii="Times New Roman" w:hAnsi="Times New Roman" w:cs="Times New Roman"/>
                <w:szCs w:val="24"/>
              </w:rPr>
              <w:t xml:space="preserve">Допустимая нагрузка не менее 100 кг. Габаритные размеры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противопролежневого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матраца в рабочем состоянии должны быть не менее 1900 (длина) х 800 (ширина) х 60 (высота) мм. В комплект поставки должны входить: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противопролежневый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матрац, влагонепроницаемый чехол, инструкция по эксплуатации, гарантийный талон.</w:t>
            </w:r>
          </w:p>
        </w:tc>
        <w:tc>
          <w:tcPr>
            <w:tcW w:w="1560" w:type="dxa"/>
            <w:vAlign w:val="center"/>
          </w:tcPr>
          <w:p w:rsidR="001A3862" w:rsidRPr="001A3862" w:rsidRDefault="001A3862" w:rsidP="001A386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3862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1A3862" w:rsidRPr="00B364CB" w:rsidTr="00D7210C">
        <w:tc>
          <w:tcPr>
            <w:tcW w:w="2552" w:type="dxa"/>
          </w:tcPr>
          <w:p w:rsidR="001A3862" w:rsidRPr="00B364CB" w:rsidRDefault="001A3862" w:rsidP="001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CB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B364CB">
              <w:rPr>
                <w:rFonts w:ascii="Times New Roman" w:hAnsi="Times New Roman" w:cs="Times New Roman"/>
                <w:sz w:val="24"/>
                <w:szCs w:val="24"/>
              </w:rPr>
              <w:t xml:space="preserve"> матрац </w:t>
            </w:r>
            <w:proofErr w:type="spellStart"/>
            <w:r w:rsidRPr="00B364CB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6095" w:type="dxa"/>
          </w:tcPr>
          <w:p w:rsidR="001A3862" w:rsidRPr="00B364CB" w:rsidRDefault="001A3862" w:rsidP="001A386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proofErr w:type="spellStart"/>
            <w:r w:rsidRPr="00B364CB">
              <w:rPr>
                <w:rFonts w:ascii="Times New Roman" w:eastAsia="Lucida Sans Unicode" w:hAnsi="Times New Roman" w:cs="Times New Roman"/>
                <w:kern w:val="1"/>
                <w:szCs w:val="24"/>
              </w:rPr>
              <w:t>Противопролежневый</w:t>
            </w:r>
            <w:proofErr w:type="spellEnd"/>
            <w:r w:rsidRPr="00B364CB">
              <w:rPr>
                <w:rFonts w:ascii="Times New Roman" w:eastAsia="Lucida Sans Unicode" w:hAnsi="Times New Roman" w:cs="Times New Roman"/>
                <w:kern w:val="1"/>
                <w:szCs w:val="24"/>
              </w:rPr>
              <w:t xml:space="preserve"> матрац предназначен для профилактики и лечения пролежней средней и высокой степени риска у </w:t>
            </w:r>
            <w:r w:rsidRPr="00B364CB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szCs w:val="24"/>
              </w:rPr>
              <w:t xml:space="preserve">инвалида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Матрац предназначен для профилактики пролежней у лежачих больных. </w:t>
            </w:r>
            <w:proofErr w:type="spellStart"/>
            <w:r w:rsidRPr="00B364CB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szCs w:val="24"/>
              </w:rPr>
              <w:t>Противопролежневый</w:t>
            </w:r>
            <w:proofErr w:type="spellEnd"/>
            <w:r w:rsidRPr="00B364CB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szCs w:val="24"/>
              </w:rPr>
              <w:t xml:space="preserve"> эффект должен достигаться путем равномерного распределения давления на участки соприкасающегося тела. </w:t>
            </w:r>
            <w:r w:rsidRPr="00B364CB">
              <w:rPr>
                <w:rFonts w:ascii="Times New Roman" w:eastAsia="Lucida Sans Unicode" w:hAnsi="Times New Roman" w:cs="Times New Roman"/>
                <w:kern w:val="1"/>
                <w:szCs w:val="24"/>
              </w:rPr>
              <w:t xml:space="preserve">Матрац может быть использован в 24-часовом режиме ухода за </w:t>
            </w:r>
            <w:r w:rsidRPr="00B364CB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szCs w:val="24"/>
              </w:rPr>
              <w:t xml:space="preserve">инвалидом. </w:t>
            </w:r>
            <w:r w:rsidRPr="00B364CB">
              <w:rPr>
                <w:rFonts w:ascii="Times New Roman" w:eastAsia="Lucida Sans Unicode" w:hAnsi="Times New Roman" w:cs="Times New Roman"/>
                <w:kern w:val="1"/>
                <w:szCs w:val="24"/>
              </w:rPr>
              <w:lastRenderedPageBreak/>
              <w:t xml:space="preserve">Матрац должен иметь в наличии съемный, водонепроницаемый чехол, который должен подходить для многократной санитарной обработки. Наполнителем внутреннего объема </w:t>
            </w:r>
            <w:proofErr w:type="spellStart"/>
            <w:r w:rsidRPr="00B364CB">
              <w:rPr>
                <w:rFonts w:ascii="Times New Roman" w:eastAsia="Lucida Sans Unicode" w:hAnsi="Times New Roman" w:cs="Times New Roman"/>
                <w:kern w:val="1"/>
                <w:szCs w:val="24"/>
              </w:rPr>
              <w:t>противопролежневого</w:t>
            </w:r>
            <w:proofErr w:type="spellEnd"/>
            <w:r w:rsidRPr="00B364CB">
              <w:rPr>
                <w:rFonts w:ascii="Times New Roman" w:eastAsia="Lucida Sans Unicode" w:hAnsi="Times New Roman" w:cs="Times New Roman"/>
                <w:kern w:val="1"/>
                <w:szCs w:val="24"/>
              </w:rPr>
              <w:t xml:space="preserve"> матраца должен быть гель.</w:t>
            </w:r>
            <w:r w:rsidRPr="00B364CB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szCs w:val="24"/>
              </w:rPr>
              <w:t xml:space="preserve"> Допустимая нагрузка не менее 100 кг. </w:t>
            </w:r>
            <w:r w:rsidRPr="00B364CB">
              <w:rPr>
                <w:rFonts w:ascii="Times New Roman" w:hAnsi="Times New Roman" w:cs="Times New Roman"/>
                <w:szCs w:val="24"/>
              </w:rPr>
              <w:t xml:space="preserve">Габаритные размеры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противопролежневого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матраца в рабочем состоянии должны быть не менее 1900 (длина) х 800 (ширина) х 60 (высота) мм. В комплект поставки должны входить: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противопролежневый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матрац, влагонепроницаемый чехол, инструкция по эксплуатации, гарантийный талон.</w:t>
            </w:r>
          </w:p>
        </w:tc>
        <w:tc>
          <w:tcPr>
            <w:tcW w:w="1560" w:type="dxa"/>
            <w:vAlign w:val="center"/>
          </w:tcPr>
          <w:p w:rsidR="001A3862" w:rsidRPr="001A3862" w:rsidRDefault="001A3862" w:rsidP="001A386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386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</w:tr>
      <w:tr w:rsidR="001A3862" w:rsidRPr="00B364CB" w:rsidTr="00D7210C">
        <w:tc>
          <w:tcPr>
            <w:tcW w:w="2552" w:type="dxa"/>
          </w:tcPr>
          <w:p w:rsidR="001A3862" w:rsidRPr="00B364CB" w:rsidRDefault="001A3862" w:rsidP="001A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Противопролежневый</w:t>
            </w:r>
            <w:proofErr w:type="spellEnd"/>
          </w:p>
          <w:p w:rsidR="001A3862" w:rsidRPr="00B364CB" w:rsidRDefault="001A3862" w:rsidP="001A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sz w:val="24"/>
                <w:szCs w:val="24"/>
              </w:rPr>
              <w:t>матрац воздушный (с</w:t>
            </w:r>
          </w:p>
          <w:p w:rsidR="001A3862" w:rsidRPr="00B364CB" w:rsidRDefault="001A3862" w:rsidP="001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sz w:val="24"/>
                <w:szCs w:val="24"/>
              </w:rPr>
              <w:t>компрессором)</w:t>
            </w:r>
          </w:p>
        </w:tc>
        <w:tc>
          <w:tcPr>
            <w:tcW w:w="6095" w:type="dxa"/>
          </w:tcPr>
          <w:p w:rsidR="001A3862" w:rsidRPr="00B364CB" w:rsidRDefault="001A3862" w:rsidP="001A38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Противопролежневые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матрацы предназначены для профилактики и лечения пролежней у инвалидов с заболеваниями опорно-двигательного аппарата, центральной нервной системы, тяжелыми соматическими заболеваниями, сопровождающимися длительным вынужденным неподвижным положением тела.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Противопролежневые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матрацы должны обеспечивать инвалиду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сдувающихся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и раздувающихся попеременно. Возможно наличие системы отверстий, подсушивающих и охлаждающих кожные покровы инвалида. Наполняемость внутреннего объема – воздух.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Противопролежневый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 должен комплектоваться малошумным, непрерывно работающим воздушным компрессором, обеспечивающим возможность регулировки давления в надувных камерах матраца в зависимости от веса инвалида. </w:t>
            </w:r>
            <w:r w:rsidRPr="00B364CB">
              <w:rPr>
                <w:rFonts w:ascii="Times New Roman" w:eastAsia="Lucida Sans Unicode" w:hAnsi="Times New Roman" w:cs="Times New Roman"/>
                <w:kern w:val="1"/>
                <w:szCs w:val="24"/>
              </w:rPr>
              <w:t xml:space="preserve">Матрац может быть использован в 24-часовом режиме ухода за </w:t>
            </w:r>
            <w:r w:rsidRPr="00B364CB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szCs w:val="24"/>
              </w:rPr>
              <w:t xml:space="preserve">инвалидом. </w:t>
            </w:r>
            <w:r w:rsidRPr="00B364CB">
              <w:rPr>
                <w:rFonts w:ascii="Times New Roman" w:hAnsi="Times New Roman" w:cs="Times New Roman"/>
                <w:szCs w:val="24"/>
              </w:rPr>
              <w:t xml:space="preserve">Допустимая нагрузка не менее 100 кг. Габаритные размеры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противопролежневых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матрацев в рабочем состоянии должны быть не менее 1900 (длина) х 800 (ширина) х 60 (высота) мм. Используемое напряжение – 220 В</w:t>
            </w:r>
            <w:r w:rsidRPr="00B364CB">
              <w:rPr>
                <w:rFonts w:ascii="Times New Roman" w:hAnsi="Times New Roman" w:cs="Times New Roman"/>
                <w:szCs w:val="24"/>
                <w:u w:val="single"/>
              </w:rPr>
              <w:t>+</w:t>
            </w:r>
            <w:r w:rsidRPr="00B364CB">
              <w:rPr>
                <w:rFonts w:ascii="Times New Roman" w:hAnsi="Times New Roman" w:cs="Times New Roman"/>
                <w:szCs w:val="24"/>
              </w:rPr>
              <w:t xml:space="preserve">10 В.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Противопролежневые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матрацы должны быть изготовлены из специального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гипоаллергенного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водонепроницаемого нетоксичного материала, который не впитывает запахи и позволяет проводить санитарную обработку, а также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электробезопасных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материалов, в рабочем состоянии совместимых с другими электроприборами. В комплект поставки должны входить: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противопролежневый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матрац, воздушный компрессор, инструкция по эксплуатации, гарантийный талон.</w:t>
            </w:r>
          </w:p>
        </w:tc>
        <w:tc>
          <w:tcPr>
            <w:tcW w:w="1560" w:type="dxa"/>
            <w:vAlign w:val="center"/>
          </w:tcPr>
          <w:p w:rsidR="001A3862" w:rsidRPr="001A3862" w:rsidRDefault="001A3862" w:rsidP="001A386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386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1A3862" w:rsidRPr="00B364CB" w:rsidTr="00D7210C">
        <w:tc>
          <w:tcPr>
            <w:tcW w:w="2552" w:type="dxa"/>
          </w:tcPr>
          <w:p w:rsidR="001A3862" w:rsidRPr="00B364CB" w:rsidRDefault="001A3862" w:rsidP="001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CB">
              <w:rPr>
                <w:rFonts w:ascii="Times New Roman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B364CB">
              <w:rPr>
                <w:rFonts w:ascii="Times New Roman" w:hAnsi="Times New Roman" w:cs="Times New Roman"/>
                <w:sz w:val="24"/>
                <w:szCs w:val="24"/>
              </w:rPr>
              <w:t xml:space="preserve"> подушка полиуретановая</w:t>
            </w:r>
          </w:p>
        </w:tc>
        <w:tc>
          <w:tcPr>
            <w:tcW w:w="6095" w:type="dxa"/>
          </w:tcPr>
          <w:p w:rsidR="001A3862" w:rsidRPr="00B364CB" w:rsidRDefault="001A3862" w:rsidP="001A38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Противопролежневая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подушка с полиуретановым наполнением.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Противопролежневая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подушка (сидение для кресел-колясок)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Наполнение внутреннего объема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– специальный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вязкоэластичный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упругий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пенополиуретан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с эффектом запоминания формы. Чехол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должен быть быстросъемным и должен позволять проводить санитарную обработку. Допустимая нагрузка на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противопролежневую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подушку – не менее 100 кг. Длина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должна быть не менее 380 мм; ширина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должна быть не менее 380 мм; толщина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должна быть не менее 40 мм и не более 60 мм. В комплект поставки должны входить: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противопролежневая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подушка, чехол, </w:t>
            </w:r>
            <w:r w:rsidRPr="00B364CB">
              <w:rPr>
                <w:rFonts w:ascii="Times New Roman" w:hAnsi="Times New Roman" w:cs="Times New Roman"/>
                <w:szCs w:val="24"/>
              </w:rPr>
              <w:lastRenderedPageBreak/>
              <w:t>инструкция по эксплуатации, гарантийный талон.</w:t>
            </w:r>
          </w:p>
        </w:tc>
        <w:tc>
          <w:tcPr>
            <w:tcW w:w="1560" w:type="dxa"/>
            <w:vAlign w:val="center"/>
          </w:tcPr>
          <w:p w:rsidR="001A3862" w:rsidRPr="001A3862" w:rsidRDefault="001A3862" w:rsidP="001A386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386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</w:tr>
      <w:tr w:rsidR="001A3862" w:rsidRPr="00B364CB" w:rsidTr="00D7210C">
        <w:tc>
          <w:tcPr>
            <w:tcW w:w="2552" w:type="dxa"/>
          </w:tcPr>
          <w:p w:rsidR="001A3862" w:rsidRPr="00B364CB" w:rsidRDefault="001A3862" w:rsidP="001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Противопролежневая</w:t>
            </w:r>
            <w:proofErr w:type="spellEnd"/>
            <w:r w:rsidRPr="00B364CB">
              <w:rPr>
                <w:rFonts w:ascii="Times New Roman" w:hAnsi="Times New Roman" w:cs="Times New Roman"/>
                <w:sz w:val="24"/>
                <w:szCs w:val="24"/>
              </w:rPr>
              <w:t xml:space="preserve"> подушка </w:t>
            </w:r>
            <w:proofErr w:type="spellStart"/>
            <w:r w:rsidRPr="00B364CB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6095" w:type="dxa"/>
          </w:tcPr>
          <w:p w:rsidR="001A3862" w:rsidRPr="00B364CB" w:rsidRDefault="001A3862" w:rsidP="001A38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Противопролежневая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подушка с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гелевым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наполнением.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Противопролежневая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подушка (сидение для кресел-колясок)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Наполнение внутреннего объема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– гель (без использования других материалов, вставок из других материалов). Сиденье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должно быть изготовлено из натурального латекса. Чехол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должен быть быстросъемным и должен позволять проводить санитарную обработку. Допустимая нагрузка на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противопролежневую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подушку – не менее 100 кг. Длина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должна быть не менее 380 мм; ширина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должна быть не менее 380 мм; толщина </w:t>
            </w:r>
            <w:proofErr w:type="spellStart"/>
            <w:r w:rsidRPr="00B364CB">
              <w:rPr>
                <w:rFonts w:ascii="Times New Roman" w:hAnsi="Times New Roman" w:cs="Times New Roman"/>
                <w:szCs w:val="24"/>
              </w:rPr>
              <w:t>противопролежневой</w:t>
            </w:r>
            <w:proofErr w:type="spellEnd"/>
            <w:r w:rsidRPr="00B364CB">
              <w:rPr>
                <w:rFonts w:ascii="Times New Roman" w:hAnsi="Times New Roman" w:cs="Times New Roman"/>
                <w:szCs w:val="24"/>
              </w:rPr>
              <w:t xml:space="preserve"> подушки должна быть не менее 40 мм и не более 60 мм.</w:t>
            </w:r>
          </w:p>
        </w:tc>
        <w:tc>
          <w:tcPr>
            <w:tcW w:w="1560" w:type="dxa"/>
            <w:vAlign w:val="center"/>
          </w:tcPr>
          <w:p w:rsidR="001A3862" w:rsidRPr="001A3862" w:rsidRDefault="001A3862" w:rsidP="001A386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3862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E2258A" w:rsidRPr="00B364CB" w:rsidTr="00D7210C">
        <w:tc>
          <w:tcPr>
            <w:tcW w:w="8647" w:type="dxa"/>
            <w:gridSpan w:val="2"/>
          </w:tcPr>
          <w:p w:rsidR="00E2258A" w:rsidRPr="00B364CB" w:rsidRDefault="00E2258A" w:rsidP="00E2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E2258A" w:rsidRPr="00B364CB" w:rsidRDefault="001A3862" w:rsidP="00E2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</w:tbl>
    <w:p w:rsidR="001774BA" w:rsidRPr="00B364CB" w:rsidRDefault="001774BA" w:rsidP="00F60FAE">
      <w:pPr>
        <w:rPr>
          <w:sz w:val="24"/>
          <w:szCs w:val="24"/>
        </w:rPr>
      </w:pPr>
    </w:p>
    <w:p w:rsidR="001774BA" w:rsidRPr="00B364CB" w:rsidRDefault="001774BA">
      <w:pPr>
        <w:suppressAutoHyphens w:val="0"/>
        <w:rPr>
          <w:sz w:val="24"/>
          <w:szCs w:val="24"/>
        </w:rPr>
      </w:pPr>
      <w:bookmarkStart w:id="1" w:name="_GoBack"/>
      <w:bookmarkEnd w:id="0"/>
      <w:bookmarkEnd w:id="1"/>
    </w:p>
    <w:sectPr w:rsidR="001774BA" w:rsidRPr="00B364CB" w:rsidSect="00E2258A">
      <w:headerReference w:type="even" r:id="rId8"/>
      <w:headerReference w:type="default" r:id="rId9"/>
      <w:pgSz w:w="11906" w:h="16838"/>
      <w:pgMar w:top="624" w:right="851" w:bottom="624" w:left="141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38" w:rsidRDefault="000C7238">
      <w:r>
        <w:separator/>
      </w:r>
    </w:p>
  </w:endnote>
  <w:endnote w:type="continuationSeparator" w:id="0">
    <w:p w:rsidR="000C7238" w:rsidRDefault="000C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elvetica/Cyrillic">
    <w:altName w:val="Times New Roman"/>
    <w:charset w:val="CC"/>
    <w:family w:val="roman"/>
    <w:pitch w:val="default"/>
  </w:font>
  <w:font w:name="TimesDL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38" w:rsidRDefault="000C7238">
      <w:r>
        <w:separator/>
      </w:r>
    </w:p>
  </w:footnote>
  <w:footnote w:type="continuationSeparator" w:id="0">
    <w:p w:rsidR="000C7238" w:rsidRDefault="000C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D8" w:rsidRDefault="004E03D8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4E03D8" w:rsidRDefault="004E03D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D8" w:rsidRDefault="004E03D8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4E03D8" w:rsidRPr="00D0381B" w:rsidRDefault="004E03D8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1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2">
    <w:nsid w:val="3E63249E"/>
    <w:multiLevelType w:val="hybridMultilevel"/>
    <w:tmpl w:val="13282A10"/>
    <w:lvl w:ilvl="0" w:tplc="0E4E2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03716"/>
    <w:multiLevelType w:val="hybridMultilevel"/>
    <w:tmpl w:val="518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5"/>
  </w:num>
  <w:num w:numId="14">
    <w:abstractNumId w:val="18"/>
  </w:num>
  <w:num w:numId="15">
    <w:abstractNumId w:val="9"/>
  </w:num>
  <w:num w:numId="16">
    <w:abstractNumId w:val="16"/>
  </w:num>
  <w:num w:numId="17">
    <w:abstractNumId w:val="1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06F0B"/>
    <w:rsid w:val="0001346B"/>
    <w:rsid w:val="000156ED"/>
    <w:rsid w:val="000175AD"/>
    <w:rsid w:val="000209CD"/>
    <w:rsid w:val="00021620"/>
    <w:rsid w:val="0003387B"/>
    <w:rsid w:val="000455C6"/>
    <w:rsid w:val="00052AA9"/>
    <w:rsid w:val="000542E4"/>
    <w:rsid w:val="000556C6"/>
    <w:rsid w:val="00065748"/>
    <w:rsid w:val="000B7402"/>
    <w:rsid w:val="000C7238"/>
    <w:rsid w:val="000D42F2"/>
    <w:rsid w:val="000D6EAC"/>
    <w:rsid w:val="000D7A9E"/>
    <w:rsid w:val="000E2E32"/>
    <w:rsid w:val="000E6558"/>
    <w:rsid w:val="000F00E6"/>
    <w:rsid w:val="001000EE"/>
    <w:rsid w:val="00104ACF"/>
    <w:rsid w:val="00115997"/>
    <w:rsid w:val="00125EF4"/>
    <w:rsid w:val="00140ADB"/>
    <w:rsid w:val="00145AB9"/>
    <w:rsid w:val="00147050"/>
    <w:rsid w:val="00147563"/>
    <w:rsid w:val="0015600B"/>
    <w:rsid w:val="00164577"/>
    <w:rsid w:val="001774BA"/>
    <w:rsid w:val="00177E50"/>
    <w:rsid w:val="00190051"/>
    <w:rsid w:val="001926B7"/>
    <w:rsid w:val="00193D18"/>
    <w:rsid w:val="001A16F7"/>
    <w:rsid w:val="001A1B27"/>
    <w:rsid w:val="001A3862"/>
    <w:rsid w:val="001A4BE7"/>
    <w:rsid w:val="001B1FDE"/>
    <w:rsid w:val="001B4517"/>
    <w:rsid w:val="001E4BB0"/>
    <w:rsid w:val="001E53C1"/>
    <w:rsid w:val="00201675"/>
    <w:rsid w:val="00211AE0"/>
    <w:rsid w:val="002204D5"/>
    <w:rsid w:val="00220699"/>
    <w:rsid w:val="0022535C"/>
    <w:rsid w:val="002502A4"/>
    <w:rsid w:val="00257105"/>
    <w:rsid w:val="002669CD"/>
    <w:rsid w:val="002670C6"/>
    <w:rsid w:val="00270AE2"/>
    <w:rsid w:val="00272748"/>
    <w:rsid w:val="002824D3"/>
    <w:rsid w:val="002828A1"/>
    <w:rsid w:val="002C6897"/>
    <w:rsid w:val="002E5DD4"/>
    <w:rsid w:val="002F0594"/>
    <w:rsid w:val="002F7A4A"/>
    <w:rsid w:val="00311014"/>
    <w:rsid w:val="00313EAF"/>
    <w:rsid w:val="00340A77"/>
    <w:rsid w:val="00355D60"/>
    <w:rsid w:val="00371CA4"/>
    <w:rsid w:val="00381E73"/>
    <w:rsid w:val="00390FAE"/>
    <w:rsid w:val="003A44FE"/>
    <w:rsid w:val="003B7ABA"/>
    <w:rsid w:val="003C54AD"/>
    <w:rsid w:val="003C678F"/>
    <w:rsid w:val="003D70A1"/>
    <w:rsid w:val="003E2732"/>
    <w:rsid w:val="003F371C"/>
    <w:rsid w:val="003F41B3"/>
    <w:rsid w:val="00401448"/>
    <w:rsid w:val="0040147D"/>
    <w:rsid w:val="004148D1"/>
    <w:rsid w:val="004436A9"/>
    <w:rsid w:val="0044676C"/>
    <w:rsid w:val="00453ADA"/>
    <w:rsid w:val="00453DB5"/>
    <w:rsid w:val="00472E70"/>
    <w:rsid w:val="00475C24"/>
    <w:rsid w:val="00486A42"/>
    <w:rsid w:val="0048704A"/>
    <w:rsid w:val="004917AE"/>
    <w:rsid w:val="004A759E"/>
    <w:rsid w:val="004B04AE"/>
    <w:rsid w:val="004B14B9"/>
    <w:rsid w:val="004B2C82"/>
    <w:rsid w:val="004B3652"/>
    <w:rsid w:val="004D5235"/>
    <w:rsid w:val="004E03D8"/>
    <w:rsid w:val="004F5707"/>
    <w:rsid w:val="004F7233"/>
    <w:rsid w:val="00501938"/>
    <w:rsid w:val="005072CC"/>
    <w:rsid w:val="0051283B"/>
    <w:rsid w:val="005149DC"/>
    <w:rsid w:val="00515FA6"/>
    <w:rsid w:val="005253C1"/>
    <w:rsid w:val="00526E7F"/>
    <w:rsid w:val="00552EFD"/>
    <w:rsid w:val="005601CE"/>
    <w:rsid w:val="00575DFA"/>
    <w:rsid w:val="00584ABD"/>
    <w:rsid w:val="00597C2F"/>
    <w:rsid w:val="005C090A"/>
    <w:rsid w:val="005C6966"/>
    <w:rsid w:val="005D42A3"/>
    <w:rsid w:val="005E08DB"/>
    <w:rsid w:val="005E4413"/>
    <w:rsid w:val="005F3B5B"/>
    <w:rsid w:val="005F45FB"/>
    <w:rsid w:val="005F6AF0"/>
    <w:rsid w:val="00604734"/>
    <w:rsid w:val="00617424"/>
    <w:rsid w:val="0063212D"/>
    <w:rsid w:val="00634D63"/>
    <w:rsid w:val="006454C8"/>
    <w:rsid w:val="00646D8D"/>
    <w:rsid w:val="00654595"/>
    <w:rsid w:val="0066190F"/>
    <w:rsid w:val="0068576A"/>
    <w:rsid w:val="006A2F14"/>
    <w:rsid w:val="006A4672"/>
    <w:rsid w:val="006A7B14"/>
    <w:rsid w:val="006B46B3"/>
    <w:rsid w:val="006D3665"/>
    <w:rsid w:val="006D64D4"/>
    <w:rsid w:val="006E04C0"/>
    <w:rsid w:val="006F2944"/>
    <w:rsid w:val="00723A08"/>
    <w:rsid w:val="00726251"/>
    <w:rsid w:val="007271D3"/>
    <w:rsid w:val="007278FF"/>
    <w:rsid w:val="00727E16"/>
    <w:rsid w:val="00744C45"/>
    <w:rsid w:val="00750BE3"/>
    <w:rsid w:val="00752BD4"/>
    <w:rsid w:val="00766FB3"/>
    <w:rsid w:val="00777ACE"/>
    <w:rsid w:val="007872E4"/>
    <w:rsid w:val="00794F59"/>
    <w:rsid w:val="00796AC9"/>
    <w:rsid w:val="007A0659"/>
    <w:rsid w:val="007C48C8"/>
    <w:rsid w:val="007E4082"/>
    <w:rsid w:val="007F2F7F"/>
    <w:rsid w:val="00810506"/>
    <w:rsid w:val="00834507"/>
    <w:rsid w:val="00837AB3"/>
    <w:rsid w:val="008572A7"/>
    <w:rsid w:val="00860A87"/>
    <w:rsid w:val="00861D06"/>
    <w:rsid w:val="00862779"/>
    <w:rsid w:val="00864DD7"/>
    <w:rsid w:val="008812A7"/>
    <w:rsid w:val="008852F1"/>
    <w:rsid w:val="0089421C"/>
    <w:rsid w:val="00894330"/>
    <w:rsid w:val="00894924"/>
    <w:rsid w:val="008A1359"/>
    <w:rsid w:val="008A167E"/>
    <w:rsid w:val="008B59D1"/>
    <w:rsid w:val="008C7EFF"/>
    <w:rsid w:val="008D425E"/>
    <w:rsid w:val="008D662A"/>
    <w:rsid w:val="00900DC7"/>
    <w:rsid w:val="00911F36"/>
    <w:rsid w:val="009237C8"/>
    <w:rsid w:val="00936B2E"/>
    <w:rsid w:val="00960623"/>
    <w:rsid w:val="00961E06"/>
    <w:rsid w:val="00991AEB"/>
    <w:rsid w:val="009968A0"/>
    <w:rsid w:val="009D0C29"/>
    <w:rsid w:val="009D67B3"/>
    <w:rsid w:val="009D71FF"/>
    <w:rsid w:val="00A10C40"/>
    <w:rsid w:val="00A12540"/>
    <w:rsid w:val="00A13947"/>
    <w:rsid w:val="00A14FEE"/>
    <w:rsid w:val="00A20EE4"/>
    <w:rsid w:val="00A25404"/>
    <w:rsid w:val="00A270B3"/>
    <w:rsid w:val="00A300B9"/>
    <w:rsid w:val="00A31E26"/>
    <w:rsid w:val="00A34065"/>
    <w:rsid w:val="00A353F5"/>
    <w:rsid w:val="00A44202"/>
    <w:rsid w:val="00A57C8E"/>
    <w:rsid w:val="00A65436"/>
    <w:rsid w:val="00A957E8"/>
    <w:rsid w:val="00AA535D"/>
    <w:rsid w:val="00AC6F14"/>
    <w:rsid w:val="00AD4A65"/>
    <w:rsid w:val="00AF654A"/>
    <w:rsid w:val="00B01DE6"/>
    <w:rsid w:val="00B14219"/>
    <w:rsid w:val="00B2186C"/>
    <w:rsid w:val="00B364CB"/>
    <w:rsid w:val="00B36878"/>
    <w:rsid w:val="00B51496"/>
    <w:rsid w:val="00B53CA5"/>
    <w:rsid w:val="00B5595D"/>
    <w:rsid w:val="00B6151F"/>
    <w:rsid w:val="00B66B86"/>
    <w:rsid w:val="00B7087D"/>
    <w:rsid w:val="00B8040D"/>
    <w:rsid w:val="00B812C2"/>
    <w:rsid w:val="00B94CCA"/>
    <w:rsid w:val="00BC04C5"/>
    <w:rsid w:val="00BD496F"/>
    <w:rsid w:val="00BE2483"/>
    <w:rsid w:val="00BE2BE0"/>
    <w:rsid w:val="00C013F6"/>
    <w:rsid w:val="00C0163D"/>
    <w:rsid w:val="00C17387"/>
    <w:rsid w:val="00C223EC"/>
    <w:rsid w:val="00C22E91"/>
    <w:rsid w:val="00C2693B"/>
    <w:rsid w:val="00C26FF8"/>
    <w:rsid w:val="00C273B1"/>
    <w:rsid w:val="00C37DAB"/>
    <w:rsid w:val="00C67023"/>
    <w:rsid w:val="00C753D3"/>
    <w:rsid w:val="00C8591A"/>
    <w:rsid w:val="00C9450E"/>
    <w:rsid w:val="00C96B13"/>
    <w:rsid w:val="00CA649D"/>
    <w:rsid w:val="00CB054D"/>
    <w:rsid w:val="00CB0740"/>
    <w:rsid w:val="00CB1F08"/>
    <w:rsid w:val="00CF017C"/>
    <w:rsid w:val="00CF3455"/>
    <w:rsid w:val="00D27F74"/>
    <w:rsid w:val="00D30089"/>
    <w:rsid w:val="00D41190"/>
    <w:rsid w:val="00D44819"/>
    <w:rsid w:val="00D52696"/>
    <w:rsid w:val="00D54CCE"/>
    <w:rsid w:val="00D55D23"/>
    <w:rsid w:val="00D568F0"/>
    <w:rsid w:val="00D61406"/>
    <w:rsid w:val="00D714E2"/>
    <w:rsid w:val="00D7210C"/>
    <w:rsid w:val="00D8370A"/>
    <w:rsid w:val="00D875DA"/>
    <w:rsid w:val="00DB3EB8"/>
    <w:rsid w:val="00DB45B9"/>
    <w:rsid w:val="00DD6787"/>
    <w:rsid w:val="00DE0763"/>
    <w:rsid w:val="00DE21D0"/>
    <w:rsid w:val="00DF412D"/>
    <w:rsid w:val="00DF4147"/>
    <w:rsid w:val="00E12C40"/>
    <w:rsid w:val="00E2258A"/>
    <w:rsid w:val="00E244AE"/>
    <w:rsid w:val="00E31878"/>
    <w:rsid w:val="00E36D1F"/>
    <w:rsid w:val="00E43A65"/>
    <w:rsid w:val="00E51E55"/>
    <w:rsid w:val="00E54933"/>
    <w:rsid w:val="00E62F3A"/>
    <w:rsid w:val="00E73EF5"/>
    <w:rsid w:val="00E767C3"/>
    <w:rsid w:val="00EA1B57"/>
    <w:rsid w:val="00EB6990"/>
    <w:rsid w:val="00EC6B58"/>
    <w:rsid w:val="00EC7AD1"/>
    <w:rsid w:val="00ED6CA4"/>
    <w:rsid w:val="00F1263E"/>
    <w:rsid w:val="00F25D05"/>
    <w:rsid w:val="00F26077"/>
    <w:rsid w:val="00F30259"/>
    <w:rsid w:val="00F37199"/>
    <w:rsid w:val="00F454E0"/>
    <w:rsid w:val="00F517B6"/>
    <w:rsid w:val="00F52D2B"/>
    <w:rsid w:val="00F531BE"/>
    <w:rsid w:val="00F60FAE"/>
    <w:rsid w:val="00F6550A"/>
    <w:rsid w:val="00F67DA4"/>
    <w:rsid w:val="00F815BB"/>
    <w:rsid w:val="00F83A66"/>
    <w:rsid w:val="00F86725"/>
    <w:rsid w:val="00F921C6"/>
    <w:rsid w:val="00FB49AE"/>
    <w:rsid w:val="00FB6713"/>
    <w:rsid w:val="00FC1671"/>
    <w:rsid w:val="00FD0ABE"/>
    <w:rsid w:val="00FD0F8C"/>
    <w:rsid w:val="00FE7532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E76D88-CD1E-46CB-8286-471105E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3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character" w:styleId="aff4">
    <w:name w:val="annotation reference"/>
    <w:basedOn w:val="a0"/>
    <w:uiPriority w:val="99"/>
    <w:semiHidden/>
    <w:unhideWhenUsed/>
    <w:rsid w:val="003F371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3F371C"/>
  </w:style>
  <w:style w:type="character" w:customStyle="1" w:styleId="aff6">
    <w:name w:val="Текст примечания Знак"/>
    <w:basedOn w:val="a0"/>
    <w:link w:val="aff5"/>
    <w:uiPriority w:val="99"/>
    <w:semiHidden/>
    <w:rsid w:val="003F371C"/>
    <w:rPr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F371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3F371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A549-6308-43A0-9B73-F8B2C58B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Геймур</cp:lastModifiedBy>
  <cp:revision>2</cp:revision>
  <cp:lastPrinted>2015-03-20T13:25:00Z</cp:lastPrinted>
  <dcterms:created xsi:type="dcterms:W3CDTF">2018-07-30T10:14:00Z</dcterms:created>
  <dcterms:modified xsi:type="dcterms:W3CDTF">2018-07-30T10:14:00Z</dcterms:modified>
</cp:coreProperties>
</file>