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5A67B0" w:rsidRDefault="003B5791" w:rsidP="00020220">
      <w:pPr>
        <w:tabs>
          <w:tab w:val="left" w:pos="4395"/>
        </w:tabs>
        <w:jc w:val="center"/>
        <w:rPr>
          <w:b/>
        </w:rPr>
      </w:pPr>
      <w:r w:rsidRPr="005A67B0">
        <w:rPr>
          <w:b/>
        </w:rPr>
        <w:t>Описание объекта закупки</w:t>
      </w:r>
    </w:p>
    <w:p w:rsidR="003B5791" w:rsidRPr="005A67B0" w:rsidRDefault="005A67B0" w:rsidP="00457915">
      <w:pPr>
        <w:jc w:val="center"/>
        <w:rPr>
          <w:b/>
        </w:rPr>
      </w:pPr>
      <w:r w:rsidRPr="005A67B0">
        <w:rPr>
          <w:b/>
        </w:rPr>
        <w:t xml:space="preserve">Инструменты и оборудование медицинские. </w:t>
      </w:r>
      <w:r w:rsidR="003B5791" w:rsidRPr="005A67B0">
        <w:rPr>
          <w:b/>
        </w:rPr>
        <w:t xml:space="preserve">Выполнение работ по изготовлению </w:t>
      </w:r>
      <w:r w:rsidR="001A159E" w:rsidRPr="005A67B0">
        <w:rPr>
          <w:b/>
        </w:rPr>
        <w:t>протезов</w:t>
      </w:r>
      <w:r w:rsidR="004C519C" w:rsidRPr="005A67B0">
        <w:rPr>
          <w:b/>
        </w:rPr>
        <w:t xml:space="preserve"> для инвал</w:t>
      </w:r>
      <w:r w:rsidR="001A159E" w:rsidRPr="005A67B0">
        <w:rPr>
          <w:b/>
        </w:rPr>
        <w:t>идов Республики Крым.</w:t>
      </w:r>
    </w:p>
    <w:p w:rsidR="003B5791" w:rsidRPr="005A67B0" w:rsidRDefault="003B5791" w:rsidP="005A67B0">
      <w:pPr>
        <w:pStyle w:val="text"/>
        <w:widowControl w:val="0"/>
        <w:tabs>
          <w:tab w:val="left" w:pos="2783"/>
        </w:tabs>
        <w:suppressAutoHyphens/>
        <w:ind w:left="0" w:right="0" w:firstLine="709"/>
        <w:jc w:val="both"/>
        <w:rPr>
          <w:rFonts w:ascii="Times New Roman" w:hAnsi="Times New Roman" w:cs="Times New Roman"/>
          <w:b/>
          <w:sz w:val="24"/>
          <w:szCs w:val="24"/>
        </w:rPr>
      </w:pPr>
      <w:r w:rsidRPr="005A67B0">
        <w:rPr>
          <w:rFonts w:ascii="Times New Roman" w:hAnsi="Times New Roman" w:cs="Times New Roman"/>
          <w:sz w:val="24"/>
          <w:szCs w:val="24"/>
        </w:rPr>
        <w:tab/>
      </w:r>
      <w:r w:rsidR="005A67B0" w:rsidRPr="005A67B0">
        <w:rPr>
          <w:rFonts w:ascii="Times New Roman" w:hAnsi="Times New Roman" w:cs="Times New Roman"/>
          <w:b/>
          <w:sz w:val="24"/>
          <w:szCs w:val="24"/>
        </w:rPr>
        <w:t xml:space="preserve">1.Требования к </w:t>
      </w:r>
      <w:r w:rsidRPr="005A67B0">
        <w:rPr>
          <w:rFonts w:ascii="Times New Roman" w:hAnsi="Times New Roman" w:cs="Times New Roman"/>
          <w:b/>
          <w:sz w:val="24"/>
          <w:szCs w:val="24"/>
        </w:rPr>
        <w:t>качеству работ</w:t>
      </w:r>
    </w:p>
    <w:p w:rsidR="007F2787" w:rsidRPr="005A67B0" w:rsidRDefault="00A90EA1" w:rsidP="001165F3">
      <w:pPr>
        <w:ind w:firstLine="708"/>
        <w:jc w:val="both"/>
      </w:pPr>
      <w:r w:rsidRPr="005A67B0">
        <w:t>Протез</w:t>
      </w:r>
      <w:r w:rsidR="00A4007D" w:rsidRPr="005A67B0">
        <w:t>ы нижних конечностей</w:t>
      </w:r>
      <w:r w:rsidRPr="005A67B0">
        <w:t xml:space="preserve"> </w:t>
      </w:r>
      <w:r w:rsidR="007815C5" w:rsidRPr="005A67B0">
        <w:t>долж</w:t>
      </w:r>
      <w:r w:rsidR="00A4007D" w:rsidRPr="005A67B0">
        <w:t>ны</w:t>
      </w:r>
      <w:r w:rsidR="003B5791" w:rsidRPr="005A67B0">
        <w:t xml:space="preserve">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w:t>
      </w:r>
      <w:r w:rsidR="005A67B0" w:rsidRPr="005A67B0">
        <w:t>ор</w:t>
      </w:r>
      <w:r w:rsidR="003B334A" w:rsidRPr="005A67B0">
        <w:t>тезирование</w:t>
      </w:r>
      <w:r w:rsidR="003B5791" w:rsidRPr="005A67B0">
        <w:t xml:space="preserve"> верхних и нижних конечностей. Термины и определения"</w:t>
      </w:r>
    </w:p>
    <w:p w:rsidR="003B5791" w:rsidRPr="005A67B0" w:rsidRDefault="003B5791" w:rsidP="00457915">
      <w:pPr>
        <w:pStyle w:val="text"/>
        <w:widowControl w:val="0"/>
        <w:suppressAutoHyphens/>
        <w:ind w:left="0" w:right="0" w:firstLine="709"/>
        <w:jc w:val="center"/>
        <w:rPr>
          <w:rFonts w:ascii="Times New Roman" w:hAnsi="Times New Roman" w:cs="Times New Roman"/>
          <w:b/>
          <w:sz w:val="24"/>
          <w:szCs w:val="24"/>
        </w:rPr>
      </w:pPr>
      <w:r w:rsidRPr="005A67B0">
        <w:rPr>
          <w:rFonts w:ascii="Times New Roman" w:hAnsi="Times New Roman" w:cs="Times New Roman"/>
          <w:b/>
          <w:sz w:val="24"/>
          <w:szCs w:val="24"/>
        </w:rPr>
        <w:t>2.Требования к техническим характеристикам</w:t>
      </w:r>
    </w:p>
    <w:p w:rsidR="003B5791" w:rsidRPr="005A67B0" w:rsidRDefault="003B334A" w:rsidP="001165F3">
      <w:pPr>
        <w:pStyle w:val="text"/>
        <w:widowControl w:val="0"/>
        <w:suppressAutoHyphens/>
        <w:ind w:left="0" w:right="0" w:firstLine="709"/>
        <w:jc w:val="both"/>
        <w:rPr>
          <w:rFonts w:ascii="Times New Roman" w:hAnsi="Times New Roman" w:cs="Times New Roman"/>
          <w:sz w:val="24"/>
          <w:szCs w:val="24"/>
        </w:rPr>
      </w:pPr>
      <w:r w:rsidRPr="005A67B0">
        <w:rPr>
          <w:rFonts w:ascii="Times New Roman" w:hAnsi="Times New Roman" w:cs="Times New Roman"/>
          <w:sz w:val="24"/>
          <w:szCs w:val="24"/>
        </w:rP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5A67B0">
        <w:rPr>
          <w:sz w:val="24"/>
          <w:szCs w:val="24"/>
        </w:rPr>
        <w:t xml:space="preserve"> </w:t>
      </w:r>
      <w:hyperlink r:id="rId7" w:history="1">
        <w:r w:rsidR="0047689A" w:rsidRPr="005A67B0">
          <w:rPr>
            <w:rFonts w:ascii="Times New Roman" w:hAnsi="Times New Roman" w:cs="Times New Roman"/>
            <w:sz w:val="24"/>
            <w:szCs w:val="24"/>
          </w:rPr>
          <w:t>ГОСТ Р 52770-20</w:t>
        </w:r>
      </w:hyperlink>
      <w:r w:rsidR="0047689A" w:rsidRPr="005A67B0">
        <w:rPr>
          <w:rFonts w:ascii="Times New Roman" w:hAnsi="Times New Roman" w:cs="Times New Roman"/>
          <w:sz w:val="24"/>
          <w:szCs w:val="24"/>
        </w:rPr>
        <w:t>16</w:t>
      </w:r>
      <w:r w:rsidR="003B5791" w:rsidRPr="005A67B0">
        <w:rPr>
          <w:rFonts w:ascii="Times New Roman" w:hAnsi="Times New Roman" w:cs="Times New Roman"/>
          <w:sz w:val="24"/>
          <w:szCs w:val="24"/>
        </w:rPr>
        <w:t xml:space="preserve"> </w:t>
      </w:r>
      <w:r w:rsidR="0047689A" w:rsidRPr="005A67B0">
        <w:rPr>
          <w:rFonts w:ascii="Times New Roman" w:hAnsi="Times New Roman" w:cs="Times New Roman"/>
          <w:sz w:val="24"/>
          <w:szCs w:val="24"/>
        </w:rPr>
        <w:t>«</w:t>
      </w:r>
      <w:hyperlink r:id="rId8" w:history="1">
        <w:r w:rsidR="003B5791" w:rsidRPr="005A67B0">
          <w:rPr>
            <w:rFonts w:ascii="Times New Roman" w:hAnsi="Times New Roman" w:cs="Times New Roman"/>
            <w:sz w:val="24"/>
            <w:szCs w:val="24"/>
          </w:rPr>
          <w:t>Изделия медицинские. Требования безопасности. Методы санитарно-химических и токсикологических испытаний</w:t>
        </w:r>
      </w:hyperlink>
      <w:r w:rsidR="0047689A" w:rsidRPr="005A67B0">
        <w:rPr>
          <w:rFonts w:ascii="Times New Roman" w:hAnsi="Times New Roman" w:cs="Times New Roman"/>
          <w:sz w:val="24"/>
          <w:szCs w:val="24"/>
        </w:rPr>
        <w:t>»</w:t>
      </w:r>
      <w:r w:rsidR="003B5791" w:rsidRPr="005A67B0">
        <w:rPr>
          <w:rFonts w:ascii="Times New Roman" w:hAnsi="Times New Roman" w:cs="Times New Roman"/>
          <w:sz w:val="24"/>
          <w:szCs w:val="24"/>
        </w:rPr>
        <w:t xml:space="preserve">. </w:t>
      </w:r>
      <w:hyperlink r:id="rId9" w:history="1">
        <w:r w:rsidR="003B5791" w:rsidRPr="005A67B0">
          <w:rPr>
            <w:rFonts w:ascii="Times New Roman" w:hAnsi="Times New Roman" w:cs="Times New Roman"/>
            <w:sz w:val="24"/>
            <w:szCs w:val="24"/>
          </w:rPr>
          <w:t>ГОСТ Р ИСО 22523-2007</w:t>
        </w:r>
      </w:hyperlink>
      <w:hyperlink r:id="rId10" w:history="1">
        <w:r w:rsidR="003B5791" w:rsidRPr="005A67B0">
          <w:rPr>
            <w:rFonts w:ascii="Times New Roman" w:hAnsi="Times New Roman" w:cs="Times New Roman"/>
            <w:sz w:val="24"/>
            <w:szCs w:val="24"/>
          </w:rPr>
          <w:t xml:space="preserve"> </w:t>
        </w:r>
        <w:r w:rsidR="0047689A" w:rsidRPr="005A67B0">
          <w:rPr>
            <w:rFonts w:ascii="Times New Roman" w:hAnsi="Times New Roman" w:cs="Times New Roman"/>
            <w:sz w:val="24"/>
            <w:szCs w:val="24"/>
          </w:rPr>
          <w:t>«</w:t>
        </w:r>
        <w:r w:rsidR="003B5791" w:rsidRPr="005A67B0">
          <w:rPr>
            <w:rFonts w:ascii="Times New Roman" w:hAnsi="Times New Roman" w:cs="Times New Roman"/>
            <w:sz w:val="24"/>
            <w:szCs w:val="24"/>
          </w:rPr>
          <w:t>Протезы конечностей и ортезы наружные. Требования и методы испытаний</w:t>
        </w:r>
      </w:hyperlink>
      <w:r w:rsidR="0047689A" w:rsidRPr="005A67B0">
        <w:rPr>
          <w:rFonts w:ascii="Times New Roman" w:hAnsi="Times New Roman" w:cs="Times New Roman"/>
          <w:sz w:val="24"/>
          <w:szCs w:val="24"/>
        </w:rPr>
        <w:t>».</w:t>
      </w:r>
    </w:p>
    <w:p w:rsidR="003B5791" w:rsidRPr="005A67B0" w:rsidRDefault="003B5791" w:rsidP="00457915">
      <w:pPr>
        <w:ind w:firstLine="709"/>
        <w:jc w:val="center"/>
        <w:rPr>
          <w:b/>
        </w:rPr>
      </w:pPr>
      <w:r w:rsidRPr="005A67B0">
        <w:rPr>
          <w:b/>
        </w:rPr>
        <w:t>3. Требования к функциональным характеристикам</w:t>
      </w:r>
    </w:p>
    <w:p w:rsidR="003B5791" w:rsidRPr="005A67B0" w:rsidRDefault="003B5791" w:rsidP="00457915">
      <w:pPr>
        <w:ind w:firstLine="709"/>
        <w:jc w:val="both"/>
      </w:pPr>
      <w:r w:rsidRPr="005A67B0">
        <w:t>Выполняемы</w:t>
      </w:r>
      <w:r w:rsidR="00A90EA1" w:rsidRPr="005A67B0">
        <w:t>е работы по обеспечению инвалид</w:t>
      </w:r>
      <w:r w:rsidR="001A159E" w:rsidRPr="005A67B0">
        <w:t>ов</w:t>
      </w:r>
      <w:r w:rsidR="00A90EA1" w:rsidRPr="005A67B0">
        <w:t xml:space="preserve"> </w:t>
      </w:r>
      <w:r w:rsidR="00A4007D" w:rsidRPr="005A67B0">
        <w:t xml:space="preserve">протезами нижних конечностей должны </w:t>
      </w:r>
      <w:r w:rsidRPr="005A67B0">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5A67B0" w:rsidRDefault="003B5791" w:rsidP="001165F3">
      <w:pPr>
        <w:ind w:firstLine="709"/>
        <w:jc w:val="both"/>
      </w:pPr>
      <w:r w:rsidRPr="005A67B0">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 </w:t>
      </w:r>
    </w:p>
    <w:p w:rsidR="003B5791" w:rsidRPr="005A67B0" w:rsidRDefault="003B5791" w:rsidP="00457915">
      <w:pPr>
        <w:ind w:firstLine="709"/>
        <w:jc w:val="center"/>
        <w:rPr>
          <w:b/>
        </w:rPr>
      </w:pPr>
      <w:r w:rsidRPr="005A67B0">
        <w:rPr>
          <w:b/>
        </w:rPr>
        <w:t>4. Требования к размерам, упаковке и отгрузке изделий</w:t>
      </w:r>
    </w:p>
    <w:p w:rsidR="003B5791" w:rsidRPr="005A67B0" w:rsidRDefault="003B5791" w:rsidP="00457915">
      <w:pPr>
        <w:ind w:firstLine="708"/>
        <w:jc w:val="both"/>
      </w:pPr>
      <w:r w:rsidRPr="005A67B0">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ГОСТ Р 51632-2014 «Технические средства реабилитации людей</w:t>
      </w:r>
      <w:r w:rsidR="003B334A" w:rsidRPr="005A67B0">
        <w:t xml:space="preserve"> с</w:t>
      </w:r>
      <w:r w:rsidRPr="005A67B0">
        <w:t xml:space="preserve"> ограничениями жизнедеятельности Общие технические требования и методы испытаний»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w:t>
      </w:r>
      <w:r w:rsidR="003B334A" w:rsidRPr="005A67B0">
        <w:t>использования по</w:t>
      </w:r>
      <w:r w:rsidRPr="005A67B0">
        <w:t xml:space="preserve"> назначению. Временная противокоррозионная защита </w:t>
      </w:r>
      <w:r w:rsidR="003B334A" w:rsidRPr="005A67B0">
        <w:t>протезов конечностей</w:t>
      </w:r>
      <w:r w:rsidRPr="005A67B0">
        <w:t xml:space="preserve"> производится в соответствии </w:t>
      </w:r>
      <w:r w:rsidR="003B334A" w:rsidRPr="005A67B0">
        <w:t>с требованиями</w:t>
      </w:r>
      <w:r w:rsidRPr="005A67B0">
        <w:t xml:space="preserve"> ГОСТ 9.014-78 «Единая система защиты от коррозии и старения</w:t>
      </w:r>
      <w:r w:rsidR="00BC373D" w:rsidRPr="005A67B0">
        <w:t>. Временная</w:t>
      </w:r>
      <w:r w:rsidRPr="005A67B0">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Pr="005A67B0" w:rsidRDefault="003B5791" w:rsidP="00493C0C">
      <w:pPr>
        <w:jc w:val="center"/>
        <w:rPr>
          <w:b/>
        </w:rPr>
      </w:pPr>
      <w:r w:rsidRPr="005A67B0">
        <w:rPr>
          <w:b/>
        </w:rPr>
        <w:t>5. Требование к результатам работ</w:t>
      </w:r>
    </w:p>
    <w:p w:rsidR="003B5791" w:rsidRPr="005A67B0" w:rsidRDefault="00A90EA1" w:rsidP="00457915">
      <w:pPr>
        <w:ind w:firstLine="708"/>
        <w:jc w:val="both"/>
      </w:pPr>
      <w:r w:rsidRPr="005A67B0">
        <w:t>Работы по обеспечению инвалид</w:t>
      </w:r>
      <w:r w:rsidR="001A159E" w:rsidRPr="005A67B0">
        <w:t>ов</w:t>
      </w:r>
      <w:r w:rsidRPr="005A67B0">
        <w:t xml:space="preserve"> </w:t>
      </w:r>
      <w:r w:rsidR="00A4007D" w:rsidRPr="005A67B0">
        <w:t xml:space="preserve">протезами нижних конечностей </w:t>
      </w:r>
      <w:r w:rsidR="003B5791" w:rsidRPr="005A67B0">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rsidRPr="005A67B0">
        <w:t>о обеспечению инвалидов протезами нижних конечностей</w:t>
      </w:r>
      <w:r w:rsidR="003B5791" w:rsidRPr="005A67B0">
        <w:t xml:space="preserve"> должны быть выполнены с надлежащим качеством и в установленные сроки.</w:t>
      </w:r>
    </w:p>
    <w:p w:rsidR="003B5791" w:rsidRPr="005A67B0" w:rsidRDefault="003B5791" w:rsidP="00457915">
      <w:pPr>
        <w:autoSpaceDE w:val="0"/>
        <w:ind w:firstLine="709"/>
        <w:jc w:val="center"/>
        <w:rPr>
          <w:b/>
        </w:rPr>
      </w:pPr>
      <w:r w:rsidRPr="005A67B0">
        <w:rPr>
          <w:b/>
        </w:rPr>
        <w:t>6. Требования к сроку и (или) объему предоставленных гарантий качества выполнения работ</w:t>
      </w:r>
    </w:p>
    <w:p w:rsidR="0047689A" w:rsidRPr="005A67B0" w:rsidRDefault="0047689A" w:rsidP="0047689A">
      <w:pPr>
        <w:ind w:firstLine="708"/>
        <w:jc w:val="both"/>
      </w:pPr>
      <w:r w:rsidRPr="005A67B0">
        <w:lastRenderedPageBreak/>
        <w:t>Срок пользования протезами нижних конечностей должен быть не менее минимального срока пользования, установленного приказом Минтруда и социальной защиты Российской Федерации от 13.02.2018 №85н.</w:t>
      </w:r>
    </w:p>
    <w:p w:rsidR="0047689A" w:rsidRPr="005A67B0" w:rsidRDefault="0047689A" w:rsidP="0047689A">
      <w:pPr>
        <w:ind w:firstLine="708"/>
        <w:jc w:val="both"/>
      </w:pPr>
      <w:r w:rsidRPr="005A67B0">
        <w:t>Гарантийный срок на изделие устанавливается со дня выдачи готового Изделия в эксплуатацию не менее 7 месяцев.</w:t>
      </w:r>
    </w:p>
    <w:p w:rsidR="003B334A" w:rsidRPr="005A67B0" w:rsidRDefault="003B334A" w:rsidP="003B334A">
      <w:pPr>
        <w:ind w:firstLine="708"/>
        <w:jc w:val="both"/>
      </w:pPr>
    </w:p>
    <w:tbl>
      <w:tblPr>
        <w:tblStyle w:val="affffc"/>
        <w:tblW w:w="9923" w:type="dxa"/>
        <w:tblInd w:w="250" w:type="dxa"/>
        <w:tblLayout w:type="fixed"/>
        <w:tblLook w:val="04A0" w:firstRow="1" w:lastRow="0" w:firstColumn="1" w:lastColumn="0" w:noHBand="0" w:noVBand="1"/>
      </w:tblPr>
      <w:tblGrid>
        <w:gridCol w:w="1134"/>
        <w:gridCol w:w="7655"/>
        <w:gridCol w:w="1134"/>
      </w:tblGrid>
      <w:tr w:rsidR="002D27AC" w:rsidRPr="005A67B0" w:rsidTr="005A67B0">
        <w:trPr>
          <w:trHeight w:val="1474"/>
        </w:trPr>
        <w:tc>
          <w:tcPr>
            <w:tcW w:w="1134" w:type="dxa"/>
          </w:tcPr>
          <w:p w:rsidR="002D27AC" w:rsidRPr="005A67B0" w:rsidRDefault="002D27AC" w:rsidP="00977F52">
            <w:pPr>
              <w:spacing w:after="486" w:line="269" w:lineRule="exact"/>
              <w:ind w:right="34"/>
              <w:jc w:val="center"/>
              <w:rPr>
                <w:rFonts w:ascii="Times New Roman" w:hAnsi="Times New Roman" w:cs="Times New Roman"/>
                <w:sz w:val="24"/>
                <w:szCs w:val="24"/>
              </w:rPr>
            </w:pPr>
            <w:r w:rsidRPr="005A67B0">
              <w:rPr>
                <w:rStyle w:val="2f5"/>
                <w:rFonts w:eastAsia="Arial Unicode MS"/>
              </w:rPr>
              <w:t>Наименование изделия</w:t>
            </w:r>
          </w:p>
        </w:tc>
        <w:tc>
          <w:tcPr>
            <w:tcW w:w="7655" w:type="dxa"/>
          </w:tcPr>
          <w:p w:rsidR="002D27AC" w:rsidRPr="005A67B0" w:rsidRDefault="002D27AC" w:rsidP="00977F52">
            <w:pPr>
              <w:spacing w:line="274" w:lineRule="exact"/>
              <w:jc w:val="center"/>
              <w:rPr>
                <w:rFonts w:ascii="Times New Roman" w:hAnsi="Times New Roman" w:cs="Times New Roman"/>
                <w:sz w:val="24"/>
                <w:szCs w:val="24"/>
              </w:rPr>
            </w:pPr>
            <w:r w:rsidRPr="005A67B0">
              <w:rPr>
                <w:rStyle w:val="2f5"/>
                <w:rFonts w:eastAsia="Arial Unicode MS"/>
              </w:rPr>
              <w:t>Функциональные</w:t>
            </w:r>
          </w:p>
          <w:p w:rsidR="002D27AC" w:rsidRPr="005A67B0" w:rsidRDefault="002D27AC" w:rsidP="00977F52">
            <w:pPr>
              <w:spacing w:line="274" w:lineRule="exact"/>
              <w:jc w:val="center"/>
              <w:rPr>
                <w:rFonts w:ascii="Times New Roman" w:hAnsi="Times New Roman" w:cs="Times New Roman"/>
                <w:sz w:val="24"/>
                <w:szCs w:val="24"/>
              </w:rPr>
            </w:pPr>
            <w:r w:rsidRPr="005A67B0">
              <w:rPr>
                <w:rStyle w:val="2f5"/>
                <w:rFonts w:eastAsia="Arial Unicode MS"/>
              </w:rPr>
              <w:t>характеристики</w:t>
            </w:r>
          </w:p>
          <w:p w:rsidR="002D27AC" w:rsidRPr="005A67B0" w:rsidRDefault="002D27AC" w:rsidP="00977F52">
            <w:pPr>
              <w:spacing w:after="486" w:line="269" w:lineRule="exact"/>
              <w:ind w:right="600"/>
              <w:jc w:val="center"/>
              <w:rPr>
                <w:rFonts w:ascii="Times New Roman" w:hAnsi="Times New Roman" w:cs="Times New Roman"/>
                <w:sz w:val="24"/>
                <w:szCs w:val="24"/>
              </w:rPr>
            </w:pPr>
            <w:r w:rsidRPr="005A67B0">
              <w:rPr>
                <w:rStyle w:val="2f5"/>
                <w:rFonts w:eastAsia="Arial Unicode MS"/>
              </w:rPr>
              <w:t>изделия</w:t>
            </w:r>
          </w:p>
        </w:tc>
        <w:tc>
          <w:tcPr>
            <w:tcW w:w="1134" w:type="dxa"/>
          </w:tcPr>
          <w:p w:rsidR="002D27AC" w:rsidRPr="005A67B0" w:rsidRDefault="002D27AC" w:rsidP="00977F52">
            <w:pPr>
              <w:spacing w:after="486" w:line="269" w:lineRule="exact"/>
              <w:ind w:right="34"/>
              <w:jc w:val="center"/>
              <w:rPr>
                <w:rFonts w:ascii="Times New Roman" w:hAnsi="Times New Roman" w:cs="Times New Roman"/>
                <w:sz w:val="24"/>
                <w:szCs w:val="24"/>
              </w:rPr>
            </w:pPr>
            <w:r w:rsidRPr="005A67B0">
              <w:rPr>
                <w:rFonts w:ascii="Times New Roman" w:hAnsi="Times New Roman" w:cs="Times New Roman"/>
                <w:sz w:val="24"/>
                <w:szCs w:val="24"/>
              </w:rPr>
              <w:t>Количество (шт.)</w:t>
            </w:r>
          </w:p>
        </w:tc>
      </w:tr>
      <w:tr w:rsidR="00B46CFD" w:rsidRPr="005A67B0" w:rsidTr="005A67B0">
        <w:tc>
          <w:tcPr>
            <w:tcW w:w="1134" w:type="dxa"/>
          </w:tcPr>
          <w:p w:rsidR="00B46CFD" w:rsidRPr="005A67B0" w:rsidRDefault="00B46CFD" w:rsidP="00B46CFD">
            <w:pPr>
              <w:jc w:val="both"/>
              <w:rPr>
                <w:rFonts w:ascii="Times New Roman" w:hAnsi="Times New Roman" w:cs="Times New Roman"/>
                <w:sz w:val="24"/>
                <w:szCs w:val="24"/>
              </w:rPr>
            </w:pPr>
            <w:r w:rsidRPr="005A67B0">
              <w:rPr>
                <w:rFonts w:ascii="Times New Roman" w:hAnsi="Times New Roman" w:cs="Times New Roman"/>
                <w:sz w:val="24"/>
                <w:szCs w:val="24"/>
              </w:rPr>
              <w:t>Протез голени для купания</w:t>
            </w:r>
          </w:p>
        </w:tc>
        <w:tc>
          <w:tcPr>
            <w:tcW w:w="7655" w:type="dxa"/>
          </w:tcPr>
          <w:p w:rsidR="00B46CFD" w:rsidRPr="005A67B0" w:rsidRDefault="00B46CFD" w:rsidP="00B46CFD">
            <w:pPr>
              <w:jc w:val="both"/>
              <w:rPr>
                <w:rFonts w:ascii="Times New Roman" w:hAnsi="Times New Roman" w:cs="Times New Roman"/>
                <w:sz w:val="24"/>
                <w:szCs w:val="24"/>
              </w:rPr>
            </w:pPr>
            <w:r w:rsidRPr="005A67B0">
              <w:rPr>
                <w:rFonts w:ascii="Times New Roman" w:hAnsi="Times New Roman" w:cs="Times New Roman"/>
                <w:sz w:val="24"/>
                <w:szCs w:val="24"/>
              </w:rPr>
              <w:t>Протез голени для купания. Без косметической оболочки и облицовки, или с косметической оболочкой облицовкой (в зависимости от потребности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термопласта. Допускается вкладная гильза из вспененных материалов. Регулировочно – соединительное устройство влагостойкое должно соответствовать весу инвалида.  Метод крепления протеза: за счет формы приёмной гильзы без использования дополнительных элементов или вакуумное с «герметизирующим» коленным бандажом (в зависимости от потребности получателя). Стопа шарнирная (бесшарнирная), монолитная должна иметь поверхность с защитой от проскальзывания, позволяющей передвигаться по влажной и скользкой поверхности. Тип протеза по назначению: для купания.</w:t>
            </w:r>
          </w:p>
        </w:tc>
        <w:tc>
          <w:tcPr>
            <w:tcW w:w="1134" w:type="dxa"/>
          </w:tcPr>
          <w:p w:rsidR="00B46CFD" w:rsidRPr="005A67B0" w:rsidRDefault="0047689A" w:rsidP="00B46CFD">
            <w:pPr>
              <w:jc w:val="center"/>
              <w:rPr>
                <w:rFonts w:ascii="Times New Roman" w:hAnsi="Times New Roman" w:cs="Times New Roman"/>
                <w:sz w:val="24"/>
                <w:szCs w:val="24"/>
              </w:rPr>
            </w:pPr>
            <w:r w:rsidRPr="005A67B0">
              <w:rPr>
                <w:rFonts w:ascii="Times New Roman" w:hAnsi="Times New Roman" w:cs="Times New Roman"/>
                <w:sz w:val="24"/>
                <w:szCs w:val="24"/>
              </w:rPr>
              <w:t>5</w:t>
            </w:r>
          </w:p>
        </w:tc>
      </w:tr>
      <w:tr w:rsidR="00B46CFD" w:rsidRPr="005A67B0" w:rsidTr="005A67B0">
        <w:tc>
          <w:tcPr>
            <w:tcW w:w="1134" w:type="dxa"/>
          </w:tcPr>
          <w:p w:rsidR="00B46CFD" w:rsidRPr="005A67B0" w:rsidRDefault="00B46CFD" w:rsidP="00B46CFD">
            <w:pPr>
              <w:jc w:val="both"/>
              <w:rPr>
                <w:rFonts w:ascii="Times New Roman" w:hAnsi="Times New Roman" w:cs="Times New Roman"/>
                <w:sz w:val="24"/>
                <w:szCs w:val="24"/>
              </w:rPr>
            </w:pPr>
            <w:r w:rsidRPr="005A67B0">
              <w:rPr>
                <w:rFonts w:ascii="Times New Roman" w:hAnsi="Times New Roman" w:cs="Times New Roman"/>
                <w:sz w:val="24"/>
                <w:szCs w:val="24"/>
              </w:rPr>
              <w:t>Протез бедра для купания</w:t>
            </w:r>
          </w:p>
        </w:tc>
        <w:tc>
          <w:tcPr>
            <w:tcW w:w="7655" w:type="dxa"/>
          </w:tcPr>
          <w:p w:rsidR="00B46CFD" w:rsidRPr="005A67B0" w:rsidRDefault="00B46CFD" w:rsidP="00B46CFD">
            <w:pPr>
              <w:jc w:val="both"/>
              <w:rPr>
                <w:rFonts w:ascii="Times New Roman" w:hAnsi="Times New Roman" w:cs="Times New Roman"/>
                <w:sz w:val="24"/>
                <w:szCs w:val="24"/>
              </w:rPr>
            </w:pPr>
            <w:r w:rsidRPr="005A67B0">
              <w:rPr>
                <w:rFonts w:ascii="Times New Roman" w:hAnsi="Times New Roman" w:cs="Times New Roman"/>
                <w:sz w:val="24"/>
                <w:szCs w:val="24"/>
              </w:rPr>
              <w:t xml:space="preserve">Протез бедра для купания. Без косметической оболочки и облицовки, или с косметической оболочкой облицовкой (в зависимости от потребности получателя).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листового термопласта. Допускается вкладная гильза из вспененных материалов. Крепление протеза вакуумное или поясное. Регулировочно – соединительное устройство влагостойкое должно соответствовать весу инвалида. Стопа со средней степенью энергосбережения должна иметь поверхность с защитой от проскальзывания, позволяющей передвигаться по влажной и скользкой поверхности. </w:t>
            </w:r>
            <w:r w:rsidRPr="005A67B0">
              <w:rPr>
                <w:rFonts w:ascii="Times New Roman" w:hAnsi="Times New Roman" w:cs="Times New Roman"/>
                <w:color w:val="000000"/>
                <w:sz w:val="24"/>
                <w:szCs w:val="24"/>
                <w:lang w:eastAsia="ru-RU"/>
              </w:rPr>
              <w:t xml:space="preserve">Коленный модуль одноосный с ручным замком. </w:t>
            </w:r>
            <w:r w:rsidRPr="005A67B0">
              <w:rPr>
                <w:rFonts w:ascii="Times New Roman" w:hAnsi="Times New Roman" w:cs="Times New Roman"/>
                <w:sz w:val="24"/>
                <w:szCs w:val="24"/>
              </w:rPr>
              <w:t>Тип протеза по назначению: для купания.</w:t>
            </w:r>
          </w:p>
        </w:tc>
        <w:tc>
          <w:tcPr>
            <w:tcW w:w="1134" w:type="dxa"/>
          </w:tcPr>
          <w:p w:rsidR="00B46CFD" w:rsidRPr="005A67B0" w:rsidRDefault="0047689A" w:rsidP="00B46CFD">
            <w:pPr>
              <w:jc w:val="center"/>
              <w:rPr>
                <w:rFonts w:ascii="Times New Roman" w:hAnsi="Times New Roman" w:cs="Times New Roman"/>
                <w:sz w:val="24"/>
                <w:szCs w:val="24"/>
              </w:rPr>
            </w:pPr>
            <w:r w:rsidRPr="005A67B0">
              <w:rPr>
                <w:rFonts w:ascii="Times New Roman" w:hAnsi="Times New Roman" w:cs="Times New Roman"/>
                <w:sz w:val="24"/>
                <w:szCs w:val="24"/>
              </w:rPr>
              <w:t>1</w:t>
            </w:r>
            <w:r w:rsidR="00B46CFD" w:rsidRPr="005A67B0">
              <w:rPr>
                <w:rFonts w:ascii="Times New Roman" w:hAnsi="Times New Roman" w:cs="Times New Roman"/>
                <w:sz w:val="24"/>
                <w:szCs w:val="24"/>
              </w:rPr>
              <w:t>0</w:t>
            </w:r>
          </w:p>
        </w:tc>
      </w:tr>
      <w:tr w:rsidR="003E5149" w:rsidRPr="005A67B0" w:rsidTr="005A67B0">
        <w:tc>
          <w:tcPr>
            <w:tcW w:w="1134" w:type="dxa"/>
          </w:tcPr>
          <w:p w:rsidR="003E5149" w:rsidRPr="005A67B0" w:rsidRDefault="003E5149" w:rsidP="00AD3A7A">
            <w:pPr>
              <w:jc w:val="both"/>
              <w:rPr>
                <w:rFonts w:ascii="Times New Roman" w:hAnsi="Times New Roman" w:cs="Times New Roman"/>
                <w:sz w:val="24"/>
                <w:szCs w:val="24"/>
              </w:rPr>
            </w:pPr>
            <w:r w:rsidRPr="005A67B0">
              <w:rPr>
                <w:rFonts w:ascii="Times New Roman" w:hAnsi="Times New Roman" w:cs="Times New Roman"/>
                <w:sz w:val="24"/>
                <w:szCs w:val="24"/>
              </w:rPr>
              <w:t>Итого</w:t>
            </w:r>
          </w:p>
        </w:tc>
        <w:tc>
          <w:tcPr>
            <w:tcW w:w="7655" w:type="dxa"/>
            <w:vAlign w:val="center"/>
          </w:tcPr>
          <w:p w:rsidR="003E5149" w:rsidRPr="005A67B0" w:rsidRDefault="003E5149" w:rsidP="00AD3A7A">
            <w:pPr>
              <w:suppressAutoHyphens w:val="0"/>
              <w:jc w:val="both"/>
              <w:rPr>
                <w:sz w:val="24"/>
                <w:szCs w:val="24"/>
              </w:rPr>
            </w:pPr>
          </w:p>
        </w:tc>
        <w:tc>
          <w:tcPr>
            <w:tcW w:w="1134" w:type="dxa"/>
          </w:tcPr>
          <w:p w:rsidR="003E5149" w:rsidRPr="005A67B0" w:rsidRDefault="0047689A" w:rsidP="00AD3A7A">
            <w:pPr>
              <w:jc w:val="center"/>
              <w:rPr>
                <w:rFonts w:ascii="Times New Roman" w:hAnsi="Times New Roman" w:cs="Times New Roman"/>
                <w:sz w:val="24"/>
                <w:szCs w:val="24"/>
              </w:rPr>
            </w:pPr>
            <w:r w:rsidRPr="005A67B0">
              <w:rPr>
                <w:rFonts w:ascii="Times New Roman" w:hAnsi="Times New Roman" w:cs="Times New Roman"/>
                <w:sz w:val="24"/>
                <w:szCs w:val="24"/>
              </w:rPr>
              <w:t>15</w:t>
            </w:r>
          </w:p>
        </w:tc>
      </w:tr>
    </w:tbl>
    <w:p w:rsidR="005A67B0" w:rsidRPr="005A67B0" w:rsidRDefault="005A67B0" w:rsidP="005A67B0">
      <w:pPr>
        <w:jc w:val="both"/>
      </w:pPr>
      <w:r w:rsidRPr="005A67B0">
        <w:rPr>
          <w:b/>
        </w:rPr>
        <w:t>Место, условия и сроки (периоды) выполнения работ</w:t>
      </w:r>
      <w:r w:rsidRPr="005A67B0">
        <w:rPr>
          <w:bCs/>
          <w:iCs/>
        </w:rPr>
        <w:t>:</w:t>
      </w:r>
      <w:r w:rsidRPr="005A67B0">
        <w:t xml:space="preserve"> Производить замеры по месту жительства Получателя или, по согласованию с Получателем на территории Республики Крым. </w:t>
      </w:r>
      <w:r w:rsidRPr="005A67B0">
        <w:rPr>
          <w:color w:val="212121"/>
        </w:rPr>
        <w:t xml:space="preserve">Выдать Изделие </w:t>
      </w:r>
      <w:r w:rsidRPr="005A67B0">
        <w:t>непосредственно Получателю при предъявлении паспорта по месту жительства или, по согласованию с Получателем, на территории Республики Крым, в соответствии с реестром, выданным Заказчиком, не позднее 10.12.2018 года.</w:t>
      </w:r>
    </w:p>
    <w:p w:rsidR="005A67B0" w:rsidRPr="005A67B0" w:rsidRDefault="005A67B0" w:rsidP="005A67B0">
      <w:pPr>
        <w:jc w:val="both"/>
      </w:pPr>
      <w:bookmarkStart w:id="0" w:name="_GoBack"/>
      <w:bookmarkEnd w:id="0"/>
    </w:p>
    <w:sectPr w:rsidR="005A67B0" w:rsidRPr="005A67B0" w:rsidSect="00493C0C">
      <w:footerReference w:type="default" r:id="rId11"/>
      <w:pgSz w:w="11906" w:h="16838"/>
      <w:pgMar w:top="851" w:right="1134" w:bottom="851"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6A" w:rsidRDefault="00B1306A">
      <w:r>
        <w:separator/>
      </w:r>
    </w:p>
  </w:endnote>
  <w:endnote w:type="continuationSeparator" w:id="0">
    <w:p w:rsidR="00B1306A" w:rsidRDefault="00B1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6A" w:rsidRDefault="00B1306A">
      <w:r>
        <w:separator/>
      </w:r>
    </w:p>
  </w:footnote>
  <w:footnote w:type="continuationSeparator" w:id="0">
    <w:p w:rsidR="00B1306A" w:rsidRDefault="00B1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9BB"/>
    <w:rsid w:val="00075E46"/>
    <w:rsid w:val="00077AC0"/>
    <w:rsid w:val="00084167"/>
    <w:rsid w:val="0009237E"/>
    <w:rsid w:val="00092651"/>
    <w:rsid w:val="00094911"/>
    <w:rsid w:val="000A1206"/>
    <w:rsid w:val="000B267C"/>
    <w:rsid w:val="000B5315"/>
    <w:rsid w:val="000C7AA2"/>
    <w:rsid w:val="000F394C"/>
    <w:rsid w:val="000F5F00"/>
    <w:rsid w:val="001165F3"/>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7689A"/>
    <w:rsid w:val="00481D3D"/>
    <w:rsid w:val="00493C0C"/>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A67B0"/>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621E"/>
    <w:rsid w:val="007363BB"/>
    <w:rsid w:val="00774239"/>
    <w:rsid w:val="007815C5"/>
    <w:rsid w:val="00783C17"/>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1306A"/>
    <w:rsid w:val="00B273DF"/>
    <w:rsid w:val="00B33502"/>
    <w:rsid w:val="00B46CFD"/>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37D"/>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A6ED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869299593">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8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84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4E7D-44B1-4877-87A2-D5B6BA6D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92</cp:revision>
  <cp:lastPrinted>2018-10-02T08:35:00Z</cp:lastPrinted>
  <dcterms:created xsi:type="dcterms:W3CDTF">2016-05-16T12:38:00Z</dcterms:created>
  <dcterms:modified xsi:type="dcterms:W3CDTF">2018-10-08T10:39:00Z</dcterms:modified>
  <dc:language>ru-RU</dc:language>
</cp:coreProperties>
</file>