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F" w:rsidRDefault="0016140F" w:rsidP="0016140F">
      <w:pPr>
        <w:widowControl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ТЕХНИЧЕСКОЕ ЗАДАНИЕ </w:t>
      </w:r>
      <w:bookmarkStart w:id="0" w:name="_GoBack"/>
      <w:bookmarkEnd w:id="0"/>
    </w:p>
    <w:p w:rsidR="0016140F" w:rsidRDefault="0016140F" w:rsidP="0016140F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услуг по санаторно-курортному лечению граждан – получателей набора социальных услуг с заболеваниями костно-мышечной системы, системы кровообращения, </w:t>
      </w:r>
      <w:r>
        <w:rPr>
          <w:color w:val="FF0000"/>
          <w:sz w:val="23"/>
          <w:szCs w:val="23"/>
        </w:rPr>
        <w:t xml:space="preserve">эндокринной системы, органов пищеварения </w:t>
      </w:r>
      <w:r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 xml:space="preserve">120 </w:t>
      </w:r>
      <w:r>
        <w:rPr>
          <w:sz w:val="23"/>
          <w:szCs w:val="23"/>
        </w:rPr>
        <w:t>путёвок.</w:t>
      </w:r>
    </w:p>
    <w:p w:rsidR="0016140F" w:rsidRDefault="0016140F" w:rsidP="0016140F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16140F" w:rsidRDefault="0016140F" w:rsidP="0016140F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единицы услуги (путевки) и длительность одного курса санаторно-курортного лечения (заезда) по одной путевке: </w:t>
      </w:r>
    </w:p>
    <w:p w:rsidR="0016140F" w:rsidRDefault="0016140F" w:rsidP="001614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п. 3 ст. 6.2 Федерального закона от 17.07.1999 года № 178-ФЗ «О государственной социальной помощи». </w:t>
      </w:r>
    </w:p>
    <w:p w:rsidR="0016140F" w:rsidRDefault="0016140F" w:rsidP="0016140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п. 3 ст. 6.5 Федерального закона от 17.07.1999 года № 178-ФЗ «О государственной социальной помощи» </w:t>
      </w:r>
      <w:hyperlink r:id="rId5" w:history="1">
        <w:r>
          <w:rPr>
            <w:rStyle w:val="a7"/>
            <w:sz w:val="23"/>
            <w:szCs w:val="23"/>
          </w:rPr>
          <w:t>порядок</w:t>
        </w:r>
      </w:hyperlink>
      <w:r>
        <w:rPr>
          <w:sz w:val="23"/>
          <w:szCs w:val="23"/>
        </w:rPr>
        <w:t xml:space="preserve"> финансирования расходов по оказанию гражданам государственной социальной помощи в виде социальных услуг устанавливается Правительством Российской Федерации.</w:t>
      </w:r>
    </w:p>
    <w:p w:rsidR="0016140F" w:rsidRDefault="0016140F" w:rsidP="001614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Пунктом 11а Постановления Правительства РФ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определено, что </w:t>
      </w:r>
      <w:hyperlink r:id="rId6" w:history="1">
        <w:r>
          <w:rPr>
            <w:rStyle w:val="a7"/>
            <w:sz w:val="23"/>
            <w:szCs w:val="23"/>
          </w:rPr>
          <w:t>стоимость</w:t>
        </w:r>
      </w:hyperlink>
      <w:r>
        <w:rPr>
          <w:sz w:val="23"/>
          <w:szCs w:val="23"/>
        </w:rPr>
        <w:t xml:space="preserve"> 1 дня пребывания в санаторно-курортной организации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16140F" w:rsidRDefault="0016140F" w:rsidP="0016140F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Начальная (максимальная) цена единицы услуги (путевки)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установлена в соответствии с требованиями приказа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 xml:space="preserve">от 02.02.2018 № 53н </w:t>
      </w:r>
      <w:r>
        <w:rPr>
          <w:sz w:val="23"/>
          <w:szCs w:val="23"/>
        </w:rPr>
        <w:t>«О внесении изменений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</w:t>
      </w:r>
      <w:proofErr w:type="gramEnd"/>
      <w:r>
        <w:rPr>
          <w:sz w:val="23"/>
          <w:szCs w:val="23"/>
        </w:rPr>
        <w:t>, в 2018 году».</w:t>
      </w:r>
    </w:p>
    <w:p w:rsidR="0016140F" w:rsidRDefault="0016140F" w:rsidP="0016140F">
      <w:pPr>
        <w:tabs>
          <w:tab w:val="left" w:pos="284"/>
        </w:tabs>
        <w:ind w:firstLine="709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социальных услуг, а также лиц, сопровождающих граждан, имеющих инвалидность </w:t>
      </w:r>
      <w:r>
        <w:rPr>
          <w:color w:val="FF0000"/>
          <w:sz w:val="23"/>
          <w:szCs w:val="23"/>
          <w:lang w:val="en-US"/>
        </w:rPr>
        <w:t>I</w:t>
      </w:r>
      <w:r>
        <w:rPr>
          <w:color w:val="FF0000"/>
          <w:sz w:val="23"/>
          <w:szCs w:val="23"/>
        </w:rPr>
        <w:t xml:space="preserve"> группы, установлена в размере (с учетом округления до целых значений), не превышающем </w:t>
      </w:r>
      <w:r>
        <w:rPr>
          <w:b/>
          <w:color w:val="FF0000"/>
          <w:sz w:val="23"/>
          <w:szCs w:val="23"/>
        </w:rPr>
        <w:t>1 382</w:t>
      </w:r>
      <w:r>
        <w:rPr>
          <w:color w:val="FF0000"/>
          <w:sz w:val="23"/>
          <w:szCs w:val="23"/>
        </w:rPr>
        <w:t xml:space="preserve"> рубля 99 копеек (1202,60 руб. + районный коэффициент).</w:t>
      </w:r>
    </w:p>
    <w:p w:rsidR="0016140F" w:rsidRDefault="0016140F" w:rsidP="0016140F">
      <w:pPr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Цена путевки длительностью 18 дней составляет </w:t>
      </w:r>
      <w:r>
        <w:rPr>
          <w:b/>
          <w:color w:val="FF0000"/>
          <w:sz w:val="23"/>
          <w:szCs w:val="23"/>
        </w:rPr>
        <w:t>24 893</w:t>
      </w:r>
      <w:r>
        <w:rPr>
          <w:color w:val="FF0000"/>
          <w:sz w:val="23"/>
          <w:szCs w:val="23"/>
        </w:rPr>
        <w:t xml:space="preserve"> рубля </w:t>
      </w:r>
      <w:r>
        <w:rPr>
          <w:b/>
          <w:color w:val="FF0000"/>
          <w:sz w:val="23"/>
          <w:szCs w:val="23"/>
        </w:rPr>
        <w:t>82</w:t>
      </w:r>
      <w:r>
        <w:rPr>
          <w:color w:val="FF0000"/>
          <w:sz w:val="23"/>
          <w:szCs w:val="23"/>
        </w:rPr>
        <w:t xml:space="preserve"> копейки.</w:t>
      </w:r>
    </w:p>
    <w:p w:rsidR="0016140F" w:rsidRDefault="0016140F" w:rsidP="0016140F">
      <w:pPr>
        <w:pStyle w:val="a6"/>
        <w:widowControl w:val="0"/>
        <w:tabs>
          <w:tab w:val="right" w:leader="underscore" w:pos="9960"/>
        </w:tabs>
        <w:rPr>
          <w:b/>
          <w:sz w:val="8"/>
          <w:szCs w:val="8"/>
        </w:rPr>
      </w:pPr>
    </w:p>
    <w:p w:rsidR="0016140F" w:rsidRDefault="0016140F" w:rsidP="0016140F">
      <w:pPr>
        <w:pStyle w:val="a6"/>
        <w:widowControl w:val="0"/>
        <w:tabs>
          <w:tab w:val="right" w:leader="underscore" w:pos="99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контракта: </w:t>
      </w:r>
    </w:p>
    <w:p w:rsidR="0016140F" w:rsidRDefault="0016140F" w:rsidP="0016140F">
      <w:pPr>
        <w:pStyle w:val="a6"/>
        <w:widowControl w:val="0"/>
        <w:tabs>
          <w:tab w:val="right" w:leader="underscore" w:pos="9960"/>
        </w:tabs>
        <w:rPr>
          <w:sz w:val="23"/>
          <w:szCs w:val="23"/>
        </w:rPr>
      </w:pPr>
      <w:r>
        <w:rPr>
          <w:sz w:val="23"/>
          <w:szCs w:val="23"/>
        </w:rPr>
        <w:t>Поскольку цена путевки (единицы услуги) подлежит государственному регулированию, начальная (максимальная) цена контракта определяется тарифным методом по формуле:</w:t>
      </w:r>
    </w:p>
    <w:p w:rsidR="0016140F" w:rsidRDefault="0016140F" w:rsidP="0016140F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</w:rPr>
        <w:t xml:space="preserve"> = </w:t>
      </w:r>
      <w:proofErr w:type="gramStart"/>
      <w:r>
        <w:rPr>
          <w:sz w:val="23"/>
          <w:szCs w:val="23"/>
          <w:lang w:val="en-US"/>
        </w:rPr>
        <w:t>v</w:t>
      </w:r>
      <w:proofErr w:type="spellStart"/>
      <w:proofErr w:type="gramEnd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>,</w:t>
      </w:r>
    </w:p>
    <w:p w:rsidR="0016140F" w:rsidRDefault="0016140F" w:rsidP="0016140F">
      <w:pPr>
        <w:rPr>
          <w:sz w:val="23"/>
          <w:szCs w:val="23"/>
        </w:rPr>
      </w:pPr>
      <w:r>
        <w:rPr>
          <w:sz w:val="23"/>
          <w:szCs w:val="23"/>
        </w:rPr>
        <w:t>где:</w:t>
      </w:r>
    </w:p>
    <w:p w:rsidR="0016140F" w:rsidRDefault="0016140F" w:rsidP="0016140F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– начальная (максимальная) цена контракта, определяемая тарифным методом,</w:t>
      </w:r>
    </w:p>
    <w:p w:rsidR="0016140F" w:rsidRDefault="0016140F" w:rsidP="0016140F">
      <w:pPr>
        <w:rPr>
          <w:sz w:val="23"/>
          <w:szCs w:val="23"/>
        </w:rPr>
      </w:pPr>
      <w:r>
        <w:rPr>
          <w:sz w:val="23"/>
          <w:szCs w:val="23"/>
          <w:lang w:val="en-US"/>
        </w:rPr>
        <w:t>v</w:t>
      </w:r>
      <w:r>
        <w:rPr>
          <w:sz w:val="23"/>
          <w:szCs w:val="23"/>
        </w:rPr>
        <w:t xml:space="preserve"> – </w:t>
      </w:r>
      <w:proofErr w:type="gramStart"/>
      <w:r>
        <w:rPr>
          <w:sz w:val="23"/>
          <w:szCs w:val="23"/>
        </w:rPr>
        <w:t>количество</w:t>
      </w:r>
      <w:proofErr w:type="gramEnd"/>
      <w:r>
        <w:rPr>
          <w:sz w:val="23"/>
          <w:szCs w:val="23"/>
        </w:rPr>
        <w:t xml:space="preserve"> закупаемых путевок на санаторно-курортное лечение,</w:t>
      </w:r>
    </w:p>
    <w:p w:rsidR="0016140F" w:rsidRDefault="0016140F" w:rsidP="0016140F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 xml:space="preserve"> – цена путевки на санаторно-курортное лечение, установленная приказом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>от 02.02.2018 № 53н</w:t>
      </w:r>
      <w:r>
        <w:rPr>
          <w:sz w:val="23"/>
          <w:szCs w:val="23"/>
        </w:rPr>
        <w:t>.</w:t>
      </w:r>
    </w:p>
    <w:p w:rsidR="0016140F" w:rsidRDefault="0016140F" w:rsidP="0016140F">
      <w:pPr>
        <w:spacing w:before="60" w:after="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  <w:u w:val="single"/>
        </w:rPr>
        <w:t>Расчет начальной (максимальной) цены контракта:</w:t>
      </w:r>
      <w:r>
        <w:rPr>
          <w:color w:val="FF0000"/>
          <w:sz w:val="23"/>
          <w:szCs w:val="23"/>
        </w:rPr>
        <w:t xml:space="preserve">  24 893,82 х 120 = 2 987 258,40 руб.</w:t>
      </w:r>
    </w:p>
    <w:p w:rsidR="0016140F" w:rsidRDefault="0016140F" w:rsidP="0016140F">
      <w:pPr>
        <w:widowControl w:val="0"/>
        <w:spacing w:after="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Таким образом, начальная (максимальная) цена контракта составляет – </w:t>
      </w:r>
      <w:r>
        <w:rPr>
          <w:b/>
          <w:color w:val="FF0000"/>
          <w:sz w:val="23"/>
          <w:szCs w:val="23"/>
        </w:rPr>
        <w:t xml:space="preserve">2 987 258 </w:t>
      </w:r>
      <w:r>
        <w:rPr>
          <w:color w:val="FF0000"/>
          <w:sz w:val="23"/>
          <w:szCs w:val="23"/>
        </w:rPr>
        <w:t xml:space="preserve">(два миллиона девятьсот восемьдесят семь тысяч двести пятьдесят восемь) рублей </w:t>
      </w:r>
      <w:r>
        <w:rPr>
          <w:b/>
          <w:color w:val="FF0000"/>
          <w:sz w:val="23"/>
          <w:szCs w:val="23"/>
        </w:rPr>
        <w:t>40</w:t>
      </w:r>
      <w:r>
        <w:rPr>
          <w:color w:val="FF0000"/>
          <w:sz w:val="23"/>
          <w:szCs w:val="23"/>
        </w:rPr>
        <w:t xml:space="preserve"> копеек.</w:t>
      </w:r>
    </w:p>
    <w:p w:rsidR="0016140F" w:rsidRDefault="0016140F" w:rsidP="0016140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по согласованию с Исполнителем в ходе исполнения контракта вправе изменить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предусмотренный контрактом объём услуг при изменении (увеличении/сокращении) потребности в услугах, на оказание которых заключён контракт.</w:t>
      </w:r>
    </w:p>
    <w:p w:rsidR="0016140F" w:rsidRDefault="0016140F" w:rsidP="0016140F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дополнительного объёма услуг Заказчик по согласованию с Исполнителем вправе изменить первоначальную цену контракта пропорционально объёму услуг, но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цены контракта, а при внесении соответствующих изменений в контра</w:t>
      </w:r>
      <w:proofErr w:type="gramStart"/>
      <w:r>
        <w:rPr>
          <w:sz w:val="23"/>
          <w:szCs w:val="23"/>
        </w:rPr>
        <w:t>кт в св</w:t>
      </w:r>
      <w:proofErr w:type="gramEnd"/>
      <w:r>
        <w:rPr>
          <w:sz w:val="23"/>
          <w:szCs w:val="23"/>
        </w:rPr>
        <w:t>язи с сокращением потребности в оказании услуг Заказчик обязан изменить цену контракта.</w:t>
      </w:r>
    </w:p>
    <w:p w:rsidR="0016140F" w:rsidRDefault="0016140F" w:rsidP="0016140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Цена контракта может быть снижена по соглашению сторон без </w:t>
      </w:r>
      <w:proofErr w:type="gramStart"/>
      <w:r>
        <w:rPr>
          <w:sz w:val="23"/>
          <w:szCs w:val="23"/>
        </w:rPr>
        <w:t>изменения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предусмотренного контрактом объёма услуг и иных условий исполнения контракта.</w:t>
      </w:r>
    </w:p>
    <w:p w:rsidR="0016140F" w:rsidRDefault="0016140F" w:rsidP="0016140F">
      <w:pPr>
        <w:widowControl w:val="0"/>
        <w:shd w:val="clear" w:color="auto" w:fill="FFFFFF"/>
        <w:tabs>
          <w:tab w:val="left" w:pos="250"/>
        </w:tabs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оказания услуг: </w:t>
      </w:r>
      <w:r>
        <w:rPr>
          <w:bCs/>
          <w:sz w:val="23"/>
          <w:szCs w:val="23"/>
        </w:rPr>
        <w:t>с</w:t>
      </w:r>
      <w:r>
        <w:rPr>
          <w:sz w:val="23"/>
          <w:szCs w:val="23"/>
        </w:rPr>
        <w:t xml:space="preserve">анаторно-курортные организации местного значения, </w:t>
      </w:r>
      <w:r>
        <w:rPr>
          <w:spacing w:val="-4"/>
          <w:sz w:val="23"/>
          <w:szCs w:val="23"/>
        </w:rPr>
        <w:t>расположенные на территории Омской области</w:t>
      </w:r>
    </w:p>
    <w:p w:rsidR="0016140F" w:rsidRDefault="0016140F" w:rsidP="0016140F">
      <w:pPr>
        <w:jc w:val="both"/>
        <w:rPr>
          <w:b/>
          <w:sz w:val="16"/>
          <w:szCs w:val="16"/>
        </w:rPr>
      </w:pPr>
    </w:p>
    <w:p w:rsidR="0016140F" w:rsidRDefault="0016140F" w:rsidP="0016140F">
      <w:pPr>
        <w:jc w:val="both"/>
        <w:rPr>
          <w:bCs/>
          <w:color w:val="FF0000"/>
          <w:sz w:val="23"/>
          <w:szCs w:val="23"/>
        </w:rPr>
      </w:pPr>
      <w:r>
        <w:rPr>
          <w:b/>
          <w:sz w:val="23"/>
          <w:szCs w:val="23"/>
        </w:rPr>
        <w:t>Срок оказания услуг</w:t>
      </w:r>
      <w:r>
        <w:rPr>
          <w:sz w:val="23"/>
          <w:szCs w:val="23"/>
        </w:rPr>
        <w:t xml:space="preserve">: </w:t>
      </w:r>
      <w:r>
        <w:rPr>
          <w:bCs/>
          <w:color w:val="FF0000"/>
          <w:sz w:val="23"/>
          <w:szCs w:val="23"/>
        </w:rPr>
        <w:t>с мая 2018 года по июнь 2018 года.</w:t>
      </w:r>
    </w:p>
    <w:p w:rsidR="0016140F" w:rsidRDefault="0016140F" w:rsidP="0016140F">
      <w:pPr>
        <w:tabs>
          <w:tab w:val="left" w:pos="79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 </w:t>
      </w:r>
    </w:p>
    <w:p w:rsidR="0016140F" w:rsidRDefault="0016140F" w:rsidP="0016140F">
      <w:pPr>
        <w:jc w:val="both"/>
        <w:rPr>
          <w:b/>
          <w:sz w:val="16"/>
          <w:szCs w:val="16"/>
        </w:rPr>
      </w:pPr>
    </w:p>
    <w:p w:rsidR="0016140F" w:rsidRDefault="0016140F" w:rsidP="0016140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Срок действия контракта</w:t>
      </w:r>
      <w:r>
        <w:rPr>
          <w:sz w:val="23"/>
          <w:szCs w:val="23"/>
        </w:rPr>
        <w:t>:</w:t>
      </w:r>
    </w:p>
    <w:p w:rsidR="0016140F" w:rsidRDefault="0016140F" w:rsidP="0016140F">
      <w:pPr>
        <w:widowControl w:val="0"/>
        <w:tabs>
          <w:tab w:val="num" w:pos="360"/>
        </w:tabs>
        <w:jc w:val="both"/>
        <w:rPr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Срок действия контракта устанавливается </w:t>
      </w:r>
      <w:r>
        <w:rPr>
          <w:bCs/>
          <w:sz w:val="23"/>
          <w:szCs w:val="23"/>
        </w:rPr>
        <w:t xml:space="preserve">с момента </w:t>
      </w:r>
      <w:proofErr w:type="gramStart"/>
      <w:r>
        <w:rPr>
          <w:bCs/>
          <w:sz w:val="23"/>
          <w:szCs w:val="23"/>
        </w:rPr>
        <w:t>размещения</w:t>
      </w:r>
      <w:proofErr w:type="gramEnd"/>
      <w:r>
        <w:rPr>
          <w:bCs/>
          <w:sz w:val="23"/>
          <w:szCs w:val="23"/>
        </w:rPr>
        <w:t xml:space="preserve"> в единой информационной системе подписанного Заказчиком контракта и действует </w:t>
      </w:r>
      <w:r>
        <w:rPr>
          <w:bCs/>
          <w:color w:val="FF0000"/>
          <w:sz w:val="23"/>
          <w:szCs w:val="23"/>
        </w:rPr>
        <w:t>по 31 июля 2018 года.</w:t>
      </w:r>
    </w:p>
    <w:p w:rsidR="0016140F" w:rsidRDefault="0016140F" w:rsidP="0016140F">
      <w:pPr>
        <w:widowControl w:val="0"/>
        <w:tabs>
          <w:tab w:val="num" w:pos="360"/>
        </w:tabs>
        <w:jc w:val="both"/>
        <w:rPr>
          <w:bCs/>
          <w:sz w:val="18"/>
          <w:szCs w:val="18"/>
        </w:rPr>
      </w:pPr>
    </w:p>
    <w:p w:rsidR="0016140F" w:rsidRDefault="0016140F" w:rsidP="0016140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оказания услуг</w:t>
      </w:r>
      <w:r>
        <w:rPr>
          <w:sz w:val="23"/>
          <w:szCs w:val="23"/>
        </w:rPr>
        <w:t>:</w:t>
      </w:r>
    </w:p>
    <w:p w:rsidR="0016140F" w:rsidRDefault="0016140F" w:rsidP="0016140F">
      <w:pPr>
        <w:widowControl w:val="0"/>
        <w:tabs>
          <w:tab w:val="left" w:pos="54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>
        <w:rPr>
          <w:spacing w:val="4"/>
          <w:sz w:val="23"/>
          <w:szCs w:val="23"/>
        </w:rPr>
        <w:t xml:space="preserve"> примерный перечень процедур, который окончательно определяется лечащим врачом в соответствии со </w:t>
      </w:r>
      <w:r>
        <w:rPr>
          <w:sz w:val="23"/>
          <w:szCs w:val="23"/>
        </w:rPr>
        <w:t>Стандартом санаторно-курортной помощи и</w:t>
      </w:r>
      <w:r>
        <w:rPr>
          <w:spacing w:val="4"/>
          <w:sz w:val="23"/>
          <w:szCs w:val="23"/>
        </w:rPr>
        <w:t xml:space="preserve"> в зависимости от состояния здоровья получателя путевки.</w:t>
      </w:r>
    </w:p>
    <w:p w:rsidR="0016140F" w:rsidRDefault="0016140F" w:rsidP="0016140F">
      <w:pPr>
        <w:widowControl w:val="0"/>
        <w:shd w:val="clear" w:color="auto" w:fill="FFFFFF"/>
        <w:ind w:firstLine="709"/>
        <w:jc w:val="both"/>
        <w:rPr>
          <w:color w:val="FF0000"/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Продолжительность одного курса (заезда) по одной путёвке составляет </w:t>
      </w:r>
      <w:r>
        <w:rPr>
          <w:b/>
          <w:color w:val="FF0000"/>
          <w:spacing w:val="-4"/>
          <w:sz w:val="23"/>
          <w:szCs w:val="23"/>
        </w:rPr>
        <w:t>18</w:t>
      </w:r>
      <w:r>
        <w:rPr>
          <w:color w:val="FF0000"/>
          <w:spacing w:val="-4"/>
          <w:sz w:val="23"/>
          <w:szCs w:val="23"/>
        </w:rPr>
        <w:t xml:space="preserve"> (восемнадцать) дней</w:t>
      </w:r>
      <w:r>
        <w:rPr>
          <w:color w:val="FF0000"/>
          <w:spacing w:val="-6"/>
          <w:sz w:val="23"/>
          <w:szCs w:val="23"/>
        </w:rPr>
        <w:t>.</w:t>
      </w:r>
    </w:p>
    <w:p w:rsidR="0016140F" w:rsidRDefault="0016140F" w:rsidP="0016140F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Цена одной путёвки, остаётся неизменной в течение всего срока действия контракта.</w:t>
      </w:r>
    </w:p>
    <w:p w:rsidR="0016140F" w:rsidRDefault="0016140F" w:rsidP="0016140F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Путёвка действительна только для указанного в ней лица. </w:t>
      </w:r>
    </w:p>
    <w:p w:rsidR="0016140F" w:rsidRDefault="0016140F" w:rsidP="0016140F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Деление путёвки на два срока и/или перепродажа другим лицам запрещена. </w:t>
      </w:r>
    </w:p>
    <w:p w:rsidR="0016140F" w:rsidRDefault="0016140F" w:rsidP="0016140F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16140F" w:rsidRDefault="0016140F" w:rsidP="0016140F">
      <w:pPr>
        <w:tabs>
          <w:tab w:val="left" w:pos="1309"/>
        </w:tabs>
        <w:jc w:val="both"/>
        <w:rPr>
          <w:sz w:val="23"/>
          <w:szCs w:val="23"/>
        </w:rPr>
      </w:pPr>
    </w:p>
    <w:p w:rsidR="0016140F" w:rsidRDefault="0016140F" w:rsidP="0016140F">
      <w:pPr>
        <w:pStyle w:val="3"/>
        <w:widowControl w:val="0"/>
        <w:spacing w:after="0"/>
        <w:ind w:left="0"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Права и обязанности сторон при заключении контракта:</w:t>
      </w:r>
    </w:p>
    <w:p w:rsidR="0016140F" w:rsidRDefault="0016140F" w:rsidP="0016140F">
      <w:pPr>
        <w:pStyle w:val="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обязан: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Принять и оплатить оказанные Исполнителем услуги в соответствии с </w:t>
      </w:r>
      <w:r>
        <w:rPr>
          <w:bCs/>
          <w:sz w:val="23"/>
          <w:szCs w:val="23"/>
        </w:rPr>
        <w:t>контрактом</w:t>
      </w:r>
      <w:r>
        <w:rPr>
          <w:sz w:val="23"/>
          <w:szCs w:val="23"/>
        </w:rPr>
        <w:t>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Направлять на санаторно-курортное лечение граждан – получателей набора социальных услуг в сроки, указанные в путевках.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Принимать меры для полного и своевременного использования полученных путёвок.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Информировать Исполнителя в письменном виде о фактах утраты путёвок.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Провести экспертизу результата оказанных услуг.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своевременную приемку оказанных услуг.</w:t>
      </w:r>
    </w:p>
    <w:p w:rsidR="0016140F" w:rsidRDefault="0016140F" w:rsidP="0016140F">
      <w:pPr>
        <w:pStyle w:val="a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имеет право:</w:t>
      </w:r>
    </w:p>
    <w:p w:rsidR="0016140F" w:rsidRDefault="0016140F" w:rsidP="0016140F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В случае невозможности заезда граждан – получателей набора социальных услуг в указанный в путевке срок,  изменять сроки заездов по путёвкам. При этом согласование изменений сроков заезда с Исполнителем обязательно.</w:t>
      </w:r>
    </w:p>
    <w:p w:rsidR="0016140F" w:rsidRDefault="0016140F" w:rsidP="0016140F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качеством оказания комплекса лечебных мероприятий, условий проживания и питания, предоставляемого Исполнителем санаторно-курортного лечения не вмешиваясь в оперативно-хозяйственную деятельность Исполнителя.</w:t>
      </w:r>
    </w:p>
    <w:p w:rsidR="0016140F" w:rsidRDefault="0016140F" w:rsidP="0016140F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своевременного предоставления надлежаще оформленной отчетной документации, подтверждающей исполнение обязанностей по контракту.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обязан: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качественное оказание услуг по санаторно-курортному лечению граждан - получателей набора социальных услуг, в течение срока действия путёвки, в том числе: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предоставление медицинских услуг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Федерации;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размещение в течение всего срока пребывания, указанного в путёвке, в номере соответствующей комфортности;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четырех разовое питание по утвержденным нормам;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организация досуга.</w:t>
      </w:r>
    </w:p>
    <w:p w:rsidR="0016140F" w:rsidRDefault="0016140F" w:rsidP="0016140F">
      <w:pPr>
        <w:pStyle w:val="2"/>
        <w:widowControl w:val="0"/>
        <w:tabs>
          <w:tab w:val="left" w:pos="8280"/>
        </w:tabs>
        <w:ind w:left="0"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Предоставить Заказчику оформленные в соответствии с требованиями нормативных правовых актов Российской Федерации путевки и документы к ним,</w:t>
      </w:r>
      <w:r>
        <w:rPr>
          <w:color w:val="FF0000"/>
          <w:spacing w:val="-2"/>
          <w:sz w:val="23"/>
          <w:szCs w:val="23"/>
        </w:rPr>
        <w:t xml:space="preserve"> не позднее </w:t>
      </w:r>
      <w:r>
        <w:rPr>
          <w:b/>
          <w:color w:val="FF0000"/>
          <w:sz w:val="23"/>
          <w:szCs w:val="23"/>
        </w:rPr>
        <w:t>19</w:t>
      </w:r>
      <w:r>
        <w:rPr>
          <w:color w:val="FF0000"/>
          <w:sz w:val="23"/>
          <w:szCs w:val="23"/>
        </w:rPr>
        <w:t xml:space="preserve"> (девятнадцати) дней до заезда по путевкам.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 письменному уведомлению Заказчика аннулировать утраченные путёвки и выдавать дубликаты.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Письменно уведомить Заказчика за </w:t>
      </w:r>
      <w:r>
        <w:rPr>
          <w:b/>
          <w:sz w:val="23"/>
          <w:szCs w:val="23"/>
        </w:rPr>
        <w:t xml:space="preserve">14 </w:t>
      </w:r>
      <w:r>
        <w:rPr>
          <w:sz w:val="23"/>
          <w:szCs w:val="23"/>
        </w:rPr>
        <w:t>(четырнадцать) дней до начала срока действия путёвок о невозможности их использования.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По согласованию с Заказчиком переносить сроки заезда по путёвкам, использование которых в сроки, указанные в путёвках, невозможно по уважительным причинам, на другие сроки. 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Письменно информировать Заказчика о неиспользованных путёвках на следующий день после наступления срока действия путёвок. По согласованию с Заказчиком Исполнитель переносит срок действия неиспользованной путёвки.</w:t>
      </w:r>
    </w:p>
    <w:p w:rsidR="0016140F" w:rsidRDefault="0016140F" w:rsidP="0016140F">
      <w:pPr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Своевременно направлять Заказчику надлежаще оформленную отчетную финансовую документацию, необходимую для приемки и оплаты оказанных услуг, в том числе отрывные талоны путёвок или документы, заменяющие их, где должно быть указано фактическое время пребывания граждан в санаторно-курортной организации и фактическая стоимость оказанных им услуг; подписи граждан и отметки, что они с перечнем и количеством (объемом) предоставленных услуг согласны;</w:t>
      </w:r>
      <w:proofErr w:type="gramEnd"/>
      <w:r>
        <w:rPr>
          <w:sz w:val="23"/>
          <w:szCs w:val="23"/>
        </w:rPr>
        <w:t xml:space="preserve"> в случае несогласия с перечнем и (или) количеством (объемом) оказанных услуг, на обороте отрывного талона должны быть указаны разногласия (претензии). В случае отсутствия в отрывном талоне путёвки или документе, заменяющем его, подписи гражданина и отметки, что он с перечнем и количеством (объемом) предоставленных услуг согласен, должен быть представлен реестр (справка) оказанных гражданину лечебных процедур.</w:t>
      </w:r>
    </w:p>
    <w:p w:rsidR="0016140F" w:rsidRDefault="0016140F" w:rsidP="0016140F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проведения экспертизы результата оказанных услуг, предусмотренных условиями исполнения контракта, в отчетной документации предоставлять информацию о количестве оказанных гражданам медицинских услуг (лечебных процедур), указывая количество процедур в отрывных талонах путёвок или документах, заменяющих их, либо предоставляя реестры (справки) оказанных гражданам лечебных процедур. 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Предоставлять по запросу Заказчика (эксперта, экспертной организации), осуществляющего экспертизу оказанных услуг, дополнительные материалы, относящиеся к условиям исполнения контракта.</w:t>
      </w:r>
    </w:p>
    <w:p w:rsidR="0016140F" w:rsidRDefault="0016140F" w:rsidP="0016140F">
      <w:pPr>
        <w:pStyle w:val="20"/>
        <w:spacing w:after="0"/>
        <w:ind w:left="0" w:firstLine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 (задержке прибытия и досрочном выбытии из санаторно-курортной организации, о нарушении режима пребывания в санаторно-курортной организации, наличии противопоказаний для санаторно-курортного лечения у граждан и др.).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Обеспечить конфиденциальность персональных данных и безопасность персональных данных при их обработке в соответствии с Федеральным законом от 27.07.2006 г. № 152-ФЗ «О персональных данных».</w:t>
      </w:r>
    </w:p>
    <w:p w:rsidR="0016140F" w:rsidRDefault="0016140F" w:rsidP="0016140F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вправе: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обеспечения своевременной приемки оказанных услуг и подписания Акта выполненных работ, оказанных услуг, поставки товаров в пользу граждан в целях их социального обеспечения (далее - Акта приемки оказанных услуг) либо обоснованного отказа от его подписания в установленные сроки.</w:t>
      </w:r>
    </w:p>
    <w:p w:rsidR="0016140F" w:rsidRDefault="0016140F" w:rsidP="0016140F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своевременной оплаты оказанных услуг на основании Акта приемки оказанных услуг в соответствии с условиями контракта.</w:t>
      </w:r>
    </w:p>
    <w:p w:rsidR="0016140F" w:rsidRDefault="0016140F" w:rsidP="0016140F">
      <w:pPr>
        <w:widowControl w:val="0"/>
        <w:tabs>
          <w:tab w:val="num" w:pos="360"/>
        </w:tabs>
        <w:jc w:val="center"/>
        <w:rPr>
          <w:b/>
          <w:sz w:val="23"/>
          <w:szCs w:val="23"/>
        </w:rPr>
      </w:pPr>
    </w:p>
    <w:p w:rsidR="0016140F" w:rsidRDefault="0016140F" w:rsidP="0016140F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и порядок оплаты</w:t>
      </w:r>
      <w:r>
        <w:rPr>
          <w:sz w:val="23"/>
          <w:szCs w:val="23"/>
        </w:rPr>
        <w:t>:</w:t>
      </w:r>
    </w:p>
    <w:p w:rsidR="0016140F" w:rsidRDefault="0016140F" w:rsidP="0016140F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Оплата осуществляется за оказанные услуги за счет средств федерального бюджета, по мере поступления денежных средств из федерального бюджета.</w:t>
      </w:r>
    </w:p>
    <w:p w:rsidR="0016140F" w:rsidRDefault="0016140F" w:rsidP="0016140F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 финансирования – средства федерального бюджета, выделенные Фонду социального страхования РФ на оплату стоимости путёвок на санаторно-курортное лечение </w:t>
      </w:r>
      <w:r>
        <w:rPr>
          <w:sz w:val="23"/>
          <w:szCs w:val="23"/>
        </w:rPr>
        <w:lastRenderedPageBreak/>
        <w:t>граждан льготных категорий, в соответствии с Федеральным законом от 17.07.1999г. № 178-ФЗ.</w:t>
      </w:r>
    </w:p>
    <w:p w:rsidR="0016140F" w:rsidRDefault="0016140F" w:rsidP="0016140F">
      <w:pPr>
        <w:widowControl w:val="0"/>
        <w:ind w:firstLine="709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Оплата фактически оказанных услуг по санаторно-курортному лечению производится с расчетного счета Заказчика на расчетный счет Исполнителя в течение</w:t>
      </w:r>
      <w:r>
        <w:rPr>
          <w:b/>
          <w:spacing w:val="-4"/>
          <w:sz w:val="23"/>
          <w:szCs w:val="23"/>
        </w:rPr>
        <w:t xml:space="preserve"> 5 (пяти) рабочих дней </w:t>
      </w:r>
      <w:r>
        <w:rPr>
          <w:spacing w:val="-4"/>
          <w:sz w:val="23"/>
          <w:szCs w:val="23"/>
        </w:rPr>
        <w:t>с момента подписания Заказчиком Акта приемки оказанных услуг и предоставления Исполнителем счета.</w:t>
      </w:r>
    </w:p>
    <w:p w:rsidR="0016140F" w:rsidRDefault="0016140F" w:rsidP="0016140F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цену контракта включаются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, связанные с надлежащим исполнением контракта, в том числе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 </w:t>
      </w:r>
      <w:r>
        <w:rPr>
          <w:iCs/>
          <w:sz w:val="23"/>
          <w:szCs w:val="23"/>
        </w:rPr>
        <w:t>на перевозку, страхование, уплату таможенных пошлин, налогов, сборов и других обязательных платежей</w:t>
      </w:r>
      <w:r>
        <w:rPr>
          <w:sz w:val="23"/>
          <w:szCs w:val="23"/>
        </w:rPr>
        <w:t>.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Стороны контракта осуществляют окончательную сверку взаиморасчетов. После проведения сверки взаиморасчетов, в случае обнаружения не выполненных обязательств по перечислению денежных средств, сторона контракта, у которой такие обязательства возникли, обязана погасить образовавшуюся задолженность. Факт исполнения сторонами контрактных обязательств оформляется двусторонним Итоговым актом по исполнению контракта.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Платежи по контракту осуществляются в российских рублях.</w:t>
      </w:r>
    </w:p>
    <w:p w:rsidR="0016140F" w:rsidRDefault="0016140F" w:rsidP="0016140F">
      <w:pPr>
        <w:widowControl w:val="0"/>
        <w:shd w:val="clear" w:color="auto" w:fill="FFFFFF"/>
        <w:tabs>
          <w:tab w:val="left" w:pos="9180"/>
        </w:tabs>
        <w:ind w:firstLine="709"/>
        <w:jc w:val="both"/>
        <w:rPr>
          <w:spacing w:val="-7"/>
          <w:sz w:val="23"/>
          <w:szCs w:val="23"/>
        </w:rPr>
      </w:pPr>
      <w:r>
        <w:rPr>
          <w:sz w:val="23"/>
          <w:szCs w:val="23"/>
        </w:rPr>
        <w:t>Заказчик не несет ответственности за задержку платежей по контракту по причинам задержки финансирования из федерального бюджета.</w:t>
      </w:r>
    </w:p>
    <w:p w:rsidR="0016140F" w:rsidRDefault="0016140F" w:rsidP="0016140F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</w:p>
    <w:p w:rsidR="0016140F" w:rsidRDefault="0016140F" w:rsidP="0016140F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Порядок приёмки Заказчиком оказанных Исполнителем услуг:</w:t>
      </w:r>
    </w:p>
    <w:p w:rsidR="0016140F" w:rsidRDefault="0016140F" w:rsidP="0016140F">
      <w:pPr>
        <w:widowControl w:val="0"/>
        <w:tabs>
          <w:tab w:val="left" w:pos="9180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За отчётный период принимается период одного заезда.</w:t>
      </w:r>
    </w:p>
    <w:p w:rsidR="0016140F" w:rsidRDefault="0016140F" w:rsidP="0016140F">
      <w:pPr>
        <w:widowControl w:val="0"/>
        <w:tabs>
          <w:tab w:val="left" w:pos="918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позднее 3 (трех) дней после начала отчётного периода Заказчик направляет Исполнителю реестр лиц, имеющих право на получение государственной социальной помощи, получивших лечение, оплачиваемое из средств федерального бюджета,</w:t>
      </w:r>
      <w:r>
        <w:rPr>
          <w:spacing w:val="-5"/>
          <w:sz w:val="23"/>
          <w:szCs w:val="23"/>
        </w:rPr>
        <w:t xml:space="preserve"> в санаторно-курортной организации (далее – реестр).</w:t>
      </w:r>
      <w:r>
        <w:rPr>
          <w:sz w:val="23"/>
          <w:szCs w:val="23"/>
        </w:rPr>
        <w:t xml:space="preserve"> Реестр составляется в двух экземплярах.</w:t>
      </w:r>
    </w:p>
    <w:p w:rsidR="0016140F" w:rsidRDefault="0016140F" w:rsidP="0016140F">
      <w:pPr>
        <w:widowControl w:val="0"/>
        <w:tabs>
          <w:tab w:val="left" w:pos="8460"/>
        </w:tabs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По истечении отчетного периода Исполнитель не позднее чем через </w:t>
      </w:r>
      <w:r>
        <w:rPr>
          <w:b/>
          <w:sz w:val="23"/>
          <w:szCs w:val="23"/>
        </w:rPr>
        <w:t>30 (тридцать) дней</w:t>
      </w:r>
      <w:r>
        <w:rPr>
          <w:sz w:val="23"/>
          <w:szCs w:val="23"/>
        </w:rPr>
        <w:t xml:space="preserve"> обязан произвести соответствующие записи в реестре и вернуть Заказчику один заполненный и подписанный экземпляр вместе с отрывными талонами путёвок или документами, заменяющими их, и двумя заполненными и подписанными экземплярами Акта приемки оказанных услуг. </w:t>
      </w:r>
      <w:r>
        <w:rPr>
          <w:color w:val="FF0000"/>
          <w:sz w:val="23"/>
          <w:szCs w:val="23"/>
        </w:rPr>
        <w:t xml:space="preserve">В июне 2018 года Исполнитель направляет Заказчику реестр не позднее </w:t>
      </w:r>
      <w:r>
        <w:rPr>
          <w:b/>
          <w:color w:val="FF0000"/>
          <w:sz w:val="23"/>
          <w:szCs w:val="23"/>
        </w:rPr>
        <w:t>30 июня 2018 года</w:t>
      </w:r>
      <w:r>
        <w:rPr>
          <w:color w:val="FF0000"/>
          <w:sz w:val="23"/>
          <w:szCs w:val="23"/>
        </w:rPr>
        <w:t xml:space="preserve">.  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в течение </w:t>
      </w:r>
      <w:r>
        <w:rPr>
          <w:b/>
          <w:sz w:val="23"/>
          <w:szCs w:val="23"/>
        </w:rPr>
        <w:t>2 (двух) рабочих дней</w:t>
      </w:r>
      <w:r>
        <w:rPr>
          <w:sz w:val="23"/>
          <w:szCs w:val="23"/>
        </w:rPr>
        <w:t xml:space="preserve"> осуществляет приемку оказанных услуг и подписывает Акт приемки оказанных услуг или направляет Исполнителю в письменной форме мотивированный отказ в принятии оказанных услуг и подписании Акта приемки оказанных услуг с перечнем претензий и сроков их устранения.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проверки предоставленных Исполнителем результата оказанных услуг в части соответствия условиям контракта Заказчик проводит экспертизу.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не отказывать в приемке оказанных услуг, в случае выявления несоответствия результата оказанных услуг условиям контракта, если выявленное несоответствие не препятствует приемке результата услуг и устранено Исполнителем в срок, установленный Заказчиком.</w:t>
      </w:r>
    </w:p>
    <w:p w:rsidR="0016140F" w:rsidRDefault="0016140F" w:rsidP="0016140F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Факт полного исполнения сторонами контрактных обязательств оформляется двусторонним Итоговым актом по исполнению контракта.</w:t>
      </w:r>
    </w:p>
    <w:p w:rsidR="0016140F" w:rsidRDefault="0016140F" w:rsidP="0016140F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Условия и порядок приёмки Заказчиком результатов деятельности Исполнителя по качеству и объёму, не указанные в контракте, регулируются действующим законодательством Российской Федерации.</w:t>
      </w:r>
    </w:p>
    <w:p w:rsidR="0016140F" w:rsidRDefault="0016140F" w:rsidP="0016140F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</w:p>
    <w:p w:rsidR="0016140F" w:rsidRDefault="0016140F" w:rsidP="0016140F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Документы, которые должны быть представлены в обязательном порядке:</w:t>
      </w:r>
    </w:p>
    <w:p w:rsidR="0016140F" w:rsidRDefault="0016140F" w:rsidP="0016140F">
      <w:pPr>
        <w:pStyle w:val="a4"/>
        <w:widowControl w:val="0"/>
        <w:tabs>
          <w:tab w:val="left" w:pos="465"/>
        </w:tabs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Копии действующе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их) лицензии(й) санаторно-курортной организации на осуществление медицинской деятельности по оказанию санаторно-курортной помощи, предоставленной(</w:t>
      </w:r>
      <w:proofErr w:type="spellStart"/>
      <w:r>
        <w:rPr>
          <w:sz w:val="23"/>
          <w:szCs w:val="23"/>
        </w:rPr>
        <w:t>ых</w:t>
      </w:r>
      <w:proofErr w:type="spellEnd"/>
      <w:r>
        <w:rPr>
          <w:sz w:val="23"/>
          <w:szCs w:val="23"/>
        </w:rPr>
        <w:t>) в порядке, установленном законодательством Российской Федерации.</w:t>
      </w:r>
    </w:p>
    <w:p w:rsidR="0016140F" w:rsidRDefault="0016140F" w:rsidP="0016140F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16140F" w:rsidRDefault="0016140F" w:rsidP="0016140F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Требования к качеству и характеристикам предлагаемых услуг, к их безопасности:</w:t>
      </w:r>
    </w:p>
    <w:p w:rsidR="0016140F" w:rsidRDefault="0016140F" w:rsidP="0016140F">
      <w:pPr>
        <w:pStyle w:val="21"/>
        <w:widowControl w:val="0"/>
        <w:spacing w:after="0" w:line="240" w:lineRule="auto"/>
        <w:ind w:firstLine="720"/>
        <w:jc w:val="both"/>
        <w:rPr>
          <w:b/>
          <w:color w:val="FF0000"/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у санаторно-курортной организации лицензии на осуществление </w:t>
      </w:r>
      <w:r>
        <w:rPr>
          <w:sz w:val="23"/>
          <w:szCs w:val="23"/>
        </w:rPr>
        <w:lastRenderedPageBreak/>
        <w:t xml:space="preserve">медицинской деятельности по оказанию </w:t>
      </w:r>
      <w:r>
        <w:rPr>
          <w:b/>
          <w:sz w:val="23"/>
          <w:szCs w:val="23"/>
        </w:rPr>
        <w:t>санаторно-курортной помощи</w:t>
      </w:r>
      <w:r>
        <w:rPr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>
        <w:rPr>
          <w:color w:val="0000FF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гастроэнтерология, диетология, кардиология, лечебная физкультура, мануальная терапия, неврология, педиатрия, психотерапия, рефлексотерапия, терапия, травматология и ортопедия, ультразвуковая диагностика, физиотерапия, функциональная диагностика, эндокринология.</w:t>
      </w:r>
      <w:proofErr w:type="gramEnd"/>
    </w:p>
    <w:p w:rsidR="0016140F" w:rsidRDefault="0016140F" w:rsidP="0016140F">
      <w:pPr>
        <w:pStyle w:val="21"/>
        <w:widowControl w:val="0"/>
        <w:spacing w:after="0" w:line="240" w:lineRule="auto"/>
        <w:ind w:firstLine="720"/>
        <w:jc w:val="both"/>
        <w:rPr>
          <w:b/>
          <w:sz w:val="23"/>
          <w:szCs w:val="23"/>
        </w:rPr>
      </w:pPr>
    </w:p>
    <w:p w:rsidR="0016140F" w:rsidRDefault="0016140F" w:rsidP="0016140F">
      <w:pPr>
        <w:pStyle w:val="21"/>
        <w:widowControl w:val="0"/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дорсопатии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спондилопатии</w:t>
      </w:r>
      <w:proofErr w:type="spellEnd"/>
      <w:r>
        <w:rPr>
          <w:sz w:val="23"/>
          <w:szCs w:val="23"/>
        </w:rPr>
        <w:t xml:space="preserve">, болезни мягких тканей, </w:t>
      </w:r>
      <w:proofErr w:type="spellStart"/>
      <w:r>
        <w:rPr>
          <w:sz w:val="23"/>
          <w:szCs w:val="23"/>
        </w:rPr>
        <w:t>остеопатии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хондропатии</w:t>
      </w:r>
      <w:proofErr w:type="spellEnd"/>
      <w:r>
        <w:rPr>
          <w:sz w:val="23"/>
          <w:szCs w:val="23"/>
        </w:rPr>
        <w:t xml:space="preserve">)»;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инфекционные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воспалительные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артрозы, другие поражения суставов)»;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16140F" w:rsidRDefault="0016140F" w:rsidP="0016140F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 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23.11.2004 года № 277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от 23.11.2004 года № 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16140F" w:rsidRDefault="0016140F" w:rsidP="0016140F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</w:p>
    <w:p w:rsidR="0016140F" w:rsidRDefault="0016140F" w:rsidP="0016140F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  <w:r>
        <w:rPr>
          <w:b/>
          <w:spacing w:val="4"/>
          <w:sz w:val="23"/>
          <w:szCs w:val="23"/>
        </w:rPr>
        <w:t xml:space="preserve">Примерный перечень процедур, который окончательно определяется лечащим врачом в соответствии со </w:t>
      </w:r>
      <w:r>
        <w:rPr>
          <w:b/>
          <w:sz w:val="23"/>
          <w:szCs w:val="23"/>
        </w:rPr>
        <w:t>Стандартом санаторно-курортной помощи и</w:t>
      </w:r>
      <w:r>
        <w:rPr>
          <w:b/>
          <w:spacing w:val="4"/>
          <w:sz w:val="23"/>
          <w:szCs w:val="23"/>
        </w:rPr>
        <w:t xml:space="preserve"> в зависимости от состояния здоровья получателя путевки:</w:t>
      </w:r>
    </w:p>
    <w:p w:rsidR="0016140F" w:rsidRDefault="0016140F" w:rsidP="0016140F">
      <w:pPr>
        <w:keepLines/>
        <w:widowControl w:val="0"/>
        <w:suppressAutoHyphens/>
        <w:ind w:firstLine="720"/>
        <w:jc w:val="both"/>
        <w:rPr>
          <w:spacing w:val="4"/>
          <w:sz w:val="8"/>
          <w:szCs w:val="8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2880"/>
      </w:tblGrid>
      <w:tr w:rsidR="0016140F" w:rsidTr="0016140F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услуг на одного пациента</w:t>
            </w:r>
            <w:r>
              <w:rPr>
                <w:sz w:val="23"/>
                <w:szCs w:val="23"/>
              </w:rPr>
              <w:br/>
              <w:t>(на курс лечения)</w:t>
            </w:r>
          </w:p>
        </w:tc>
      </w:tr>
      <w:tr w:rsidR="0016140F" w:rsidTr="0016140F"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16140F" w:rsidTr="0016140F"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16140F" w:rsidTr="0016140F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1-2</w:t>
            </w:r>
          </w:p>
        </w:tc>
      </w:tr>
      <w:tr w:rsidR="0016140F" w:rsidTr="0016140F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16140F" w:rsidTr="0016140F"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16140F" w:rsidTr="0016140F"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</w:t>
            </w:r>
          </w:p>
        </w:tc>
      </w:tr>
      <w:tr w:rsidR="0016140F" w:rsidTr="0016140F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10-15</w:t>
            </w:r>
          </w:p>
        </w:tc>
      </w:tr>
      <w:tr w:rsidR="0016140F" w:rsidTr="0016140F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16140F" w:rsidTr="0016140F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16140F" w:rsidTr="0016140F"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16140F" w:rsidTr="0016140F"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18</w:t>
            </w:r>
          </w:p>
        </w:tc>
      </w:tr>
      <w:tr w:rsidR="0016140F" w:rsidTr="0016140F"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Климатолечение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40F" w:rsidRDefault="0016140F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15-17</w:t>
            </w:r>
          </w:p>
        </w:tc>
      </w:tr>
    </w:tbl>
    <w:p w:rsidR="0016140F" w:rsidRDefault="0016140F" w:rsidP="001614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3"/>
          <w:szCs w:val="23"/>
        </w:rPr>
      </w:pPr>
    </w:p>
    <w:p w:rsidR="0016140F" w:rsidRDefault="0016140F" w:rsidP="001614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FF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А), </w:t>
      </w:r>
      <w:r>
        <w:rPr>
          <w:rFonts w:eastAsia="Arial Unicode MS"/>
          <w:bCs/>
          <w:color w:val="0000FF"/>
          <w:kern w:val="2"/>
          <w:sz w:val="23"/>
          <w:szCs w:val="23"/>
        </w:rPr>
        <w:t>кроме того</w:t>
      </w:r>
      <w:r>
        <w:rPr>
          <w:color w:val="0000FF"/>
          <w:sz w:val="23"/>
          <w:szCs w:val="23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16140F" w:rsidRDefault="0016140F" w:rsidP="0016140F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 xml:space="preserve">Размещение граждан в двухместных номерах </w:t>
      </w:r>
      <w:r>
        <w:rPr>
          <w:sz w:val="23"/>
          <w:szCs w:val="23"/>
        </w:rPr>
        <w:t xml:space="preserve">(площадь одного </w:t>
      </w:r>
      <w:proofErr w:type="spellStart"/>
      <w:r>
        <w:rPr>
          <w:sz w:val="23"/>
          <w:szCs w:val="23"/>
        </w:rPr>
        <w:t>койко</w:t>
      </w:r>
      <w:proofErr w:type="spellEnd"/>
      <w:r>
        <w:rPr>
          <w:sz w:val="23"/>
          <w:szCs w:val="23"/>
        </w:rPr>
        <w:t xml:space="preserve">/места не менее 6,0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>)</w:t>
      </w:r>
      <w:r>
        <w:rPr>
          <w:rFonts w:eastAsia="Arial Unicode MS"/>
          <w:kern w:val="2"/>
          <w:sz w:val="23"/>
          <w:szCs w:val="23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>
        <w:rPr>
          <w:sz w:val="23"/>
          <w:szCs w:val="23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>
        <w:rPr>
          <w:rFonts w:eastAsia="Arial Unicode MS"/>
          <w:bCs/>
          <w:kern w:val="2"/>
          <w:sz w:val="23"/>
          <w:szCs w:val="23"/>
        </w:rPr>
        <w:t xml:space="preserve"> должны соответствовать общим требованиям к номерам санаториев,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Б).</w:t>
      </w:r>
    </w:p>
    <w:p w:rsidR="0016140F" w:rsidRDefault="0016140F" w:rsidP="001614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В).</w:t>
      </w:r>
    </w:p>
    <w:p w:rsidR="0016140F" w:rsidRDefault="0016140F" w:rsidP="0016140F">
      <w:pPr>
        <w:pStyle w:val="30"/>
        <w:jc w:val="both"/>
        <w:rPr>
          <w:sz w:val="23"/>
          <w:szCs w:val="23"/>
        </w:rPr>
      </w:pPr>
      <w:r>
        <w:rPr>
          <w:sz w:val="23"/>
          <w:szCs w:val="23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16140F" w:rsidRDefault="0016140F" w:rsidP="0016140F">
      <w:pPr>
        <w:pStyle w:val="30"/>
        <w:jc w:val="both"/>
        <w:rPr>
          <w:rFonts w:eastAsia="Arial Unicode MS"/>
          <w:kern w:val="2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6140F" w:rsidRDefault="0016140F" w:rsidP="0016140F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>
        <w:rPr>
          <w:rFonts w:ascii="Times New Roman" w:hAnsi="Times New Roman" w:cs="Times New Roman"/>
          <w:bCs w:val="0"/>
          <w:sz w:val="23"/>
          <w:szCs w:val="23"/>
        </w:rPr>
        <w:t>от 05.08.2003г. № 330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16140F" w:rsidRDefault="0016140F" w:rsidP="0016140F">
      <w:pPr>
        <w:pStyle w:val="21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15515F" w:rsidRDefault="0016140F"/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A"/>
    <w:rsid w:val="000905CA"/>
    <w:rsid w:val="000D14D9"/>
    <w:rsid w:val="0016140F"/>
    <w:rsid w:val="008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6140F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16140F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16140F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16140F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16140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16140F"/>
    <w:pPr>
      <w:spacing w:after="120"/>
      <w:ind w:left="566"/>
      <w:jc w:val="both"/>
    </w:pPr>
  </w:style>
  <w:style w:type="paragraph" w:styleId="21">
    <w:name w:val="Body Text 2"/>
    <w:basedOn w:val="a"/>
    <w:link w:val="22"/>
    <w:semiHidden/>
    <w:unhideWhenUsed/>
    <w:rsid w:val="00161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1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16140F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16140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16140F"/>
    <w:pPr>
      <w:jc w:val="both"/>
    </w:pPr>
    <w:rPr>
      <w:szCs w:val="20"/>
    </w:rPr>
  </w:style>
  <w:style w:type="paragraph" w:customStyle="1" w:styleId="ConsPlusTitle">
    <w:name w:val="ConsPlusTitle"/>
    <w:rsid w:val="00161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16140F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161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6140F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16140F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16140F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16140F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16140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16140F"/>
    <w:pPr>
      <w:spacing w:after="120"/>
      <w:ind w:left="566"/>
      <w:jc w:val="both"/>
    </w:pPr>
  </w:style>
  <w:style w:type="paragraph" w:styleId="21">
    <w:name w:val="Body Text 2"/>
    <w:basedOn w:val="a"/>
    <w:link w:val="22"/>
    <w:semiHidden/>
    <w:unhideWhenUsed/>
    <w:rsid w:val="00161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1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16140F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16140F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16140F"/>
    <w:pPr>
      <w:jc w:val="both"/>
    </w:pPr>
    <w:rPr>
      <w:szCs w:val="20"/>
    </w:rPr>
  </w:style>
  <w:style w:type="paragraph" w:customStyle="1" w:styleId="ConsPlusTitle">
    <w:name w:val="ConsPlusTitle"/>
    <w:rsid w:val="00161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16140F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161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BAC6DAC1F6EFA7B240AB655FB7EBCF207BE946496FB316BC5325021C6347D99AC7070F3029C5cCrAP" TargetMode="External"/><Relationship Id="rId5" Type="http://schemas.openxmlformats.org/officeDocument/2006/relationships/hyperlink" Target="consultantplus://offline/ref=BBEB751EDF9F9809C2B98BF83FA9C1539362470E0DA8EB7BFE024B8CA04E0AF92D992D17A300AFA4T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17286</Characters>
  <Application>Microsoft Office Word</Application>
  <DocSecurity>0</DocSecurity>
  <Lines>144</Lines>
  <Paragraphs>40</Paragraphs>
  <ScaleCrop>false</ScaleCrop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2018-07-04T05:22:00Z</dcterms:created>
  <dcterms:modified xsi:type="dcterms:W3CDTF">2018-07-04T05:22:00Z</dcterms:modified>
</cp:coreProperties>
</file>