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14" w:rsidRPr="00912113" w:rsidRDefault="006B0514" w:rsidP="006B0514">
      <w:pPr>
        <w:keepNext/>
        <w:widowControl/>
        <w:tabs>
          <w:tab w:val="left" w:pos="708"/>
        </w:tabs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11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B0514" w:rsidRPr="00912113" w:rsidRDefault="006B0514" w:rsidP="006B0514">
      <w:pPr>
        <w:keepNext/>
        <w:widowControl/>
        <w:tabs>
          <w:tab w:val="left" w:pos="708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912113">
        <w:rPr>
          <w:rFonts w:ascii="Times New Roman" w:hAnsi="Times New Roman" w:cs="Times New Roman"/>
          <w:b/>
          <w:sz w:val="24"/>
          <w:szCs w:val="22"/>
          <w:u w:val="single"/>
        </w:rPr>
        <w:t>1. Требования к качеству, техническим, функциональным характеристикам специальных средств при нарушениях функций выделения (уро - и калоприемникам), их размерам:</w:t>
      </w:r>
    </w:p>
    <w:p w:rsidR="006B0514" w:rsidRPr="00912113" w:rsidRDefault="006B0514" w:rsidP="006B0514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12113">
        <w:rPr>
          <w:rFonts w:ascii="Times New Roman" w:hAnsi="Times New Roman" w:cs="Times New Roman"/>
          <w:sz w:val="24"/>
          <w:szCs w:val="22"/>
        </w:rPr>
        <w:tab/>
        <w:t>- специальные средства при нарушениях функций выделения (уро - и калоприемники) - это устройства, носимые на себе, предназначенные для сбора кишечного содержимого и мочи, и устранения их агрессивного воздействия на кожу;</w:t>
      </w:r>
    </w:p>
    <w:p w:rsidR="006B0514" w:rsidRPr="00912113" w:rsidRDefault="006B0514" w:rsidP="006B0514">
      <w:pPr>
        <w:keepNext/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12113">
        <w:rPr>
          <w:rFonts w:ascii="Times New Roman" w:hAnsi="Times New Roman" w:cs="Times New Roman"/>
          <w:sz w:val="24"/>
          <w:szCs w:val="22"/>
        </w:rPr>
        <w:t>- конструкция специальных средств при нарушениях функций выделения (уро - и калоприемников) должна обеспечивать пользователю удобство и простоту обращения с ними.</w:t>
      </w:r>
    </w:p>
    <w:p w:rsidR="006B0514" w:rsidRPr="00912113" w:rsidRDefault="006B0514" w:rsidP="006B0514">
      <w:pPr>
        <w:keepNext/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12113">
        <w:rPr>
          <w:rFonts w:ascii="Times New Roman" w:hAnsi="Times New Roman" w:cs="Times New Roman"/>
          <w:sz w:val="24"/>
          <w:szCs w:val="27"/>
        </w:rPr>
        <w:tab/>
      </w:r>
      <w:r w:rsidRPr="00912113">
        <w:rPr>
          <w:rFonts w:ascii="Times New Roman" w:hAnsi="Times New Roman" w:cs="Times New Roman"/>
          <w:sz w:val="24"/>
          <w:szCs w:val="22"/>
        </w:rPr>
        <w:t>В специальных средствах при нарушениях функций выделения (уро - и калоприемниках) не допускаются механические повреждения (разрыв края, разрезы и т.п.), видимые невооруженным глазом.</w:t>
      </w:r>
    </w:p>
    <w:p w:rsidR="006B0514" w:rsidRPr="00912113" w:rsidRDefault="006B0514" w:rsidP="006B05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13">
        <w:rPr>
          <w:rFonts w:ascii="Times New Roman" w:hAnsi="Times New Roman" w:cs="Times New Roman"/>
          <w:sz w:val="24"/>
          <w:szCs w:val="24"/>
        </w:rPr>
        <w:t xml:space="preserve">Специальные средства при нарушениях функций выделения (моче – и калоприемники)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</w:p>
    <w:p w:rsidR="006B0514" w:rsidRPr="00912113" w:rsidRDefault="006B0514" w:rsidP="006B05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13">
        <w:rPr>
          <w:rFonts w:ascii="Times New Roman" w:hAnsi="Times New Roman" w:cs="Times New Roman"/>
          <w:sz w:val="24"/>
          <w:szCs w:val="24"/>
        </w:rPr>
        <w:t xml:space="preserve">Сырье и материалы для изготовления специальных средств, при нарушениях функций выделения должны быть разрешены к применению Министерством Здравоохранения Российской Федерации. </w:t>
      </w:r>
    </w:p>
    <w:p w:rsidR="006B0514" w:rsidRPr="00912113" w:rsidRDefault="006B0514" w:rsidP="006B0514">
      <w:pPr>
        <w:keepNext/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912113">
        <w:rPr>
          <w:rFonts w:ascii="Times New Roman" w:hAnsi="Times New Roman" w:cs="Times New Roman"/>
          <w:bCs/>
          <w:sz w:val="24"/>
          <w:szCs w:val="28"/>
        </w:rPr>
        <w:t xml:space="preserve">2. Согласно ГОСТ </w:t>
      </w:r>
      <w:r w:rsidRPr="00912113">
        <w:rPr>
          <w:rFonts w:ascii="Times New Roman" w:hAnsi="Times New Roman" w:cs="Times New Roman"/>
          <w:bCs/>
          <w:kern w:val="36"/>
          <w:sz w:val="24"/>
          <w:szCs w:val="24"/>
        </w:rPr>
        <w:t xml:space="preserve">Р 51632-2014 Технические средства реабилитации людей с ограничениями жизнедеятельности. Общие технические требования и методы испытаний </w:t>
      </w:r>
      <w:r w:rsidRPr="00912113">
        <w:rPr>
          <w:rFonts w:ascii="Times New Roman" w:hAnsi="Times New Roman" w:cs="Times New Roman"/>
          <w:bCs/>
          <w:sz w:val="24"/>
          <w:szCs w:val="28"/>
        </w:rPr>
        <w:t xml:space="preserve">предъявляются следующие </w:t>
      </w:r>
      <w:r w:rsidRPr="00912113">
        <w:rPr>
          <w:rFonts w:ascii="Times New Roman" w:hAnsi="Times New Roman" w:cs="Times New Roman"/>
          <w:b/>
          <w:bCs/>
          <w:sz w:val="24"/>
          <w:szCs w:val="28"/>
          <w:u w:val="single"/>
        </w:rPr>
        <w:t>требования к упаковке</w:t>
      </w:r>
      <w:r w:rsidRPr="00912113">
        <w:rPr>
          <w:rFonts w:ascii="Times New Roman" w:hAnsi="Times New Roman" w:cs="Times New Roman"/>
          <w:b/>
          <w:bCs/>
          <w:sz w:val="24"/>
          <w:szCs w:val="28"/>
        </w:rPr>
        <w:t>:</w:t>
      </w:r>
    </w:p>
    <w:p w:rsidR="006B0514" w:rsidRPr="00912113" w:rsidRDefault="006B0514" w:rsidP="006B05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13">
        <w:rPr>
          <w:rFonts w:ascii="Times New Roman" w:hAnsi="Times New Roman" w:cs="Times New Roman"/>
          <w:sz w:val="24"/>
          <w:szCs w:val="24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6B0514" w:rsidRPr="00912113" w:rsidRDefault="006B0514" w:rsidP="006B0514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13">
        <w:rPr>
          <w:rFonts w:ascii="Times New Roman" w:hAnsi="Times New Roman" w:cs="Times New Roman"/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B0514" w:rsidRPr="00912113" w:rsidRDefault="006B0514" w:rsidP="006B0514">
      <w:pPr>
        <w:keepNext/>
        <w:widowControl/>
        <w:tabs>
          <w:tab w:val="left" w:pos="708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701"/>
        <w:gridCol w:w="5103"/>
        <w:gridCol w:w="1976"/>
        <w:gridCol w:w="1559"/>
      </w:tblGrid>
      <w:tr w:rsidR="006B0514" w:rsidRPr="00912113" w:rsidTr="00D07DBD">
        <w:trPr>
          <w:cantSplit/>
          <w:trHeight w:val="1134"/>
        </w:trPr>
        <w:tc>
          <w:tcPr>
            <w:tcW w:w="671" w:type="dxa"/>
            <w:textDirection w:val="btLr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eastAsia="Calibri" w:hAnsi="Times New Roman" w:cs="Times New Roman"/>
                <w:b/>
              </w:rPr>
              <w:t>№ позиции Товара</w:t>
            </w:r>
          </w:p>
        </w:tc>
        <w:tc>
          <w:tcPr>
            <w:tcW w:w="1701" w:type="dxa"/>
            <w:vAlign w:val="center"/>
          </w:tcPr>
          <w:p w:rsidR="006B0514" w:rsidRPr="00912113" w:rsidRDefault="006B0514" w:rsidP="00D07DBD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103" w:type="dxa"/>
            <w:vAlign w:val="center"/>
          </w:tcPr>
          <w:p w:rsidR="006B0514" w:rsidRPr="00912113" w:rsidRDefault="006B0514" w:rsidP="00D07DB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lang w:val="x-none"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976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Начальная (максимальная) цена за шт. товара</w:t>
            </w:r>
          </w:p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  <w:tc>
          <w:tcPr>
            <w:tcW w:w="1559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Количество, шт.</w:t>
            </w:r>
          </w:p>
        </w:tc>
      </w:tr>
      <w:tr w:rsidR="006B0514" w:rsidRPr="00912113" w:rsidTr="00D07DBD">
        <w:tc>
          <w:tcPr>
            <w:tcW w:w="671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01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103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976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59" w:type="dxa"/>
            <w:vAlign w:val="center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11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</w:tr>
      <w:tr w:rsidR="006B0514" w:rsidRPr="00912113" w:rsidTr="00D07DBD">
        <w:trPr>
          <w:trHeight w:val="3834"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180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Однокомпонентный дренируемый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со встроенной плоской пластиной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113">
              <w:rPr>
                <w:rFonts w:ascii="Times New Roman" w:hAnsi="Times New Roman" w:cs="Times New Roman"/>
              </w:rPr>
              <w:t>Уроприемники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однокомпонентные дренируемые:</w:t>
            </w:r>
          </w:p>
          <w:p w:rsidR="006B0514" w:rsidRPr="00912113" w:rsidRDefault="006B0514" w:rsidP="00D07DBD">
            <w:pPr>
              <w:keepNext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 - дренируемый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мешок неразъемный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и сливным клапанами;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912113">
              <w:rPr>
                <w:rFonts w:ascii="Times New Roman" w:hAnsi="Times New Roman" w:cs="Times New Roman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65,52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7700</w:t>
            </w:r>
          </w:p>
        </w:tc>
      </w:tr>
      <w:tr w:rsidR="006B0514" w:rsidRPr="00912113" w:rsidTr="00D07DBD">
        <w:trPr>
          <w:cantSplit/>
          <w:trHeight w:val="2733"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Двухкомпонентный дренируемый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в комплекте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912113">
              <w:rPr>
                <w:rFonts w:ascii="Times New Roman" w:hAnsi="Times New Roman" w:cs="Times New Roman"/>
                <w:bCs/>
              </w:rPr>
              <w:t xml:space="preserve"> - адгезивная пластина, плоская.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Гибкая круглая или овальная легко наклеивающаяся и отклеивающаяся </w:t>
            </w:r>
            <w:r w:rsidRPr="00912113">
              <w:rPr>
                <w:rFonts w:ascii="Times New Roman" w:hAnsi="Times New Roman" w:cs="Times New Roman"/>
                <w:bCs/>
              </w:rPr>
              <w:t>а</w:t>
            </w:r>
            <w:r w:rsidRPr="00912113">
              <w:rPr>
                <w:rFonts w:ascii="Times New Roman" w:hAnsi="Times New Roman" w:cs="Times New Roman"/>
              </w:rPr>
              <w:t xml:space="preserve">дгезивная пластина с клеевым слоем на натуральной,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, с фланцем для крепления </w:t>
            </w:r>
            <w:proofErr w:type="gramStart"/>
            <w:r w:rsidRPr="00912113">
              <w:rPr>
                <w:rFonts w:ascii="Times New Roman" w:hAnsi="Times New Roman" w:cs="Times New Roman"/>
              </w:rPr>
              <w:t>мешка,  соответствующим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фланцу мешка. Не должна вызывать механического повреждения кожи при отклеивании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Не менее 3 типоразмеров по диаметру фланца для крепления мешка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61,32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1100</w:t>
            </w:r>
          </w:p>
        </w:tc>
      </w:tr>
      <w:tr w:rsidR="006B0514" w:rsidRPr="00912113" w:rsidTr="00D07DBD">
        <w:trPr>
          <w:cantSplit/>
          <w:trHeight w:val="1283"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мешок.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proofErr w:type="gramStart"/>
            <w:r w:rsidRPr="00912113">
              <w:rPr>
                <w:rFonts w:ascii="Times New Roman" w:hAnsi="Times New Roman" w:cs="Times New Roman"/>
              </w:rPr>
              <w:t>антирефлюксным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сливным клапанами, с фланцем для крепления мешка к пластине, соответствующим фланцу пластины.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Не менее 3 типоразмеров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60,35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3300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Мочеприемник ножной (мешок для сбора мочи), дневной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Мешок состоит из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неперекручивающейся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приводной трубки, мешка для сбора </w:t>
            </w:r>
            <w:proofErr w:type="gramStart"/>
            <w:r w:rsidRPr="00912113">
              <w:rPr>
                <w:rFonts w:ascii="Times New Roman" w:hAnsi="Times New Roman" w:cs="Times New Roman"/>
              </w:rPr>
              <w:t>мочи  и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сливного крана. Проксимальный конец приводной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рассоединения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 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54,21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5800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Мочеприемник прикроватный (мешок для сбора мочи), ночной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Мешок состоит из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неперекручивающейся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приводной трубки, мешка для сбора </w:t>
            </w:r>
            <w:proofErr w:type="gramStart"/>
            <w:r w:rsidRPr="00912113">
              <w:rPr>
                <w:rFonts w:ascii="Times New Roman" w:hAnsi="Times New Roman" w:cs="Times New Roman"/>
              </w:rPr>
              <w:t>мочи  и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сливного крана. Проксимальный конец приводной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рассоединения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уропрезервативом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. Мешок для сбора мочи прямоугольной формы. Выполнен из полиэтилена. </w:t>
            </w:r>
            <w:proofErr w:type="gramStart"/>
            <w:r w:rsidRPr="00912113">
              <w:rPr>
                <w:rFonts w:ascii="Times New Roman" w:hAnsi="Times New Roman" w:cs="Times New Roman"/>
              </w:rPr>
              <w:t>Универсальный  переходник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 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49,20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5700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Пара ремешков для крепления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мочепремников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(мешков для сбора мочи) к ноге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Ремешки для крепления ножных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на ноге, с силиконовой прослойкой для предотвращения скольжения ремешка по </w:t>
            </w:r>
            <w:proofErr w:type="gramStart"/>
            <w:r w:rsidRPr="00912113">
              <w:rPr>
                <w:rFonts w:ascii="Times New Roman" w:hAnsi="Times New Roman" w:cs="Times New Roman"/>
              </w:rPr>
              <w:t>ноге,  регулируемые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по длине.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90,19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961</w:t>
            </w:r>
          </w:p>
        </w:tc>
      </w:tr>
      <w:tr w:rsidR="006B0514" w:rsidRPr="00912113" w:rsidTr="00D07DBD">
        <w:trPr>
          <w:cantSplit/>
          <w:trHeight w:val="903"/>
        </w:trPr>
        <w:tc>
          <w:tcPr>
            <w:tcW w:w="671" w:type="dxa"/>
            <w:tcBorders>
              <w:bottom w:val="single" w:sz="4" w:space="0" w:color="auto"/>
            </w:tcBorders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proofErr w:type="spellStart"/>
            <w:r w:rsidRPr="00912113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самоклеящийся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2113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 Не менее 3 типоразмеров.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35,96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4170</w:t>
            </w:r>
          </w:p>
        </w:tc>
      </w:tr>
      <w:tr w:rsidR="006B0514" w:rsidRPr="00912113" w:rsidTr="00D07DBD"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912113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с пластырем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Уропрезерватив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уропрезервативов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 xml:space="preserve"> осуществляется пластырем (полоской, имеющей с двух сторон гидроколлоидный адгезивный </w:t>
            </w:r>
            <w:r w:rsidRPr="0091211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слой). Сливной конец </w:t>
            </w: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уропрезервативов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 xml:space="preserve"> обеспечивает беспрепятственный отток мочи. Изготовлены из медицинского латекса. Не менее 3 типоразмеров.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lastRenderedPageBreak/>
              <w:t>31,42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1020</w:t>
            </w:r>
          </w:p>
        </w:tc>
      </w:tr>
      <w:tr w:rsidR="006B0514" w:rsidRPr="00912113" w:rsidTr="00D07DBD"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эпицистостомы</w:t>
            </w:r>
            <w:proofErr w:type="spellEnd"/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2113">
              <w:rPr>
                <w:rFonts w:ascii="Times New Roman" w:hAnsi="Times New Roman" w:cs="Times New Roman"/>
                <w:bCs/>
              </w:rPr>
              <w:t>К</w:t>
            </w:r>
            <w:r w:rsidRPr="00912113">
              <w:rPr>
                <w:rFonts w:ascii="Times New Roman" w:hAnsi="Times New Roman" w:cs="Times New Roman"/>
                <w:lang w:eastAsia="en-US"/>
              </w:rPr>
              <w:t xml:space="preserve">атетеры для </w:t>
            </w: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эпицистостомы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 xml:space="preserve"> (типа </w:t>
            </w: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Пеццера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12113">
              <w:rPr>
                <w:rFonts w:ascii="Times New Roman" w:hAnsi="Times New Roman" w:cs="Times New Roman"/>
                <w:lang w:eastAsia="en-US"/>
              </w:rPr>
              <w:t>Фоллея</w:t>
            </w:r>
            <w:proofErr w:type="spellEnd"/>
            <w:r w:rsidRPr="00912113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Не менее 5 типоразмеров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43,14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1323</w:t>
            </w:r>
          </w:p>
        </w:tc>
      </w:tr>
      <w:tr w:rsidR="006B0514" w:rsidRPr="00912113" w:rsidTr="00D07DBD">
        <w:trPr>
          <w:trHeight w:val="3936"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Катетер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912113">
              <w:rPr>
                <w:rFonts w:ascii="Times New Roman" w:hAnsi="Times New Roman" w:cs="Times New Roman"/>
                <w:bCs/>
              </w:rPr>
              <w:t xml:space="preserve">Катетеры для </w:t>
            </w:r>
            <w:proofErr w:type="spellStart"/>
            <w:r w:rsidRPr="00912113">
              <w:rPr>
                <w:rFonts w:ascii="Times New Roman" w:hAnsi="Times New Roman" w:cs="Times New Roman"/>
                <w:bCs/>
              </w:rPr>
              <w:t>самокатетеризации</w:t>
            </w:r>
            <w:proofErr w:type="spellEnd"/>
            <w:r w:rsidRPr="00912113">
              <w:rPr>
                <w:rFonts w:ascii="Times New Roman" w:hAnsi="Times New Roman" w:cs="Times New Roman"/>
                <w:bCs/>
              </w:rPr>
              <w:t xml:space="preserve"> различных размеров – должны быть </w:t>
            </w:r>
            <w:r w:rsidRPr="00912113">
              <w:rPr>
                <w:rFonts w:ascii="Times New Roman" w:hAnsi="Times New Roman" w:cs="Times New Roman"/>
              </w:rPr>
              <w:t>изготовлены из поливинилхлорида</w:t>
            </w:r>
            <w:r w:rsidRPr="00912113">
              <w:rPr>
                <w:rFonts w:ascii="Times New Roman" w:hAnsi="Times New Roman" w:cs="Times New Roman"/>
                <w:bCs/>
              </w:rPr>
              <w:t xml:space="preserve">, </w:t>
            </w:r>
            <w:r w:rsidRPr="00912113">
              <w:rPr>
                <w:rFonts w:ascii="Times New Roman" w:hAnsi="Times New Roman" w:cs="Times New Roman"/>
              </w:rPr>
              <w:t xml:space="preserve">покрыты снаружи гидрофильным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лубрикантом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Pr="00912113">
              <w:rPr>
                <w:rFonts w:ascii="Times New Roman" w:hAnsi="Times New Roman" w:cs="Times New Roman"/>
              </w:rPr>
              <w:t>поливинилпирролидоном</w:t>
            </w:r>
            <w:proofErr w:type="spellEnd"/>
            <w:r w:rsidRPr="00912113">
              <w:rPr>
                <w:rFonts w:ascii="Times New Roman" w:hAnsi="Times New Roman" w:cs="Times New Roman"/>
              </w:rPr>
              <w:t>..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Наконечник катетера прямой </w:t>
            </w:r>
            <w:proofErr w:type="gramStart"/>
            <w:r w:rsidRPr="00912113">
              <w:rPr>
                <w:rFonts w:ascii="Times New Roman" w:hAnsi="Times New Roman" w:cs="Times New Roman"/>
              </w:rPr>
              <w:t>цилиндрический,  с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двумя боковыми отверстиями, с отполированными и покрытыми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поливинилпирролидоном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краями. Катетер имеет воронкообразный коннектор для соединения со стандартным мешком-мочеприемником. Катетер стерилен и находится в индивидуальной упаковке, не требует контакта с водой для активации.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  <w:bCs/>
              </w:rPr>
              <w:t>Катетеры одноразовые: мужские, женские, детские.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60,23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23342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Наборы - мочеприемники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самокатетризации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: мешок-мочеприемник, катетер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Наборы - мочеприемники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самокатетризации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: мешок-мочеприемник, катетер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лубрицированный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самокатетеризации</w:t>
            </w:r>
            <w:proofErr w:type="spellEnd"/>
            <w:r w:rsidRPr="00912113">
              <w:rPr>
                <w:rFonts w:ascii="Times New Roman" w:hAnsi="Times New Roman" w:cs="Times New Roman"/>
              </w:rPr>
              <w:t>. Могут поставляться в нескольких типоразмерах. Должны поставляться женские и мужские.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242,40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2460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12113">
              <w:rPr>
                <w:rFonts w:ascii="Times New Roman" w:hAnsi="Times New Roman" w:cs="Times New Roman"/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912113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  <w:color w:val="000000"/>
              </w:rPr>
              <w:t xml:space="preserve"> в тубе, не менее 60 г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Консистенция пасты - гладкая, однородная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масса. Паста при заполнении зазоров между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адгезива</w:t>
            </w:r>
            <w:proofErr w:type="spellEnd"/>
            <w:r w:rsidRPr="00912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234,35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198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12113">
              <w:rPr>
                <w:rFonts w:ascii="Times New Roman" w:hAnsi="Times New Roman" w:cs="Times New Roman"/>
                <w:color w:val="000000"/>
              </w:rPr>
              <w:t xml:space="preserve">Паста-герметик для защиты и выравнивания кожи вокруг </w:t>
            </w:r>
            <w:proofErr w:type="spellStart"/>
            <w:r w:rsidRPr="00912113">
              <w:rPr>
                <w:rFonts w:ascii="Times New Roman" w:hAnsi="Times New Roman" w:cs="Times New Roman"/>
                <w:color w:val="000000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  <w:color w:val="000000"/>
              </w:rPr>
              <w:t xml:space="preserve"> в полосках, не менее 60 г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Паста при заполнении зазоров между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Поставляется в </w:t>
            </w:r>
            <w:proofErr w:type="gramStart"/>
            <w:r w:rsidRPr="00912113">
              <w:rPr>
                <w:rFonts w:ascii="Times New Roman" w:hAnsi="Times New Roman" w:cs="Times New Roman"/>
              </w:rPr>
              <w:t>полосках  объемом</w:t>
            </w:r>
            <w:proofErr w:type="gramEnd"/>
            <w:r w:rsidRPr="00912113">
              <w:rPr>
                <w:rFonts w:ascii="Times New Roman" w:hAnsi="Times New Roman" w:cs="Times New Roman"/>
              </w:rPr>
              <w:t xml:space="preserve"> не менее 60 г.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431,32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</w:tcPr>
          <w:p w:rsidR="006B0514" w:rsidRPr="00856405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12113">
              <w:rPr>
                <w:rFonts w:ascii="Times New Roman" w:hAnsi="Times New Roman" w:cs="Times New Roman"/>
                <w:color w:val="000000"/>
              </w:rPr>
              <w:t>Пудра (порошок) абсорбирующая в тубе</w:t>
            </w:r>
            <w:r w:rsidRPr="0085640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 менее 25 г.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Применяется для ухода </w:t>
            </w:r>
            <w:proofErr w:type="gramStart"/>
            <w:r w:rsidRPr="00912113">
              <w:rPr>
                <w:rFonts w:ascii="Times New Roman" w:hAnsi="Times New Roman" w:cs="Times New Roman"/>
              </w:rPr>
              <w:t xml:space="preserve">за 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мацерированной</w:t>
            </w:r>
            <w:proofErr w:type="spellEnd"/>
            <w:proofErr w:type="gramEnd"/>
            <w:r w:rsidRPr="00912113">
              <w:rPr>
                <w:rFonts w:ascii="Times New Roman" w:hAnsi="Times New Roman" w:cs="Times New Roman"/>
              </w:rPr>
              <w:t xml:space="preserve"> кожей, устранения осложнений и раздражений кожи в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области- обладает рассыпчатой консистенцией.  Порошок должен наноситься на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перистомальную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гидроколлоидов</w:t>
            </w:r>
            <w:proofErr w:type="spellEnd"/>
            <w:r w:rsidRPr="009121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170,07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54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12113">
              <w:rPr>
                <w:rFonts w:ascii="Times New Roman" w:hAnsi="Times New Roman" w:cs="Times New Roman"/>
                <w:color w:val="000000"/>
              </w:rPr>
              <w:t>Крем защитный в тубе</w:t>
            </w:r>
            <w:r>
              <w:rPr>
                <w:rFonts w:ascii="Times New Roman" w:hAnsi="Times New Roman" w:cs="Times New Roman"/>
                <w:color w:val="000000"/>
              </w:rPr>
              <w:t>, не менее 60 мл.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Консистенция - гладкая, однородная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мазеподобная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перистомальну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кожу на 15-20 мин. Объем одного тюбика должен быть не менее 60 мл. 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170,19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230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Защитная пленка в форме салфеток, не менее 30 шт.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Применяется для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Поставляется в форме салфеток не менее 30 штук (1 комплект)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4000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Защитная пленка во флаконе, не менее 50 мл.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Применяется для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–средство для защиты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адгезивов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912113">
              <w:rPr>
                <w:rFonts w:ascii="Times New Roman" w:hAnsi="Times New Roman" w:cs="Times New Roman"/>
              </w:rPr>
              <w:t>перистомальной</w:t>
            </w:r>
            <w:proofErr w:type="spellEnd"/>
            <w:r w:rsidRPr="00912113">
              <w:rPr>
                <w:rFonts w:ascii="Times New Roman" w:hAnsi="Times New Roman" w:cs="Times New Roman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301,21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18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912113">
              <w:rPr>
                <w:rFonts w:ascii="Times New Roman" w:hAnsi="Times New Roman" w:cs="Times New Roman"/>
                <w:color w:val="000000"/>
              </w:rPr>
              <w:t xml:space="preserve">Очиститель для кожи в форме салфеток, </w:t>
            </w:r>
            <w:r w:rsidRPr="00912113">
              <w:rPr>
                <w:rFonts w:ascii="Times New Roman" w:hAnsi="Times New Roman" w:cs="Times New Roman"/>
              </w:rPr>
              <w:t>не менее 30 шт.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 Поставляется в форме салфеток не менее 30 штук (1 комплект)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12,87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540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Очиститель для кожи во флаконе, не менее 180 мл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912113">
              <w:rPr>
                <w:rFonts w:ascii="Times New Roman" w:hAnsi="Times New Roman" w:cs="Times New Roman"/>
              </w:rPr>
              <w:t>. Поставляется во флаконах объемом не менее 180 мл.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164,61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220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Нейтрализатор запаха во флаконе, не менее 50 мл</w:t>
            </w:r>
          </w:p>
        </w:tc>
        <w:tc>
          <w:tcPr>
            <w:tcW w:w="5103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240,95</w:t>
            </w:r>
          </w:p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14</w:t>
            </w:r>
          </w:p>
        </w:tc>
      </w:tr>
      <w:tr w:rsidR="006B0514" w:rsidRPr="00912113" w:rsidTr="00D07DBD">
        <w:trPr>
          <w:cantSplit/>
        </w:trPr>
        <w:tc>
          <w:tcPr>
            <w:tcW w:w="671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 xml:space="preserve">Пояс для калоприемников и 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уроприемников</w:t>
            </w:r>
            <w:proofErr w:type="spellEnd"/>
          </w:p>
        </w:tc>
        <w:tc>
          <w:tcPr>
            <w:tcW w:w="5103" w:type="dxa"/>
          </w:tcPr>
          <w:p w:rsidR="006B0514" w:rsidRPr="00912113" w:rsidRDefault="006B0514" w:rsidP="00D07DBD">
            <w:pPr>
              <w:widowControl/>
              <w:spacing w:before="48" w:line="254" w:lineRule="exact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Применяется для дополнительной фиксации калоприемника/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912113">
              <w:rPr>
                <w:rFonts w:ascii="Times New Roman" w:hAnsi="Times New Roman" w:cs="Times New Roman"/>
              </w:rPr>
              <w:t>. Пояс должен обеспечивать дополнительную надежность и увеличивает время ношения калоприемника/</w:t>
            </w:r>
            <w:proofErr w:type="spellStart"/>
            <w:r w:rsidRPr="00912113">
              <w:rPr>
                <w:rFonts w:ascii="Times New Roman" w:hAnsi="Times New Roman" w:cs="Times New Roman"/>
              </w:rPr>
              <w:t>уроприемника</w:t>
            </w:r>
            <w:proofErr w:type="spellEnd"/>
            <w:r w:rsidRPr="00912113">
              <w:rPr>
                <w:rFonts w:ascii="Times New Roman" w:hAnsi="Times New Roman" w:cs="Times New Roman"/>
              </w:rPr>
              <w:t>.</w:t>
            </w:r>
          </w:p>
          <w:p w:rsidR="006B0514" w:rsidRPr="00912113" w:rsidRDefault="006B0514" w:rsidP="00D07DBD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Пояс должен изготавливаться из натуральных материалов. Пояс должен быть гибким и комфортным при ношении. Длина пояса должна легко регулироваться.</w:t>
            </w:r>
          </w:p>
        </w:tc>
        <w:tc>
          <w:tcPr>
            <w:tcW w:w="1976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174,78</w:t>
            </w:r>
          </w:p>
        </w:tc>
        <w:tc>
          <w:tcPr>
            <w:tcW w:w="1559" w:type="dxa"/>
          </w:tcPr>
          <w:p w:rsidR="006B0514" w:rsidRPr="00912113" w:rsidRDefault="006B0514" w:rsidP="00D07D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912113">
              <w:rPr>
                <w:rFonts w:ascii="Times New Roman" w:hAnsi="Times New Roman" w:cs="Times New Roman"/>
              </w:rPr>
              <w:t>10</w:t>
            </w:r>
          </w:p>
        </w:tc>
      </w:tr>
    </w:tbl>
    <w:p w:rsidR="006B0514" w:rsidRPr="00912113" w:rsidRDefault="006B0514" w:rsidP="006B05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113">
        <w:rPr>
          <w:rFonts w:ascii="Times New Roman" w:hAnsi="Times New Roman" w:cs="Times New Roman"/>
          <w:b/>
          <w:sz w:val="24"/>
          <w:szCs w:val="24"/>
        </w:rPr>
        <w:t>Всего – 62165 шт.,</w:t>
      </w:r>
      <w:r w:rsidRPr="00CC3A9D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(максимальная) цена контракта</w:t>
      </w:r>
      <w:r w:rsidRPr="00912113">
        <w:rPr>
          <w:rFonts w:ascii="Times New Roman" w:hAnsi="Times New Roman" w:cs="Times New Roman"/>
          <w:b/>
          <w:sz w:val="24"/>
          <w:szCs w:val="24"/>
        </w:rPr>
        <w:t xml:space="preserve"> 3 899 582 руб. 33 коп.</w:t>
      </w:r>
    </w:p>
    <w:p w:rsidR="006B0514" w:rsidRPr="00CC3A9D" w:rsidRDefault="006B0514" w:rsidP="006B0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9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 техническом задании используются требования к объекту закупки на основании пунктов 1,2, ч.1 ст.33 44-ФЗ, связанные с организацией работы Заказчика по обеспечению инвалидов качественными изделиями и использование показателей и требований обусловлено необходимостью позиционирования технических средств реабилитации</w:t>
      </w:r>
      <w:r w:rsidRPr="00CC3A9D">
        <w:rPr>
          <w:rFonts w:ascii="Calibri" w:hAnsi="Calibri" w:cs="Calibri"/>
          <w:sz w:val="24"/>
          <w:szCs w:val="24"/>
        </w:rPr>
        <w:t xml:space="preserve"> </w:t>
      </w:r>
      <w:r w:rsidRPr="00CC3A9D">
        <w:rPr>
          <w:rFonts w:ascii="Times New Roman" w:hAnsi="Times New Roman" w:cs="Times New Roman"/>
          <w:sz w:val="24"/>
          <w:szCs w:val="24"/>
        </w:rPr>
        <w:t xml:space="preserve">в качестве устройств, содержащих технические решения, используемые для компенсации или устранения стойких ограничений жизнедеятельности инвалида.   </w:t>
      </w:r>
    </w:p>
    <w:p w:rsidR="006B0514" w:rsidRPr="001051BF" w:rsidRDefault="006B0514" w:rsidP="006B05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A9D">
        <w:rPr>
          <w:rFonts w:ascii="Times New Roman" w:hAnsi="Times New Roman" w:cs="Times New Roman"/>
          <w:sz w:val="24"/>
          <w:szCs w:val="24"/>
        </w:rPr>
        <w:t>Наименование товара определено в соответствии с индивидуальными программами реабилитации или абилитации инвалидов, детей-инвалидов, р</w:t>
      </w:r>
      <w:r>
        <w:rPr>
          <w:rFonts w:ascii="Times New Roman" w:hAnsi="Times New Roman" w:cs="Times New Roman"/>
          <w:sz w:val="24"/>
          <w:szCs w:val="24"/>
        </w:rPr>
        <w:t xml:space="preserve">азработанных в соответствии с </w:t>
      </w:r>
      <w:r w:rsidRPr="00CC3A9D">
        <w:rPr>
          <w:rFonts w:ascii="Times New Roman" w:hAnsi="Times New Roman" w:cs="Times New Roman"/>
          <w:sz w:val="24"/>
          <w:szCs w:val="24"/>
        </w:rPr>
        <w:t xml:space="preserve"> Федеральным законом "О социальной защите инвалидов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№ 181-ФЗ от 24.11.1995 г. и </w:t>
      </w:r>
      <w:r w:rsidRPr="00D57112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6B0514" w:rsidRPr="00CC3A9D" w:rsidRDefault="006B0514" w:rsidP="006B05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514" w:rsidRDefault="006B0514" w:rsidP="006B0514">
      <w:pPr>
        <w:ind w:firstLine="70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*Участники зак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упки в соответствии с частью II раздела 1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Технической част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и </w:t>
      </w:r>
      <w:r w:rsidRPr="001F5C5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настоящей документации указывают в заявке максимальные и (или) минимальные значения показателей, а также значения показателей, которые не могут изменяться.</w:t>
      </w:r>
    </w:p>
    <w:p w:rsidR="006B0514" w:rsidRPr="001F5C51" w:rsidRDefault="006B0514" w:rsidP="006B05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B0514" w:rsidRPr="00B24612" w:rsidRDefault="006B0514" w:rsidP="006B0514">
      <w:pPr>
        <w:pStyle w:val="2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612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*ПОРЯДОК УКАЗАНИЯ ЗНАЧЕНИЯ ПОКАЗАТЕЛЕЙ УЧАСТНИКАМИ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 xml:space="preserve"> ЗАКУПКИ: участники закупок указывают значения показателей технического задания в пределах значений показателей (минимальных, максимальных, диапазона значений), а также значений показателей, которые не подлежат изменению, в соответствии с </w:t>
      </w:r>
      <w:r w:rsidRPr="0098003D">
        <w:rPr>
          <w:rFonts w:ascii="Times New Roman" w:hAnsi="Times New Roman"/>
          <w:b/>
          <w:sz w:val="24"/>
          <w:szCs w:val="24"/>
        </w:rPr>
        <w:t>Техническ</w:t>
      </w:r>
      <w:r>
        <w:rPr>
          <w:rFonts w:ascii="Times New Roman" w:hAnsi="Times New Roman"/>
          <w:b/>
          <w:sz w:val="24"/>
          <w:szCs w:val="24"/>
          <w:lang w:val="ru-RU"/>
        </w:rPr>
        <w:t>им</w:t>
      </w:r>
      <w:r w:rsidRPr="0098003D">
        <w:rPr>
          <w:rFonts w:ascii="Times New Roman" w:hAnsi="Times New Roman"/>
          <w:b/>
          <w:sz w:val="24"/>
          <w:szCs w:val="24"/>
        </w:rPr>
        <w:t xml:space="preserve"> задание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м </w:t>
      </w:r>
      <w:r w:rsidRPr="001F5C51">
        <w:rPr>
          <w:rFonts w:ascii="Times New Roman" w:eastAsia="Lucida Sans Unicode" w:hAnsi="Times New Roman"/>
          <w:b/>
          <w:bCs/>
          <w:sz w:val="24"/>
          <w:szCs w:val="24"/>
          <w:lang w:eastAsia="ar-SA"/>
        </w:rPr>
        <w:t>Технической части.</w:t>
      </w: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0514" w:rsidRDefault="006B0514" w:rsidP="006B05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>
      <w:bookmarkStart w:id="0" w:name="_GoBack"/>
      <w:bookmarkEnd w:id="0"/>
    </w:p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14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514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1F89-2B7A-4882-9518-D94CB3E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B0514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B051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2018-10-10T10:18:00Z</dcterms:created>
  <dcterms:modified xsi:type="dcterms:W3CDTF">2018-10-10T10:18:00Z</dcterms:modified>
</cp:coreProperties>
</file>