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B" w:rsidRDefault="00F71A9B" w:rsidP="00C82F88">
      <w:pPr>
        <w:widowControl w:val="0"/>
        <w:jc w:val="center"/>
        <w:rPr>
          <w:i/>
          <w:sz w:val="24"/>
          <w:szCs w:val="24"/>
        </w:rPr>
      </w:pPr>
    </w:p>
    <w:p w:rsidR="00C82F88" w:rsidRPr="00CC01B2" w:rsidRDefault="00C82F88" w:rsidP="00C82F88">
      <w:pPr>
        <w:widowControl w:val="0"/>
        <w:jc w:val="center"/>
        <w:rPr>
          <w:i/>
          <w:sz w:val="23"/>
          <w:szCs w:val="23"/>
        </w:rPr>
      </w:pPr>
      <w:bookmarkStart w:id="0" w:name="_GoBack"/>
      <w:r w:rsidRPr="00CC01B2">
        <w:rPr>
          <w:i/>
          <w:sz w:val="23"/>
          <w:szCs w:val="23"/>
        </w:rPr>
        <w:t>Техническое задание</w:t>
      </w:r>
    </w:p>
    <w:bookmarkEnd w:id="0"/>
    <w:p w:rsidR="00C82F88" w:rsidRPr="00C82F88" w:rsidRDefault="00C82F88" w:rsidP="00C82F88">
      <w:pPr>
        <w:widowControl w:val="0"/>
        <w:ind w:firstLine="567"/>
        <w:jc w:val="center"/>
        <w:rPr>
          <w:i/>
          <w:sz w:val="23"/>
          <w:szCs w:val="23"/>
        </w:rPr>
      </w:pPr>
      <w:proofErr w:type="gramStart"/>
      <w:r w:rsidRPr="00C82F88">
        <w:rPr>
          <w:i/>
          <w:sz w:val="23"/>
          <w:szCs w:val="23"/>
        </w:rPr>
        <w:t>на выполнение работ по изготовлению протеза верхней конечности для застрахованного лица пострадавшего вследствие несчастного случая на производстве</w:t>
      </w:r>
      <w:proofErr w:type="gramEnd"/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6383"/>
        <w:gridCol w:w="1561"/>
      </w:tblGrid>
      <w:tr w:rsidR="00C82F88" w:rsidTr="00C82F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widowControl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№ </w:t>
            </w:r>
            <w:proofErr w:type="gramStart"/>
            <w:r>
              <w:rPr>
                <w:i/>
                <w:sz w:val="23"/>
                <w:szCs w:val="23"/>
              </w:rPr>
              <w:t>п</w:t>
            </w:r>
            <w:proofErr w:type="gramEnd"/>
            <w:r>
              <w:rPr>
                <w:i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 w:rsidP="00402635">
            <w:pPr>
              <w:widowControl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Наименование изделия,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widowControl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Описание функциональных и технических характеристик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widowControl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Количество, шт.</w:t>
            </w:r>
          </w:p>
        </w:tc>
      </w:tr>
      <w:tr w:rsidR="00C82F88" w:rsidTr="00C82F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widowControl w:val="0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8" w:rsidRDefault="00C82F88">
            <w:pPr>
              <w:keepNext/>
              <w:keepLines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Протез предплечья с внешним источником энергии</w:t>
            </w:r>
          </w:p>
          <w:p w:rsidR="00C82F88" w:rsidRDefault="00C82F88">
            <w:pPr>
              <w:keepNext/>
              <w:keepLines/>
              <w:rPr>
                <w:i/>
                <w:sz w:val="23"/>
                <w:szCs w:val="23"/>
              </w:rPr>
            </w:pPr>
          </w:p>
          <w:p w:rsidR="00C82F88" w:rsidRDefault="00C82F88">
            <w:pPr>
              <w:keepNext/>
              <w:keepLines/>
              <w:rPr>
                <w:i/>
                <w:sz w:val="23"/>
                <w:szCs w:val="23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keepNext/>
              <w:keepLines/>
              <w:ind w:firstLine="318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Протез предплечья с внешним источником энергии (с электронной кистью). Протез предплечья с внешним источником энергии с биоэлектрическим программным управлением, возможностью изменения программы положения кисти через мобильное устройство, с 12 вариантами программируемых моделей движений захвата и жестов с искусственной кисти. Большой палец кисти с ручным управлением движений приведение-отведение, а также электромеханическим управлением сгибания-разгибания, 2-5 пальцами с электромеханическим управлением подвижностью в </w:t>
            </w:r>
            <w:proofErr w:type="gramStart"/>
            <w:r>
              <w:rPr>
                <w:i/>
                <w:sz w:val="23"/>
                <w:szCs w:val="23"/>
              </w:rPr>
              <w:t>пястно-фаланговом</w:t>
            </w:r>
            <w:proofErr w:type="gramEnd"/>
            <w:r>
              <w:rPr>
                <w:i/>
                <w:sz w:val="23"/>
                <w:szCs w:val="23"/>
              </w:rPr>
              <w:t xml:space="preserve"> и в средних суставах. Максимальная статическая нагрузка на каждый палец 32 кг. Максимальная статическая нагрузка на протез 90 кг. Минимальное время </w:t>
            </w:r>
            <w:proofErr w:type="spellStart"/>
            <w:r>
              <w:rPr>
                <w:i/>
                <w:sz w:val="23"/>
                <w:szCs w:val="23"/>
              </w:rPr>
              <w:t>схвата</w:t>
            </w:r>
            <w:proofErr w:type="spellEnd"/>
            <w:r>
              <w:rPr>
                <w:i/>
                <w:sz w:val="23"/>
                <w:szCs w:val="23"/>
              </w:rPr>
              <w:t xml:space="preserve"> кисти из полностью открытой в положение кулак 0,8 секунды. Максимальное усиление кулачного </w:t>
            </w:r>
            <w:proofErr w:type="spellStart"/>
            <w:r>
              <w:rPr>
                <w:i/>
                <w:sz w:val="23"/>
                <w:szCs w:val="23"/>
              </w:rPr>
              <w:t>схвата</w:t>
            </w:r>
            <w:proofErr w:type="spellEnd"/>
            <w:r>
              <w:rPr>
                <w:i/>
                <w:sz w:val="23"/>
                <w:szCs w:val="23"/>
              </w:rPr>
              <w:t xml:space="preserve"> кисти 10,2 кг</w:t>
            </w:r>
            <w:proofErr w:type="gramStart"/>
            <w:r>
              <w:rPr>
                <w:i/>
                <w:sz w:val="23"/>
                <w:szCs w:val="23"/>
              </w:rPr>
              <w:t xml:space="preserve">., </w:t>
            </w:r>
            <w:proofErr w:type="spellStart"/>
            <w:proofErr w:type="gramEnd"/>
            <w:r>
              <w:rPr>
                <w:i/>
                <w:sz w:val="23"/>
                <w:szCs w:val="23"/>
              </w:rPr>
              <w:t>кулачно</w:t>
            </w:r>
            <w:proofErr w:type="spellEnd"/>
            <w:r>
              <w:rPr>
                <w:i/>
                <w:sz w:val="23"/>
                <w:szCs w:val="23"/>
              </w:rPr>
              <w:t xml:space="preserve">-бокового </w:t>
            </w:r>
            <w:proofErr w:type="spellStart"/>
            <w:r>
              <w:rPr>
                <w:i/>
                <w:sz w:val="23"/>
                <w:szCs w:val="23"/>
              </w:rPr>
              <w:t>схвата</w:t>
            </w:r>
            <w:proofErr w:type="spellEnd"/>
            <w:r>
              <w:rPr>
                <w:i/>
                <w:sz w:val="23"/>
                <w:szCs w:val="23"/>
              </w:rPr>
              <w:t xml:space="preserve"> 2,1 кг. Пассивная ротация в запястье в объеме 360 градусов. Подвижное запястье должно позволять сохранить большинство естественных положений в процессе выполнения движений. Зарядное устройство с электропитанием от промышленной сети переменного тока. В комплекте должны быть: две аккумуляторные батареи, 4 шт. силиконовых косметических оболочки телесного цвета из 18 стандартных оттенков и 2 шт. черновой (или бесцветной) оболочки с возможностью управления </w:t>
            </w:r>
            <w:proofErr w:type="spellStart"/>
            <w:r>
              <w:rPr>
                <w:i/>
                <w:sz w:val="23"/>
                <w:szCs w:val="23"/>
              </w:rPr>
              <w:t>Мультитач</w:t>
            </w:r>
            <w:proofErr w:type="spellEnd"/>
            <w:r>
              <w:rPr>
                <w:i/>
                <w:sz w:val="23"/>
                <w:szCs w:val="23"/>
              </w:rPr>
              <w:t xml:space="preserve"> дисплеями. </w:t>
            </w:r>
          </w:p>
          <w:p w:rsidR="00C82F88" w:rsidRDefault="00C82F8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Гарантийный срок должен быть не менее 12 месяцев. 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протезно-ортопедические», в течение этого срока предприятие-изготовитель производит замену или ремонт изделия бесплатно.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keepNext/>
              <w:keepLines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</w:tr>
      <w:tr w:rsidR="00C82F88" w:rsidTr="00C82F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8" w:rsidRDefault="00C82F88">
            <w:pPr>
              <w:widowControl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keepNext/>
              <w:keepLines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Итого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8" w:rsidRDefault="00C82F88">
            <w:pPr>
              <w:keepNext/>
              <w:keepLines/>
              <w:rPr>
                <w:i/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8" w:rsidRDefault="00C82F88">
            <w:pPr>
              <w:keepNext/>
              <w:keepLines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</w:t>
            </w:r>
          </w:p>
        </w:tc>
      </w:tr>
    </w:tbl>
    <w:p w:rsidR="00F71A9B" w:rsidRDefault="00F71A9B" w:rsidP="00C82F88">
      <w:pPr>
        <w:widowControl w:val="0"/>
        <w:ind w:left="-851"/>
        <w:jc w:val="both"/>
        <w:rPr>
          <w:bCs/>
          <w:i/>
          <w:sz w:val="22"/>
          <w:szCs w:val="22"/>
        </w:rPr>
      </w:pPr>
    </w:p>
    <w:p w:rsidR="00C82F88" w:rsidRDefault="00F71A9B" w:rsidP="00C82F88">
      <w:pPr>
        <w:widowControl w:val="0"/>
        <w:ind w:left="-85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 w:rsidR="00C82F88">
        <w:rPr>
          <w:bCs/>
          <w:i/>
          <w:sz w:val="22"/>
          <w:szCs w:val="22"/>
        </w:rPr>
        <w:t>Протез должен соответствовать требованиям</w:t>
      </w:r>
    </w:p>
    <w:p w:rsidR="00C82F88" w:rsidRDefault="00C82F88" w:rsidP="00C82F88">
      <w:pPr>
        <w:widowControl w:val="0"/>
        <w:ind w:left="-85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82F88" w:rsidRDefault="00C82F88" w:rsidP="00C82F88">
      <w:pPr>
        <w:widowControl w:val="0"/>
        <w:ind w:left="-85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51819-2001 «Протезирование и </w:t>
      </w:r>
      <w:proofErr w:type="spellStart"/>
      <w:r>
        <w:rPr>
          <w:bCs/>
          <w:i/>
          <w:sz w:val="22"/>
          <w:szCs w:val="22"/>
        </w:rPr>
        <w:t>ортезирование</w:t>
      </w:r>
      <w:proofErr w:type="spellEnd"/>
      <w:r>
        <w:rPr>
          <w:bCs/>
          <w:i/>
          <w:sz w:val="22"/>
          <w:szCs w:val="22"/>
        </w:rPr>
        <w:t xml:space="preserve"> верхних и нижних конечностей. Термины и определения»,</w:t>
      </w:r>
    </w:p>
    <w:p w:rsidR="00C82F88" w:rsidRDefault="00C82F88" w:rsidP="00C82F88">
      <w:pPr>
        <w:widowControl w:val="0"/>
        <w:ind w:left="-85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ИСО 22523-2007 «Протезы конечностей и </w:t>
      </w:r>
      <w:proofErr w:type="spellStart"/>
      <w:r>
        <w:rPr>
          <w:bCs/>
          <w:i/>
          <w:sz w:val="22"/>
          <w:szCs w:val="22"/>
        </w:rPr>
        <w:t>ортезы</w:t>
      </w:r>
      <w:proofErr w:type="spellEnd"/>
      <w:r>
        <w:rPr>
          <w:bCs/>
          <w:i/>
          <w:sz w:val="22"/>
          <w:szCs w:val="22"/>
        </w:rPr>
        <w:t xml:space="preserve"> наружные. Требования и методы испытаний», </w:t>
      </w:r>
      <w:r w:rsidR="009C01D4" w:rsidRPr="009C01D4">
        <w:rPr>
          <w:i/>
          <w:color w:val="2D2D2D"/>
          <w:spacing w:val="2"/>
          <w:sz w:val="21"/>
          <w:szCs w:val="21"/>
          <w:shd w:val="clear" w:color="auto" w:fill="FFFFFF"/>
        </w:rPr>
        <w:t xml:space="preserve">ГОСТ </w:t>
      </w:r>
      <w:proofErr w:type="gramStart"/>
      <w:r w:rsidR="009C01D4" w:rsidRPr="009C01D4">
        <w:rPr>
          <w:i/>
          <w:color w:val="2D2D2D"/>
          <w:spacing w:val="2"/>
          <w:sz w:val="21"/>
          <w:szCs w:val="21"/>
          <w:shd w:val="clear" w:color="auto" w:fill="FFFFFF"/>
        </w:rPr>
        <w:t>Р</w:t>
      </w:r>
      <w:proofErr w:type="gramEnd"/>
      <w:r w:rsidR="009C01D4" w:rsidRPr="009C01D4">
        <w:rPr>
          <w:i/>
          <w:color w:val="2D2D2D"/>
          <w:spacing w:val="2"/>
          <w:sz w:val="21"/>
          <w:szCs w:val="21"/>
          <w:shd w:val="clear" w:color="auto" w:fill="FFFFFF"/>
        </w:rPr>
        <w:t xml:space="preserve"> 52770-2016</w:t>
      </w:r>
      <w:r w:rsidR="009C01D4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«Изделия медицинские. Требования безопасности. Методы санитарно-химических и токсикологических испытаний»,</w:t>
      </w:r>
    </w:p>
    <w:p w:rsidR="00C82F88" w:rsidRDefault="00C82F88" w:rsidP="00C82F88">
      <w:pPr>
        <w:widowControl w:val="0"/>
        <w:ind w:left="-85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56138-2014 «Протезы верхних конечностей. Технические требования».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Выполнение работ по обеспечению Получателя протезом должно содержать комплекс медицинских, технических и социальных мероприятий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конечностей получателей с помощью протезов. При необходимости работы по протезированию осуществляются в условиях стационара (первичное протезирование, по медицинским показаниям).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Протез должен быть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 выдаче готового протеза должно осуществляться предварительное обучение Получателя правилам пользования протезом, выдача гарантийного талон.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Приемная гильза протеза конечности изготавливается по индивидуальному параметру получателя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Искусственная кисть имитирует форму естественной кисти и воспроизводит часть ее функций.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Многофункциональная кисть имеет конструкцию, которая позволяет выполнять несколько видов захвата.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Косметический протез конечности восполняет форму, и внешний вид отсутствующей ее части.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Проведение работ по изготовлению протезов должно осуществляться при наличии документов подтверждающих качество изготавливаемых протезов: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(обязательно),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протоколов испытаний (обязательно),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технических условий или иных документов, в соответствии с которыми осуществляется изготовление протеза (обязательно).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Исполнитель должен изготовить протез, удовлетворяющий следующим требованиям: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не должно создаваться угрозы для жизни и здоровья инвалида, окружающей среды, а так же использование протезов не должно причинять вред имуществу инвалида при его эксплуатации.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материалы, применяемые для изготовления протезов, должны быть разрешены к применению Министерством здравоохранения и социального развития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При необходимости отправка протезов к месту нахождения Получателя должна осуществляться с соблюдением требований ГОСТ 20790-93/ГОСТ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50267.0-92(МЭК 601-1-88) «Изделия медицинские электрические. Часть 1.Общие требования безопасности» и ГОСТ </w:t>
      </w:r>
      <w:proofErr w:type="gramStart"/>
      <w:r>
        <w:rPr>
          <w:bCs/>
          <w:i/>
          <w:sz w:val="22"/>
          <w:szCs w:val="22"/>
        </w:rPr>
        <w:t>Р</w:t>
      </w:r>
      <w:proofErr w:type="gramEnd"/>
      <w:r>
        <w:rPr>
          <w:bCs/>
          <w:i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 к маркировке, упаковке, хранению и транспортировке.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Временная противокоррозионная защита протезов должна производиться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Исполнитель должен осуществлять гарантийный ремонт протезов в период гарантийного срока. Срок выполнения гарантийного ремонта не должен превышать 15 рабочих дней с момента обращения Получателя.</w:t>
      </w:r>
    </w:p>
    <w:p w:rsidR="00C82F88" w:rsidRDefault="00C82F88" w:rsidP="00C82F88">
      <w:pPr>
        <w:widowControl w:val="0"/>
        <w:ind w:left="-851" w:firstLine="709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Сроки службы изделий должны быть не менее сроков пользования, установленных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  <w:r>
        <w:rPr>
          <w:sz w:val="22"/>
          <w:szCs w:val="22"/>
        </w:rPr>
        <w:t xml:space="preserve">  </w:t>
      </w:r>
    </w:p>
    <w:p w:rsidR="00C82F88" w:rsidRDefault="00C82F88" w:rsidP="00C82F88">
      <w:pPr>
        <w:keepNext/>
        <w:keepLines/>
        <w:suppressAutoHyphens w:val="0"/>
        <w:jc w:val="both"/>
        <w:rPr>
          <w:sz w:val="22"/>
          <w:szCs w:val="22"/>
        </w:rPr>
      </w:pPr>
    </w:p>
    <w:sectPr w:rsidR="00C82F88" w:rsidSect="00C82F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37"/>
    <w:rsid w:val="00402635"/>
    <w:rsid w:val="00613037"/>
    <w:rsid w:val="008B0834"/>
    <w:rsid w:val="009C01D4"/>
    <w:rsid w:val="00C82F88"/>
    <w:rsid w:val="00CC01B2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Смирнова М.В.</cp:lastModifiedBy>
  <cp:revision>8</cp:revision>
  <dcterms:created xsi:type="dcterms:W3CDTF">2018-07-19T08:44:00Z</dcterms:created>
  <dcterms:modified xsi:type="dcterms:W3CDTF">2018-08-07T12:49:00Z</dcterms:modified>
</cp:coreProperties>
</file>