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73" w:rsidRPr="007B7A73" w:rsidRDefault="007B7A73" w:rsidP="007B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A73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7B7A73" w:rsidRPr="007B7A73" w:rsidRDefault="007B7A73" w:rsidP="007B7A73">
      <w:pPr>
        <w:widowControl w:val="0"/>
        <w:shd w:val="clear" w:color="auto" w:fill="FFFFFF"/>
        <w:tabs>
          <w:tab w:val="left" w:pos="1105"/>
        </w:tabs>
        <w:suppressAutoHyphens/>
        <w:autoSpaceDE w:val="0"/>
        <w:autoSpaceDN w:val="0"/>
        <w:spacing w:after="0" w:line="100" w:lineRule="atLeast"/>
        <w:ind w:left="27" w:firstLine="682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7B7A73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на выполнение работ для обеспечения инвалидов и отдельных категорий граждан из числа ветеранов протезами и ортезами</w:t>
      </w:r>
    </w:p>
    <w:p w:rsidR="007B7A73" w:rsidRPr="007B7A73" w:rsidRDefault="007B7A73" w:rsidP="007B7A73">
      <w:pPr>
        <w:shd w:val="clear" w:color="auto" w:fill="FFFFFF"/>
        <w:tabs>
          <w:tab w:val="left" w:pos="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15"/>
        <w:gridCol w:w="1205"/>
        <w:gridCol w:w="4677"/>
        <w:gridCol w:w="1134"/>
        <w:gridCol w:w="1276"/>
        <w:gridCol w:w="1843"/>
      </w:tblGrid>
      <w:tr w:rsidR="007B7A73" w:rsidRPr="007B7A73" w:rsidTr="007B7A73">
        <w:trPr>
          <w:trHeight w:val="788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Объект закупки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de-DE" w:eastAsia="ar-SA"/>
              </w:rPr>
            </w:pPr>
            <w:r w:rsidRPr="007B7A73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Наименование изделия, 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Кол-во, (шт.)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Цена, (руб.)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Сумма, (руб.)</w:t>
            </w:r>
          </w:p>
        </w:tc>
      </w:tr>
      <w:tr w:rsidR="007B7A73" w:rsidRPr="007B7A73" w:rsidTr="007B7A73">
        <w:trPr>
          <w:trHeight w:val="459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7B7A73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1.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7B7A73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Выполнение работ для обеспечения инвалидов и отдельных категорий граждан из числа ветеранов протезами, протезно-ортопедическими изделиями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73" w:rsidRPr="007B7A73" w:rsidRDefault="007B7A73" w:rsidP="007B7A73">
            <w:pPr>
              <w:widowControl w:val="0"/>
              <w:shd w:val="clear" w:color="auto" w:fill="FFFFFF"/>
              <w:tabs>
                <w:tab w:val="left" w:pos="1105"/>
              </w:tabs>
              <w:suppressAutoHyphens/>
              <w:autoSpaceDE w:val="0"/>
              <w:spacing w:after="0" w:line="100" w:lineRule="atLeast"/>
              <w:ind w:left="57" w:right="57"/>
              <w:jc w:val="both"/>
              <w:textAlignment w:val="baseline"/>
              <w:rPr>
                <w:rFonts w:ascii="Times New Roman" w:eastAsia="Andale Sans UI" w:hAnsi="Times New Roman" w:cs="Tahoma"/>
                <w:bCs/>
                <w:iCs/>
                <w:kern w:val="1"/>
                <w:lang w:eastAsia="fa-IR" w:bidi="fa-IR"/>
              </w:rPr>
            </w:pPr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 xml:space="preserve">1.Выполнение работ для обеспечения инвалидов и отдельных категорий граждан из числа ветеранов протезами бедра модульными.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(одна пара) или силоновые, допускается покрытие защитное плёночное. Приёмная гильза унифицированная (без пробных гильз) или индивидуальная (одна пробная гильза). Материал унифицированной постоянной </w:t>
            </w:r>
            <w:proofErr w:type="gramStart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>гильзы:  слоистый</w:t>
            </w:r>
            <w:proofErr w:type="gramEnd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 xml:space="preserve"> пластик на основе акриловых смол.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поясное или с использованием бандажа. Регулировочно-соединительные устройства должны соответствовать весу инвалида. Стопа со средней степенью энергосбережения или стопа модульная </w:t>
            </w:r>
            <w:proofErr w:type="spellStart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>бесшарнирная</w:t>
            </w:r>
            <w:proofErr w:type="spellEnd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 xml:space="preserve"> с опорным вкладным элементом из </w:t>
            </w:r>
            <w:proofErr w:type="spellStart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>углеволокна</w:t>
            </w:r>
            <w:proofErr w:type="spellEnd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 xml:space="preserve"> для пациента со средним уровнем активности. Коленный шарнир одноосный </w:t>
            </w:r>
            <w:proofErr w:type="spellStart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>беззамковый</w:t>
            </w:r>
            <w:proofErr w:type="spellEnd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 xml:space="preserve"> с зависимым механическим регулированием фаз сгибания-разгибания или коленный шарнир полицентрический с «геометрическим замком» с зависимым механическим регулированием фаз сгибания-разгибания, материал сталь или коленный шарнир одноосный с механизмом торможения с зависимым механическим регулированием фаз сгибания-разгибания, материал сталь. Тип </w:t>
            </w:r>
            <w:proofErr w:type="spellStart"/>
            <w:proofErr w:type="gramStart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>протеза:постоянный</w:t>
            </w:r>
            <w:proofErr w:type="spellEnd"/>
            <w:proofErr w:type="gramEnd"/>
            <w:r w:rsidRPr="007B7A73">
              <w:rPr>
                <w:rFonts w:ascii="Times New Roman" w:eastAsia="Andale Sans UI" w:hAnsi="Times New Roman" w:cs="Tahoma"/>
                <w:color w:val="000000"/>
                <w:kern w:val="1"/>
                <w:sz w:val="18"/>
                <w:szCs w:val="18"/>
                <w:lang w:eastAsia="ru-RU" w:bidi="fa-IR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188 999,17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5 291 976,76</w:t>
            </w:r>
          </w:p>
        </w:tc>
      </w:tr>
      <w:tr w:rsidR="007B7A73" w:rsidRPr="007B7A73" w:rsidTr="007B7A73">
        <w:trPr>
          <w:trHeight w:val="4314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7B7A73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2.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73" w:rsidRPr="007B7A73" w:rsidRDefault="007B7A73" w:rsidP="007B7A73">
            <w:pPr>
              <w:suppressAutoHyphens/>
              <w:spacing w:after="0" w:line="100" w:lineRule="atLeast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2. Выполнение работ для обеспечения инвалидов и отдельных категорий граждан из числа ветеранов протезами бедра модульными, косметическая облицовка мягкая полиуретановая (листовой поролон), чулки перлоновые ортопедические. Приемная гильза унифицированная. Пробных приемных гильз нет. Материал унифицированной постоянной гильзы: слоистый пластик на основе акриловых смол. Крепление протеза поясное с использованием кожаных полуфабрикатов, регулировочно-соединительное устройство должно соответствовать весу инвалида. Стопа с голеностопным шарниром, подвижным в сагиттальной плоскости, со сменным пяточным амортизатором. Коленный шарнир с ручным замком одноосный или коленный шарнир без замка. Тип прот</w:t>
            </w:r>
            <w:bookmarkStart w:id="0" w:name="_GoBack"/>
            <w:bookmarkEnd w:id="0"/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еза: постоянный.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78 867,65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552 073,55</w:t>
            </w:r>
          </w:p>
        </w:tc>
      </w:tr>
      <w:tr w:rsidR="007B7A73" w:rsidRPr="007B7A73" w:rsidTr="005B3AFC">
        <w:trPr>
          <w:trHeight w:val="4051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7B7A73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lastRenderedPageBreak/>
              <w:t xml:space="preserve">3. 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ind w:left="57" w:right="57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73" w:rsidRPr="007B7A73" w:rsidRDefault="007B7A73" w:rsidP="007B7A73">
            <w:pPr>
              <w:suppressAutoHyphens/>
              <w:spacing w:after="0" w:line="100" w:lineRule="atLeast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3.Выполнение работ для обеспечения инвалидов и отдельных категорий граждан из числа ветеранов протезами при вычленении бедра модульными. Тип косметической облицовки - мягкая полиуретановая модульная (поролон). Косметическая оболочка - чулки перлоновые. Приемная гильза индивидуальная, изготовленная по индивидуальному слепку с культи инвалида. Материал постоянной приемной гильзы - литьевой слоистый пластик на основе акриловых смол Вкладная гильза из вспененных материалов. Крепление - поясное с использованием кожаных полуфабрикатов (без шин). Тип регулировочно-соединительных устройств на нагрузку до 100 кг. Стопа с металлическим каркасом, подвижная во всех вертикальных плоскостях с регулируемой пациентом высотой каблука; Коленный с ручным замком с </w:t>
            </w:r>
            <w:proofErr w:type="spellStart"/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голенооткидным</w:t>
            </w:r>
            <w:proofErr w:type="spellEnd"/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устройством. Тазобедренный шарнир </w:t>
            </w:r>
            <w:proofErr w:type="spellStart"/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беззамковый</w:t>
            </w:r>
            <w:proofErr w:type="spellEnd"/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 xml:space="preserve"> Отто </w:t>
            </w:r>
            <w:proofErr w:type="spellStart"/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Бокк</w:t>
            </w:r>
            <w:proofErr w:type="spellEnd"/>
            <w:r w:rsidRPr="007B7A73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ru-RU"/>
              </w:rPr>
              <w:t>, моноцентрический. Поворотное устройство отсутствует. Постоянный.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299 573,51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299 573,51</w:t>
            </w:r>
          </w:p>
        </w:tc>
      </w:tr>
      <w:tr w:rsidR="007B7A73" w:rsidRPr="007B7A73" w:rsidTr="007B7A73">
        <w:trPr>
          <w:trHeight w:val="2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ind w:left="57" w:right="57"/>
              <w:contextualSpacing/>
              <w:jc w:val="right"/>
              <w:textAlignment w:val="baseline"/>
              <w:rPr>
                <w:rFonts w:ascii="Times New Roman" w:eastAsia="Arial CYR" w:hAnsi="Times New Roman" w:cs="Arial CYR"/>
                <w:kern w:val="1"/>
                <w:lang w:val="de-DE" w:eastAsia="fa-IR" w:bidi="fa-IR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ind w:left="57" w:right="57"/>
              <w:contextualSpacing/>
              <w:jc w:val="right"/>
              <w:textAlignment w:val="baseline"/>
              <w:rPr>
                <w:rFonts w:ascii="Times New Roman" w:eastAsia="Arial CYR" w:hAnsi="Times New Roman" w:cs="Arial CYR"/>
                <w:kern w:val="1"/>
                <w:lang w:val="de-DE" w:eastAsia="fa-IR" w:bidi="fa-IR"/>
              </w:rPr>
            </w:pPr>
            <w:r w:rsidRPr="007B7A73">
              <w:rPr>
                <w:rFonts w:ascii="Times New Roman" w:eastAsia="Arial CYR" w:hAnsi="Times New Roman" w:cs="Arial CYR"/>
                <w:kern w:val="1"/>
                <w:lang w:val="de-DE" w:eastAsia="fa-IR" w:bidi="fa-IR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7A73" w:rsidRPr="007B7A73" w:rsidRDefault="007B7A73" w:rsidP="007B7A7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B7A73" w:rsidRPr="007B7A73" w:rsidRDefault="007B7A73" w:rsidP="007B7A73">
            <w:pPr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7B7A73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6 143 623,82</w:t>
            </w:r>
          </w:p>
        </w:tc>
      </w:tr>
    </w:tbl>
    <w:p w:rsidR="007B7A73" w:rsidRPr="007B7A73" w:rsidRDefault="007B7A73" w:rsidP="007B7A73">
      <w:pPr>
        <w:widowControl w:val="0"/>
        <w:shd w:val="clear" w:color="auto" w:fill="FFFFFF"/>
        <w:tabs>
          <w:tab w:val="left" w:pos="1105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Arial Unicode MS" w:hAnsi="Times New Roman" w:cs="Tahoma"/>
          <w:bCs/>
          <w:iCs/>
          <w:kern w:val="3"/>
          <w:sz w:val="24"/>
          <w:szCs w:val="24"/>
          <w:lang w:eastAsia="ru-RU"/>
        </w:rPr>
      </w:pPr>
    </w:p>
    <w:p w:rsidR="007B7A73" w:rsidRPr="007B7A73" w:rsidRDefault="007B7A73" w:rsidP="007B7A73">
      <w:pPr>
        <w:widowControl w:val="0"/>
        <w:shd w:val="clear" w:color="auto" w:fill="FFFFFF"/>
        <w:tabs>
          <w:tab w:val="left" w:pos="1105"/>
        </w:tabs>
        <w:suppressAutoHyphens/>
        <w:autoSpaceDE w:val="0"/>
        <w:autoSpaceDN w:val="0"/>
        <w:spacing w:after="0" w:line="100" w:lineRule="atLeast"/>
        <w:ind w:left="27" w:firstLine="682"/>
        <w:jc w:val="center"/>
        <w:textAlignment w:val="baseline"/>
        <w:rPr>
          <w:rFonts w:ascii="Times New Roman" w:eastAsia="Arial Unicode MS" w:hAnsi="Times New Roman" w:cs="Tahoma"/>
          <w:bCs/>
          <w:iCs/>
          <w:kern w:val="3"/>
          <w:sz w:val="24"/>
          <w:szCs w:val="24"/>
          <w:lang w:eastAsia="ru-RU"/>
        </w:rPr>
      </w:pP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качеству работ</w:t>
      </w: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Протезы нижних конечностей соответствуют требованиям Национального стандарта Российской Федерации ГОСТ Р </w:t>
      </w:r>
      <w:r w:rsidRPr="007B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9999-2014 </w:t>
      </w: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</w:t>
      </w: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ind w:firstLine="579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ind w:firstLine="579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Выполняемые работы по обеспечению инвалидов и отдельных категорий граждан из числа ветеранов протезами нижних конечностей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Приемная гильза протеза конечности</w:t>
      </w:r>
      <w:r w:rsidRPr="007B7A7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7B7A73" w:rsidRPr="007B7A73" w:rsidRDefault="007B7A73" w:rsidP="007B7A73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Протезы бедра модульного типа, в том числе при недоразвитии должен соответствовать: ГОСТ ISO 10993-1-2011, ГОСТ ISO 10993-5-2011, ГОСТ ISO 10993-10-2011, ГОСТ Р 52770-2007, ГОСТ Р 51632-2014, ГОСТ Р ИСО 22523-2007, ГОСТ Р 53869-2010.</w:t>
      </w: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безопасности работ</w:t>
      </w: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7B7A73" w:rsidRPr="007B7A73" w:rsidRDefault="007B7A73" w:rsidP="007B7A73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Проведение работ по обеспечению инвалидов и отдельных категорий граждан из числа ветеранов протезами нижних конечностей осуществляется при наличии:</w:t>
      </w:r>
    </w:p>
    <w:p w:rsidR="007B7A73" w:rsidRPr="007B7A73" w:rsidRDefault="007B7A73" w:rsidP="007B7A73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о соответствии продукции требованиям технических регламентов.</w:t>
      </w: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Требования к результатам работ</w:t>
      </w: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7B7A73" w:rsidRPr="007B7A73" w:rsidRDefault="007B7A73" w:rsidP="007B7A73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выполнены с надлежащим качеством и в установленные сроки.</w:t>
      </w: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размерам, упаковке и отгрузке результатов работ</w:t>
      </w: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7B7A73" w:rsidRPr="007B7A73" w:rsidRDefault="007B7A73" w:rsidP="007B7A73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 необходимости отправка протезов к месту нахождения инвалидов и отдельных категорий граждан из числа ветеранов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88)/</w:t>
      </w:r>
      <w:proofErr w:type="gramEnd"/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ГОСТ Р 50267.0-92(МЭК 601-1-88) «Изделия медицинские электрические. Часть 1. 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7B7A73" w:rsidRPr="007B7A73" w:rsidRDefault="007B7A73" w:rsidP="007B7A73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B7A73" w:rsidRPr="007B7A73" w:rsidRDefault="007B7A73" w:rsidP="007B7A73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Временная противокоррозионная защита протезов верхних и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7B7A73" w:rsidRPr="007B7A73" w:rsidRDefault="007B7A73" w:rsidP="007B7A7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</w:t>
      </w:r>
      <w:r w:rsidRPr="007B7A73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7B7A7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срокам и (или) объему предоставления гарантии качества работ</w:t>
      </w:r>
    </w:p>
    <w:p w:rsidR="007B7A73" w:rsidRPr="007B7A73" w:rsidRDefault="007B7A73" w:rsidP="007B7A73">
      <w:pPr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</w:p>
    <w:p w:rsidR="007B7A73" w:rsidRPr="007B7A73" w:rsidRDefault="007B7A73" w:rsidP="007B7A73">
      <w:pPr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протезы бедра — 7 месяцев</w:t>
      </w:r>
    </w:p>
    <w:p w:rsidR="007B7A73" w:rsidRPr="007B7A73" w:rsidRDefault="007B7A73" w:rsidP="007B7A73">
      <w:pPr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B7A7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 течение этого срока предприятие-изготовитель производит замену или ремонт изделия бесплатно.</w:t>
      </w:r>
    </w:p>
    <w:p w:rsidR="007B7A73" w:rsidRPr="007B7A73" w:rsidRDefault="007B7A73" w:rsidP="007B7A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73" w:rsidRPr="007B7A73" w:rsidRDefault="007B7A73" w:rsidP="007B7A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286" w:rsidRDefault="003A5286"/>
    <w:sectPr w:rsidR="003A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73"/>
    <w:rsid w:val="003A5286"/>
    <w:rsid w:val="005B3AFC"/>
    <w:rsid w:val="007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8447-6A75-4630-89E9-5D7DD83C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2</cp:revision>
  <dcterms:created xsi:type="dcterms:W3CDTF">2018-08-20T11:05:00Z</dcterms:created>
  <dcterms:modified xsi:type="dcterms:W3CDTF">2018-08-20T11:08:00Z</dcterms:modified>
</cp:coreProperties>
</file>