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C0" w:rsidRPr="00826A6B" w:rsidRDefault="00805835" w:rsidP="00750FC0">
      <w:pPr>
        <w:jc w:val="both"/>
        <w:rPr>
          <w:b/>
        </w:rPr>
      </w:pPr>
      <w:r>
        <w:rPr>
          <w:b/>
          <w:bCs/>
          <w:spacing w:val="-4"/>
        </w:rPr>
        <w:t>Техническое задание</w:t>
      </w:r>
      <w:r w:rsidR="00750FC0">
        <w:rPr>
          <w:b/>
          <w:bCs/>
          <w:spacing w:val="-4"/>
        </w:rPr>
        <w:t xml:space="preserve"> </w:t>
      </w:r>
      <w:r w:rsidR="00750FC0" w:rsidRPr="00826A6B">
        <w:rPr>
          <w:b/>
        </w:rPr>
        <w:t>Поставка за 4 квартал 2018 года подгузников для детей для обеспечения инвалидов (для субъектов малого предпринимательства, социально ориентирован</w:t>
      </w:r>
      <w:r w:rsidR="00750FC0">
        <w:rPr>
          <w:b/>
        </w:rPr>
        <w:t>ных некоммерческих организаций)</w:t>
      </w:r>
    </w:p>
    <w:p w:rsidR="00750FC0" w:rsidRPr="00826A6B" w:rsidRDefault="00750FC0" w:rsidP="00750FC0">
      <w:pPr>
        <w:spacing w:line="100" w:lineRule="atLeast"/>
        <w:jc w:val="both"/>
        <w:rPr>
          <w:b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8"/>
        <w:gridCol w:w="10962"/>
        <w:gridCol w:w="2866"/>
      </w:tblGrid>
      <w:tr w:rsidR="00750FC0" w:rsidTr="00F931FE">
        <w:tc>
          <w:tcPr>
            <w:tcW w:w="1678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товара</w:t>
            </w: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Описание </w:t>
            </w:r>
            <w:proofErr w:type="gramStart"/>
            <w:r>
              <w:rPr>
                <w:rFonts w:eastAsia="Times New Roman"/>
                <w:b/>
              </w:rPr>
              <w:t>функциональных</w:t>
            </w:r>
            <w:proofErr w:type="gramEnd"/>
            <w:r>
              <w:rPr>
                <w:rFonts w:eastAsia="Times New Roman"/>
                <w:b/>
              </w:rPr>
              <w:t xml:space="preserve"> и технических характеристики товара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  <w:b/>
              </w:rPr>
              <w:t>Показатель характеристики</w:t>
            </w:r>
          </w:p>
        </w:tc>
      </w:tr>
      <w:tr w:rsidR="00750FC0" w:rsidTr="00F931FE">
        <w:tc>
          <w:tcPr>
            <w:tcW w:w="1678" w:type="dxa"/>
            <w:vMerge w:val="restart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2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Подгузники для детей</w:t>
            </w: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многоразовых застежек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не менее 2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эластичную вставку на поясе,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застежках - «липучках». 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увеличение площади на запах боковых частей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Впитывающий слой подгузника поглощает и удерживает впитываемую жидкость внутри подгузника состоящий из: целлюлозных волокон или целлюлозной ваты, или целлюлозного полотна, с добавлением химических волокон или без них, с содержанием </w:t>
            </w:r>
            <w:proofErr w:type="spellStart"/>
            <w:r>
              <w:rPr>
                <w:rFonts w:eastAsia="Times New Roman"/>
              </w:rPr>
              <w:t>суперабсорбента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Вся наружная поверхность подгузника должна быть из специального материала, препятствующего проникновению влаги наружу и пропускающего воздух.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>
              <w:rPr>
                <w:rFonts w:eastAsia="Times New Roman"/>
              </w:rPr>
              <w:t xml:space="preserve"> условное обозначение группы подгузника, товарная марка (при наличии), обозначение размера изделия обозначение </w:t>
            </w:r>
            <w:proofErr w:type="spellStart"/>
            <w:r>
              <w:rPr>
                <w:rFonts w:eastAsia="Times New Roman"/>
              </w:rPr>
              <w:t>впитываемости</w:t>
            </w:r>
            <w:proofErr w:type="spellEnd"/>
            <w:r>
              <w:rPr>
                <w:rFonts w:eastAsia="Times New Roman"/>
              </w:rPr>
              <w:t xml:space="preserve"> товара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страну-изготовитель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дата (месяц, год) изготовления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срок годности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Правила использования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информация о сертификации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 xml:space="preserve">количество подгузников в упаковке 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наименование предприятия-изготовителя, юридический адрес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размеров</w:t>
            </w:r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4 типов размеров </w:t>
            </w:r>
          </w:p>
        </w:tc>
      </w:tr>
      <w:tr w:rsidR="00750FC0" w:rsidTr="00F931FE">
        <w:tc>
          <w:tcPr>
            <w:tcW w:w="1678" w:type="dxa"/>
            <w:vMerge/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Эластичные влагонепроницаемые элементы в области анатомических выемок и на боковых частях, предотвращающие </w:t>
            </w:r>
            <w:proofErr w:type="spellStart"/>
            <w:r>
              <w:rPr>
                <w:rFonts w:eastAsia="Times New Roman"/>
              </w:rPr>
              <w:t>подтекание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750FC0" w:rsidRDefault="00750FC0" w:rsidP="00F931FE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</w:tbl>
    <w:p w:rsidR="00750FC0" w:rsidRDefault="00750FC0" w:rsidP="00750FC0">
      <w:pPr>
        <w:jc w:val="both"/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127"/>
        <w:gridCol w:w="1984"/>
        <w:gridCol w:w="1559"/>
        <w:gridCol w:w="1985"/>
        <w:gridCol w:w="2126"/>
        <w:gridCol w:w="2845"/>
      </w:tblGrid>
      <w:tr w:rsidR="00750FC0" w:rsidTr="00F931FE">
        <w:trPr>
          <w:trHeight w:val="30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Наименование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Диапазон массы ребенка, </w:t>
            </w:r>
            <w:proofErr w:type="gramStart"/>
            <w:r>
              <w:rPr>
                <w:rFonts w:eastAsia="Times New Roman"/>
                <w:color w:val="000000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t>Условное обозначение возрастной группы подгузников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Полное влагопоглощение,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, 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Обратная сорбция,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Скорость впитывания, не более см3/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>Количество товара, (штук)</w:t>
            </w:r>
          </w:p>
        </w:tc>
      </w:tr>
      <w:tr w:rsidR="00750FC0" w:rsidTr="00F931FE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0FC0" w:rsidRDefault="00750FC0" w:rsidP="00F931F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50FC0" w:rsidTr="00F931FE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Подгузники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6*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"Мини"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Pr="00D1474F" w:rsidRDefault="00750FC0" w:rsidP="00F931FE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</w:tr>
      <w:tr w:rsidR="00750FC0" w:rsidTr="00F931FE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"Миди"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Pr="00D1474F" w:rsidRDefault="00750FC0" w:rsidP="00F931FE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</w:tr>
      <w:tr w:rsidR="00750FC0" w:rsidTr="00F931FE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20*</w:t>
            </w:r>
          </w:p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"Макси", "Макси+"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Pr="00D1474F" w:rsidRDefault="00750FC0" w:rsidP="00F931FE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280000</w:t>
            </w:r>
          </w:p>
        </w:tc>
      </w:tr>
      <w:tr w:rsidR="00750FC0" w:rsidTr="00F931FE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Свыше 20*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"Юниор"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Pr="00D1474F" w:rsidRDefault="00750FC0" w:rsidP="00F931FE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200000</w:t>
            </w:r>
          </w:p>
        </w:tc>
      </w:tr>
      <w:tr w:rsidR="00750FC0" w:rsidTr="00F931FE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7.3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7.4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7.5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C0" w:rsidRDefault="00750FC0" w:rsidP="00F931FE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>485276</w:t>
            </w:r>
          </w:p>
        </w:tc>
      </w:tr>
    </w:tbl>
    <w:p w:rsidR="00750FC0" w:rsidRDefault="00750FC0" w:rsidP="00750FC0">
      <w:pPr>
        <w:ind w:firstLine="709"/>
        <w:jc w:val="both"/>
        <w:rPr>
          <w:b/>
        </w:rPr>
      </w:pPr>
    </w:p>
    <w:p w:rsidR="00750FC0" w:rsidRDefault="00750FC0" w:rsidP="00750FC0">
      <w:pPr>
        <w:ind w:firstLine="709"/>
        <w:jc w:val="both"/>
        <w:rPr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750FC0" w:rsidRDefault="00750FC0" w:rsidP="00750FC0">
      <w:pPr>
        <w:pStyle w:val="western"/>
        <w:ind w:firstLine="709"/>
      </w:pPr>
      <w:r>
        <w:rPr>
          <w:b/>
          <w:bCs/>
          <w:u w:val="single"/>
        </w:rPr>
        <w:t>Требования к качеству и безопасности товара:</w:t>
      </w:r>
    </w:p>
    <w:p w:rsidR="00750FC0" w:rsidRDefault="00750FC0" w:rsidP="00750FC0">
      <w:pPr>
        <w:pStyle w:val="western"/>
        <w:ind w:firstLine="709"/>
        <w:jc w:val="both"/>
      </w:pPr>
      <w:r>
        <w:t xml:space="preserve"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 Подгузники должны соответствовать требованию стандарта ГОСТ </w:t>
      </w:r>
      <w:proofErr w:type="gramStart"/>
      <w:r>
        <w:t>Р</w:t>
      </w:r>
      <w:proofErr w:type="gramEnd"/>
      <w:r>
        <w:t xml:space="preserve"> 52557-2011 «Подгузники детские бумажные. Общие технические условия».</w:t>
      </w:r>
    </w:p>
    <w:p w:rsidR="00750FC0" w:rsidRDefault="00750FC0" w:rsidP="00750FC0">
      <w:pPr>
        <w:pStyle w:val="aff0"/>
        <w:ind w:left="0" w:firstLine="567"/>
        <w:jc w:val="both"/>
      </w:pPr>
      <w: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50FC0" w:rsidRPr="009B7E0B" w:rsidRDefault="00750FC0" w:rsidP="00750FC0">
      <w:pPr>
        <w:pStyle w:val="aff0"/>
        <w:ind w:left="0" w:firstLine="709"/>
        <w:jc w:val="both"/>
      </w:pPr>
      <w:r w:rsidRPr="009B7E0B">
        <w:lastRenderedPageBreak/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50FC0" w:rsidRPr="009B7E0B" w:rsidRDefault="00750FC0" w:rsidP="00750FC0">
      <w:pPr>
        <w:pStyle w:val="western"/>
        <w:ind w:firstLine="709"/>
        <w:jc w:val="both"/>
      </w:pPr>
      <w:r w:rsidRPr="009B7E0B">
        <w:t xml:space="preserve">Печатное изображение на подгузниках четкое без искажений и пробелов и содержать информацию о наименовании изделия, размере и </w:t>
      </w:r>
      <w:proofErr w:type="spellStart"/>
      <w:r w:rsidRPr="009B7E0B">
        <w:t>впитываемости</w:t>
      </w:r>
      <w:proofErr w:type="spellEnd"/>
      <w:r w:rsidRPr="009B7E0B">
        <w:t xml:space="preserve"> в точном соответствии с информацией на упаковке. Не допускаются следы </w:t>
      </w:r>
      <w:proofErr w:type="spellStart"/>
      <w:r w:rsidRPr="009B7E0B">
        <w:t>выщипывания</w:t>
      </w:r>
      <w:proofErr w:type="spellEnd"/>
      <w:r w:rsidRPr="009B7E0B">
        <w:t xml:space="preserve"> волокон с поверхности подгузника и </w:t>
      </w:r>
      <w:proofErr w:type="spellStart"/>
      <w:r w:rsidRPr="009B7E0B">
        <w:t>отмарывания</w:t>
      </w:r>
      <w:proofErr w:type="spellEnd"/>
      <w:r w:rsidRPr="009B7E0B">
        <w:t xml:space="preserve"> краски.</w:t>
      </w:r>
    </w:p>
    <w:p w:rsidR="00750FC0" w:rsidRDefault="00750FC0" w:rsidP="00750FC0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750FC0" w:rsidRDefault="00750FC0" w:rsidP="00750FC0">
      <w:pPr>
        <w:pStyle w:val="western"/>
        <w:ind w:firstLine="709"/>
      </w:pPr>
      <w:r>
        <w:t>Маркировка упаковки должна включать:</w:t>
      </w:r>
    </w:p>
    <w:p w:rsidR="00750FC0" w:rsidRDefault="00750FC0" w:rsidP="00750FC0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750FC0" w:rsidRDefault="00750FC0" w:rsidP="00750FC0">
      <w:pPr>
        <w:pStyle w:val="western"/>
        <w:ind w:firstLine="709"/>
      </w:pPr>
      <w:r>
        <w:t>-обозначение номера изделия (при наличии)</w:t>
      </w:r>
    </w:p>
    <w:p w:rsidR="00750FC0" w:rsidRDefault="00750FC0" w:rsidP="00750FC0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</w:t>
      </w:r>
    </w:p>
    <w:p w:rsidR="00750FC0" w:rsidRDefault="00750FC0" w:rsidP="00750FC0">
      <w:pPr>
        <w:pStyle w:val="western"/>
        <w:ind w:firstLine="709"/>
      </w:pPr>
      <w:r>
        <w:t>-страну-изготовителя</w:t>
      </w:r>
    </w:p>
    <w:p w:rsidR="00750FC0" w:rsidRDefault="00750FC0" w:rsidP="00750FC0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750FC0" w:rsidRDefault="00750FC0" w:rsidP="00750FC0">
      <w:pPr>
        <w:pStyle w:val="western"/>
        <w:ind w:firstLine="709"/>
      </w:pPr>
      <w:r>
        <w:t>-номер артикула (при наличии)</w:t>
      </w:r>
    </w:p>
    <w:p w:rsidR="00750FC0" w:rsidRDefault="00750FC0" w:rsidP="00750FC0">
      <w:pPr>
        <w:pStyle w:val="western"/>
        <w:ind w:firstLine="709"/>
      </w:pPr>
      <w:r>
        <w:t xml:space="preserve">-отличительные характеристики подгузников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750FC0" w:rsidRDefault="00750FC0" w:rsidP="00750FC0">
      <w:pPr>
        <w:pStyle w:val="western"/>
        <w:ind w:firstLine="709"/>
      </w:pPr>
      <w:r>
        <w:t>-количество подгузников в упаковке</w:t>
      </w:r>
    </w:p>
    <w:p w:rsidR="00750FC0" w:rsidRDefault="00750FC0" w:rsidP="00750FC0">
      <w:pPr>
        <w:pStyle w:val="western"/>
        <w:ind w:firstLine="709"/>
      </w:pPr>
      <w:r>
        <w:t>-дату (месяц, год) изготовления</w:t>
      </w:r>
    </w:p>
    <w:p w:rsidR="00750FC0" w:rsidRDefault="00750FC0" w:rsidP="00750FC0">
      <w:pPr>
        <w:pStyle w:val="western"/>
        <w:ind w:firstLine="709"/>
      </w:pPr>
      <w:r>
        <w:t>-гарантийный срок годности</w:t>
      </w:r>
    </w:p>
    <w:p w:rsidR="00750FC0" w:rsidRDefault="00750FC0" w:rsidP="00750FC0">
      <w:pPr>
        <w:pStyle w:val="western"/>
        <w:ind w:firstLine="709"/>
      </w:pPr>
      <w:r>
        <w:t>-указание по утилизации: «Не бросать в канализацию»</w:t>
      </w:r>
    </w:p>
    <w:p w:rsidR="00750FC0" w:rsidRDefault="00750FC0" w:rsidP="00750FC0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750FC0" w:rsidRDefault="00750FC0" w:rsidP="00750FC0">
      <w:pPr>
        <w:pStyle w:val="western"/>
        <w:ind w:firstLine="709"/>
      </w:pPr>
      <w:r>
        <w:lastRenderedPageBreak/>
        <w:t>-штриховой код изделия (при наличии)</w:t>
      </w:r>
    </w:p>
    <w:p w:rsidR="00750FC0" w:rsidRDefault="00750FC0" w:rsidP="00750FC0">
      <w:pPr>
        <w:pStyle w:val="western"/>
        <w:ind w:firstLine="709"/>
      </w:pPr>
      <w:r>
        <w:t>-информацию о сертификации (при наличии)</w:t>
      </w:r>
    </w:p>
    <w:p w:rsidR="00750FC0" w:rsidRDefault="00750FC0" w:rsidP="00750FC0">
      <w:pPr>
        <w:pStyle w:val="western"/>
        <w:ind w:firstLine="709"/>
      </w:pPr>
      <w:r>
        <w:t>- иное.</w:t>
      </w:r>
    </w:p>
    <w:p w:rsidR="00750FC0" w:rsidRPr="009B7E0B" w:rsidRDefault="00750FC0" w:rsidP="00750FC0">
      <w:pPr>
        <w:shd w:val="clear" w:color="auto" w:fill="FFFFFF"/>
        <w:ind w:firstLine="709"/>
        <w:jc w:val="both"/>
        <w:rPr>
          <w:b/>
        </w:rPr>
      </w:pPr>
      <w:r w:rsidRPr="009B7E0B">
        <w:rPr>
          <w:rFonts w:eastAsia="Times New Roman"/>
          <w:lang w:eastAsia="ru-RU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rPr>
          <w:rFonts w:eastAsia="Times New Roman"/>
          <w:lang w:eastAsia="ru-RU"/>
        </w:rPr>
        <w:br/>
      </w:r>
    </w:p>
    <w:p w:rsidR="00750FC0" w:rsidRDefault="00750FC0" w:rsidP="00750FC0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заварены.</w:t>
      </w:r>
    </w:p>
    <w:p w:rsidR="00750FC0" w:rsidRDefault="00750FC0" w:rsidP="00750FC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750FC0" w:rsidRDefault="00750FC0" w:rsidP="00750FC0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750FC0" w:rsidRPr="009B7E0B" w:rsidRDefault="00750FC0" w:rsidP="00750FC0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750FC0" w:rsidRDefault="00750FC0" w:rsidP="00750FC0"/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proofErr w:type="gramStart"/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не позднее,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EF3C85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750FC0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750FC0" w:rsidRPr="00EF3C85" w:rsidRDefault="00750FC0" w:rsidP="00750FC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750FC0" w:rsidRDefault="00750FC0" w:rsidP="00750FC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750FC0" w:rsidRDefault="00750FC0" w:rsidP="00750FC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</w:t>
      </w:r>
      <w:proofErr w:type="gramStart"/>
      <w:r w:rsidRPr="00EF3C85">
        <w:rPr>
          <w:rFonts w:eastAsia="Lucida Sans Unicode"/>
        </w:rPr>
        <w:t>о-</w:t>
      </w:r>
      <w:proofErr w:type="gramEnd"/>
      <w:r w:rsidRPr="00EF3C85">
        <w:rPr>
          <w:rFonts w:eastAsia="Lucida Sans Unicode"/>
        </w:rPr>
        <w:t xml:space="preserve">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 xml:space="preserve">Предоставить при запросе Заказчика, материал </w:t>
      </w:r>
      <w:proofErr w:type="gramStart"/>
      <w:r w:rsidRPr="00EF3C85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EF3C85">
        <w:rPr>
          <w:rFonts w:eastAsia="Lucida Sans Unicode"/>
        </w:rPr>
        <w:t xml:space="preserve">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 xml:space="preserve">. </w:t>
      </w:r>
      <w:proofErr w:type="gramStart"/>
      <w:r w:rsidRPr="00EF3C85">
        <w:rPr>
          <w:rFonts w:eastAsia="Lucida Sans Unicode"/>
        </w:rPr>
        <w:t>Предоставить Заказчику документы</w:t>
      </w:r>
      <w:proofErr w:type="gramEnd"/>
      <w:r w:rsidRPr="00EF3C85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>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805835" w:rsidRDefault="00750FC0" w:rsidP="0066391C">
      <w:pPr>
        <w:ind w:firstLine="709"/>
        <w:jc w:val="both"/>
        <w:rPr>
          <w:b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  <w:bookmarkStart w:id="0" w:name="_GoBack"/>
      <w:bookmarkEnd w:id="0"/>
    </w:p>
    <w:sectPr w:rsidR="00805835" w:rsidSect="007014D6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98" w:rsidRDefault="00932998">
      <w:r>
        <w:separator/>
      </w:r>
    </w:p>
  </w:endnote>
  <w:endnote w:type="continuationSeparator" w:id="0">
    <w:p w:rsidR="00932998" w:rsidRDefault="0093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93299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6391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98" w:rsidRDefault="00932998">
      <w:r>
        <w:separator/>
      </w:r>
    </w:p>
  </w:footnote>
  <w:footnote w:type="continuationSeparator" w:id="0">
    <w:p w:rsidR="00932998" w:rsidRDefault="0093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33246F"/>
    <w:rsid w:val="00436C0E"/>
    <w:rsid w:val="004C7DDB"/>
    <w:rsid w:val="005347DE"/>
    <w:rsid w:val="0066391C"/>
    <w:rsid w:val="007014D6"/>
    <w:rsid w:val="00750FC0"/>
    <w:rsid w:val="00805835"/>
    <w:rsid w:val="0092140A"/>
    <w:rsid w:val="00932998"/>
    <w:rsid w:val="00D30C0A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2018-08-28T11:39:00Z</dcterms:created>
  <dcterms:modified xsi:type="dcterms:W3CDTF">2018-08-28T11:39:00Z</dcterms:modified>
</cp:coreProperties>
</file>