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0E" w:rsidRPr="00FF3D62" w:rsidRDefault="00A0100E" w:rsidP="00A010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F3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ТЕХНИЧЕСКАЯ ЧАСТЬ </w:t>
      </w:r>
    </w:p>
    <w:p w:rsidR="00A0100E" w:rsidRDefault="00A0100E" w:rsidP="00A0100E">
      <w:pPr>
        <w:widowControl/>
        <w:autoSpaceDE/>
        <w:autoSpaceDN/>
        <w:adjustRightInd/>
        <w:ind w:right="-14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797">
        <w:rPr>
          <w:rFonts w:ascii="Times New Roman" w:hAnsi="Times New Roman" w:cs="Times New Roman"/>
          <w:sz w:val="22"/>
          <w:szCs w:val="22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A0100E" w:rsidRDefault="00A0100E" w:rsidP="00A0100E">
      <w:pPr>
        <w:widowControl/>
        <w:autoSpaceDE/>
        <w:autoSpaceDN/>
        <w:adjustRightInd/>
        <w:ind w:right="-14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6B23">
        <w:rPr>
          <w:rFonts w:ascii="Times New Roman" w:hAnsi="Times New Roman" w:cs="Times New Roman"/>
          <w:bCs/>
          <w:kern w:val="3"/>
          <w:sz w:val="22"/>
          <w:szCs w:val="22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A0100E" w:rsidRPr="00056B23" w:rsidRDefault="00A0100E" w:rsidP="00A0100E">
      <w:pPr>
        <w:widowControl/>
        <w:autoSpaceDE/>
        <w:autoSpaceDN/>
        <w:adjustRightInd/>
        <w:ind w:right="-14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6B23">
        <w:rPr>
          <w:rFonts w:ascii="Times New Roman" w:hAnsi="Times New Roman" w:cs="Times New Roman"/>
          <w:bCs/>
          <w:sz w:val="22"/>
          <w:szCs w:val="22"/>
        </w:rPr>
        <w:t xml:space="preserve">Нижеуказанные требования установлены в соответствии Федеральным законом от 05.04.2013 г.  №44-ФЗ «О контрактной системе в сфере закупок   </w:t>
      </w:r>
      <w:proofErr w:type="gramStart"/>
      <w:r w:rsidRPr="00056B23">
        <w:rPr>
          <w:rFonts w:ascii="Times New Roman" w:hAnsi="Times New Roman" w:cs="Times New Roman"/>
          <w:bCs/>
          <w:sz w:val="22"/>
          <w:szCs w:val="22"/>
        </w:rPr>
        <w:t>товаров,  работ</w:t>
      </w:r>
      <w:proofErr w:type="gramEnd"/>
      <w:r w:rsidRPr="00056B23">
        <w:rPr>
          <w:rFonts w:ascii="Times New Roman" w:hAnsi="Times New Roman" w:cs="Times New Roman"/>
          <w:bCs/>
          <w:sz w:val="22"/>
          <w:szCs w:val="22"/>
        </w:rPr>
        <w:t>,  услуг для обеспечения государственных и муниципальных нужд»;</w:t>
      </w:r>
      <w:r w:rsidRPr="00056B23">
        <w:rPr>
          <w:rFonts w:ascii="Times New Roman" w:hAnsi="Times New Roman" w:cs="Times New Roman"/>
          <w:sz w:val="22"/>
          <w:szCs w:val="22"/>
        </w:rPr>
        <w:t xml:space="preserve"> Федеральным законом от 17.07.1999 № 178-ФЗ «О государственной социальной помощи», </w:t>
      </w:r>
      <w:r w:rsidRPr="00056B23">
        <w:rPr>
          <w:rFonts w:ascii="Times New Roman" w:hAnsi="Times New Roman" w:cs="Times New Roman"/>
          <w:bCs/>
          <w:sz w:val="22"/>
          <w:szCs w:val="22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A0100E" w:rsidRPr="00056B23" w:rsidRDefault="00A0100E" w:rsidP="00A0100E">
      <w:pPr>
        <w:widowControl/>
        <w:shd w:val="clear" w:color="auto" w:fill="FFFFFF"/>
        <w:tabs>
          <w:tab w:val="left" w:pos="1051"/>
        </w:tabs>
        <w:autoSpaceDN/>
        <w:adjustRightInd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6B23">
        <w:rPr>
          <w:rFonts w:ascii="Times New Roman" w:hAnsi="Times New Roman" w:cs="Times New Roman"/>
          <w:b/>
          <w:sz w:val="22"/>
          <w:szCs w:val="22"/>
        </w:rPr>
        <w:t>1.Требования к качеству услуг:</w:t>
      </w:r>
    </w:p>
    <w:p w:rsidR="00A0100E" w:rsidRPr="00056B23" w:rsidRDefault="00A0100E" w:rsidP="00A0100E">
      <w:pPr>
        <w:widowControl/>
        <w:shd w:val="clear" w:color="auto" w:fill="FFFFFF"/>
        <w:tabs>
          <w:tab w:val="left" w:pos="1051"/>
        </w:tabs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6B23">
        <w:rPr>
          <w:rFonts w:ascii="Times New Roman" w:hAnsi="Times New Roman" w:cs="Times New Roman"/>
          <w:sz w:val="22"/>
          <w:szCs w:val="22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по неврологии, пульмонологии, кардиологии, ортопедии и травматологии,    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6B23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056B23">
        <w:rPr>
          <w:rFonts w:ascii="Times New Roman" w:hAnsi="Times New Roman" w:cs="Times New Roman"/>
          <w:sz w:val="22"/>
          <w:szCs w:val="22"/>
        </w:rPr>
        <w:t xml:space="preserve">»)». </w:t>
      </w:r>
    </w:p>
    <w:p w:rsidR="00A0100E" w:rsidRPr="00056B23" w:rsidRDefault="00A0100E" w:rsidP="00A0100E">
      <w:pPr>
        <w:widowControl/>
        <w:shd w:val="clear" w:color="auto" w:fill="FFFFFF"/>
        <w:tabs>
          <w:tab w:val="left" w:pos="1051"/>
        </w:tabs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6B23">
        <w:rPr>
          <w:rFonts w:ascii="Times New Roman" w:hAnsi="Times New Roman" w:cs="Times New Roman"/>
          <w:sz w:val="22"/>
          <w:szCs w:val="22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A0100E" w:rsidRPr="00056B23" w:rsidRDefault="00A0100E" w:rsidP="00A0100E">
      <w:pPr>
        <w:suppressAutoHyphens/>
        <w:autoSpaceDE/>
        <w:autoSpaceDN/>
        <w:adjustRightInd/>
        <w:spacing w:after="120"/>
        <w:ind w:firstLine="709"/>
        <w:jc w:val="both"/>
        <w:rPr>
          <w:rFonts w:ascii="Times New Roman" w:eastAsia="Lucida Sans Unicode" w:hAnsi="Times New Roman" w:cs="Tahoma"/>
          <w:color w:val="00FFFF"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kern w:val="1"/>
          <w:sz w:val="22"/>
          <w:szCs w:val="22"/>
          <w:lang/>
        </w:rPr>
        <w:t>Допускается оказание услуг по договорам с иными лечебно-профилактическими учреждениями.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Допускается оказание услуг по договорам с иными лечебно-профилактическими учреждениями.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center"/>
        <w:rPr>
          <w:rFonts w:ascii="Times New Roman" w:eastAsia="Lucida Sans Unicode" w:hAnsi="Times New Roman" w:cs="Tahoma"/>
          <w:b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/>
          <w:bCs/>
          <w:kern w:val="1"/>
          <w:sz w:val="22"/>
          <w:szCs w:val="22"/>
          <w:lang/>
        </w:rPr>
        <w:t>2. Требования к техническим характеристикам услуг: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2.1. Территория санатория (организации) должна быть благоустроена, ограждена и освещена в темное время суток (в </w:t>
      </w:r>
      <w:proofErr w:type="gram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соответствии  с</w:t>
      </w:r>
      <w:proofErr w:type="gram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п.  4.1.2 ГОСТ Р 54599-2011 «Услуги средств размещения. Общие требования к услугам санаториев, пансионатов, центров отдыха»).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2.2. Здания и сооружения организации, оказывающей санаторно-курортные услуги по лечению Получателя должны </w:t>
      </w:r>
      <w:proofErr w:type="gram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соответствовать  требованиям</w:t>
      </w:r>
      <w:proofErr w:type="gram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СНиП 35-01-2001 «Доступность зданий и сооружений для маломобильных групп населения». Должны быть оборудованы пассажирскими лифтами, либо подъемниками при этажности жилого, лечебного, диагностического корпусов и </w:t>
      </w:r>
      <w:proofErr w:type="gram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столовой  в</w:t>
      </w:r>
      <w:proofErr w:type="gram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2 этажа и более.  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Минздравсоцразвитием</w:t>
      </w:r>
      <w:proofErr w:type="spell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России. 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lastRenderedPageBreak/>
        <w:t xml:space="preserve"> 2.4.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Здания и сооружения организации, оказывающей санаторно-курортные услуги, должны соответствовать следующим требованиям ГОСТ Р 54599-2011 «Услуги средств размещения. Общие требования к услугам санаториев, пансионатов, центров отдыха</w:t>
      </w:r>
      <w:proofErr w:type="gram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» :</w:t>
      </w:r>
      <w:proofErr w:type="gram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 наличие пандуса;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 аварийное освещение (стационарный генератор или аккумуляторы и фонари);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 естественное и искусственное освещение в жилых и общественных помещениях;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 наличие канализации;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 водоснабжение круглосуточно (горячее, холодное);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 наличие телефонной связи из номера (внутренняя или кнопка вызова обслуживающего персонала;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- техническое оснащение номера: двери и замки с внутренним предохранителем или защелкой; наличие отопления номера, </w:t>
      </w:r>
      <w:proofErr w:type="gram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обеспечивающее  поддержание</w:t>
      </w:r>
      <w:proofErr w:type="gram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 температуры воздуха номера не менее 18,5 0 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электрозетки</w:t>
      </w:r>
      <w:proofErr w:type="spell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с указанием напряжения. 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2.5. Размещение гражданина – получателя набора социальных услуг    должно осуществляться </w:t>
      </w:r>
      <w:proofErr w:type="gram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в  двухместном</w:t>
      </w:r>
      <w:proofErr w:type="gram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номере со всеми удобствами, включая возможность соблюдения личной гигиены (душевая кабина/ванна, туалет), в том числе:  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</w:t>
      </w: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ab/>
        <w:t xml:space="preserve">2-х местное размещение при </w:t>
      </w:r>
      <w:proofErr w:type="gram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площади  одного</w:t>
      </w:r>
      <w:proofErr w:type="gram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 </w:t>
      </w:r>
      <w:proofErr w:type="spellStart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койко</w:t>
      </w:r>
      <w:proofErr w:type="spellEnd"/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 xml:space="preserve">/места не менее 6 кв. 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2.6.  Дополнительно предоставляемые услуги: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 служба приема (круглосуточный прием);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</w:t>
      </w: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</w:t>
      </w: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2.7. Факторы для санаторно-курортного лечения и оздоровления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</w:t>
      </w: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ab/>
        <w:t>Озеро или река.</w:t>
      </w:r>
    </w:p>
    <w:p w:rsidR="00A0100E" w:rsidRPr="00056B23" w:rsidRDefault="00A0100E" w:rsidP="00A0100E">
      <w:pPr>
        <w:widowControl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</w:pP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>-</w:t>
      </w:r>
      <w:r w:rsidRPr="00056B23">
        <w:rPr>
          <w:rFonts w:ascii="Times New Roman" w:eastAsia="Lucida Sans Unicode" w:hAnsi="Times New Roman" w:cs="Tahoma"/>
          <w:bCs/>
          <w:kern w:val="1"/>
          <w:sz w:val="22"/>
          <w:szCs w:val="22"/>
          <w:lang/>
        </w:rPr>
        <w:tab/>
        <w:t xml:space="preserve">Лесопарковая (природная) зона </w:t>
      </w:r>
    </w:p>
    <w:p w:rsidR="00A0100E" w:rsidRDefault="00A0100E" w:rsidP="00A0100E">
      <w:pPr>
        <w:ind w:firstLine="709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ind w:firstLine="709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Pr="00002158" w:rsidRDefault="00A0100E" w:rsidP="00A0100E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Pr="00307632" w:rsidRDefault="00A0100E" w:rsidP="00A0100E">
      <w:pPr>
        <w:ind w:firstLine="54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Технической част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ью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.</w:t>
      </w:r>
    </w:p>
    <w:p w:rsidR="00A0100E" w:rsidRDefault="00A0100E" w:rsidP="00A0100E">
      <w:pPr>
        <w:ind w:firstLine="540"/>
        <w:jc w:val="both"/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</w:pPr>
    </w:p>
    <w:p w:rsidR="00A0100E" w:rsidRPr="002A1EF8" w:rsidRDefault="00A0100E" w:rsidP="00A0100E">
      <w:pPr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  <w:lang w:eastAsia="ar-SA"/>
        </w:rPr>
      </w:pPr>
      <w:r w:rsidRPr="00FD35E3"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  <w:t xml:space="preserve">*Участники закупки в соответствии с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частью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val="en-US" w:eastAsia="ar-SA"/>
        </w:rPr>
        <w:t>II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, раздела 1, Технической част</w:t>
      </w:r>
      <w:r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и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настоящей документации указывают в заявке максимальные</w:t>
      </w:r>
      <w:r w:rsidRPr="002A1EF8">
        <w:rPr>
          <w:rFonts w:ascii="Times New Roman" w:hAnsi="Times New Roman" w:cs="Times New Roman"/>
          <w:color w:val="00B050"/>
          <w:sz w:val="22"/>
          <w:szCs w:val="22"/>
          <w:lang w:eastAsia="ar-SA"/>
        </w:rPr>
        <w:t xml:space="preserve"> и (или) минимальные значения показателей, а также значения показателей, которые не могут изменяться</w:t>
      </w:r>
    </w:p>
    <w:p w:rsidR="00A0100E" w:rsidRDefault="00A0100E" w:rsidP="00A0100E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0100E" w:rsidRDefault="00A0100E" w:rsidP="00A0100E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>
      <w:bookmarkStart w:id="0" w:name="_GoBack"/>
      <w:bookmarkEnd w:id="0"/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0E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00E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59C0-ECC9-42BF-8718-2B2F313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2018-10-09T12:06:00Z</dcterms:created>
  <dcterms:modified xsi:type="dcterms:W3CDTF">2018-10-09T12:06:00Z</dcterms:modified>
</cp:coreProperties>
</file>