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1" w:rsidRDefault="00CD69E1" w:rsidP="00CD69E1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CD69E1" w:rsidRDefault="00CD69E1" w:rsidP="00CD69E1">
      <w:pPr>
        <w:rPr>
          <w:color w:val="000000"/>
          <w:sz w:val="18"/>
        </w:rPr>
      </w:pPr>
    </w:p>
    <w:p w:rsidR="00CD69E1" w:rsidRDefault="00CD69E1" w:rsidP="00CD69E1">
      <w:pPr>
        <w:pStyle w:val="21"/>
        <w:snapToGrid w:val="0"/>
        <w:ind w:right="406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неврологии,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CD69E1" w:rsidRDefault="00CD69E1" w:rsidP="00CD69E1">
      <w:pPr>
        <w:autoSpaceDE w:val="0"/>
        <w:autoSpaceDN w:val="0"/>
        <w:adjustRightInd w:val="0"/>
        <w:ind w:right="406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11.03.2013г. № 121 н;</w:t>
      </w:r>
      <w:proofErr w:type="gramEnd"/>
    </w:p>
    <w:p w:rsidR="00CD69E1" w:rsidRDefault="00CD69E1" w:rsidP="00CD69E1">
      <w:pPr>
        <w:pStyle w:val="2"/>
        <w:keepNext/>
        <w:spacing w:after="0" w:line="240" w:lineRule="auto"/>
        <w:ind w:right="406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D69E1" w:rsidRDefault="00CD69E1" w:rsidP="00CD69E1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CD69E1" w:rsidRDefault="00CD69E1" w:rsidP="00CD69E1">
      <w:pPr>
        <w:ind w:right="406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214, </w:t>
      </w:r>
      <w:r>
        <w:rPr>
          <w:i/>
          <w:iCs/>
          <w:sz w:val="18"/>
        </w:rPr>
        <w:t>217</w:t>
      </w:r>
      <w:r>
        <w:rPr>
          <w:sz w:val="18"/>
        </w:rPr>
        <w:t xml:space="preserve">, от 23.11.2004 № 273, </w:t>
      </w:r>
    </w:p>
    <w:p w:rsidR="00CD69E1" w:rsidRDefault="00CD69E1" w:rsidP="00CD69E1">
      <w:pPr>
        <w:ind w:firstLine="540"/>
        <w:jc w:val="center"/>
        <w:rPr>
          <w:sz w:val="18"/>
        </w:rPr>
      </w:pPr>
      <w:r>
        <w:rPr>
          <w:sz w:val="18"/>
        </w:rPr>
        <w:t xml:space="preserve">от 22.11.2004 № </w:t>
      </w:r>
      <w:r>
        <w:rPr>
          <w:i/>
          <w:iCs/>
          <w:sz w:val="18"/>
        </w:rPr>
        <w:t>213</w:t>
      </w:r>
      <w:r>
        <w:rPr>
          <w:sz w:val="18"/>
        </w:rPr>
        <w:t>.</w:t>
      </w:r>
    </w:p>
    <w:p w:rsidR="00CD69E1" w:rsidRDefault="00CD69E1" w:rsidP="00CD69E1">
      <w:pPr>
        <w:ind w:firstLine="540"/>
        <w:jc w:val="center"/>
        <w:rPr>
          <w:color w:val="FF0000"/>
          <w:spacing w:val="-1"/>
          <w:sz w:val="18"/>
          <w:szCs w:val="12"/>
        </w:rPr>
      </w:pPr>
      <w:r>
        <w:rPr>
          <w:sz w:val="18"/>
        </w:rPr>
        <w:t>Класс болезней VI: болезни нервной системы.</w:t>
      </w:r>
    </w:p>
    <w:p w:rsidR="00CD69E1" w:rsidRDefault="00CD69E1" w:rsidP="00CD69E1">
      <w:pPr>
        <w:shd w:val="clear" w:color="auto" w:fill="FFFFFF"/>
        <w:spacing w:line="144" w:lineRule="exact"/>
        <w:ind w:left="22" w:right="461"/>
        <w:rPr>
          <w:spacing w:val="-1"/>
          <w:sz w:val="18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9"/>
        <w:gridCol w:w="1041"/>
        <w:gridCol w:w="1080"/>
      </w:tblGrid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197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554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43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Рентгенография тазобедренного сустава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Электроэнцефалография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0,3, 1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0,5,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2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0,2,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уровня липидов в крови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Термовоздействие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</w:tbl>
    <w:p w:rsidR="00CD69E1" w:rsidRDefault="00CD69E1" w:rsidP="00CD69E1">
      <w:pPr>
        <w:rPr>
          <w:sz w:val="16"/>
        </w:rPr>
        <w:sectPr w:rsidR="00CD69E1" w:rsidSect="00CD69E1">
          <w:pgSz w:w="11909" w:h="16834"/>
          <w:pgMar w:top="930" w:right="357" w:bottom="357" w:left="1066" w:header="720" w:footer="720" w:gutter="0"/>
          <w:cols w:space="60"/>
          <w:noEndnote/>
        </w:sectPr>
      </w:pPr>
    </w:p>
    <w:tbl>
      <w:tblPr>
        <w:tblW w:w="990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080"/>
        <w:gridCol w:w="900"/>
      </w:tblGrid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lastRenderedPageBreak/>
              <w:t>Прием минеральной воды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0,3, 0,6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,0,05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0,1,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,10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0,05/0,2,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0,1,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Баровоздействие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/0,1,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/6,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65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/ 0,1,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периферической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9,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35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 0,02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0,04,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0,5</w:t>
            </w:r>
            <w:r>
              <w:rPr>
                <w:rFonts w:ascii="Courier New" w:hAnsi="Courier New" w:cs="Courier New"/>
                <w:sz w:val="16"/>
                <w:szCs w:val="18"/>
              </w:rPr>
              <w:t>/ 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/ 0,04,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6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43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0,05/0,2,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0,4, 0,05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10, 8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7</w:t>
            </w:r>
            <w:r>
              <w:rPr>
                <w:rFonts w:ascii="Courier New" w:hAnsi="Courier New" w:cs="Courier New"/>
                <w:sz w:val="16"/>
                <w:szCs w:val="18"/>
              </w:rPr>
              <w:t>/5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16" w:lineRule="exact"/>
              <w:ind w:right="64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 xml:space="preserve">Массаж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болезнях центральной нервной системы и головного мозга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0,4, 1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left="-40" w:right="65" w:firstLine="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,8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5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Чрескожная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короткоимпульсная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электронейростимуляция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(ЧЭНС)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,9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0,5,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11</w:t>
            </w:r>
            <w:r>
              <w:rPr>
                <w:rFonts w:ascii="Courier New" w:hAnsi="Courier New" w:cs="Courier New"/>
                <w:sz w:val="16"/>
                <w:szCs w:val="18"/>
              </w:rPr>
              <w:t>/12,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15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0,2/0,7,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8/10,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7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0,4, 0,1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/ 0,7,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18,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20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CD69E1" w:rsidTr="008A0B01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болезнях центральной нервной системы и головного мозга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E1" w:rsidRDefault="00CD69E1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CD69E1" w:rsidRDefault="00CD69E1" w:rsidP="00CD69E1">
      <w:pPr>
        <w:shd w:val="clear" w:color="auto" w:fill="FFFFFF"/>
        <w:ind w:hanging="54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CD69E1" w:rsidRDefault="00CD69E1" w:rsidP="00CD69E1">
      <w:pPr>
        <w:autoSpaceDE w:val="0"/>
        <w:autoSpaceDN w:val="0"/>
        <w:adjustRightInd w:val="0"/>
        <w:ind w:hanging="540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D69E1" w:rsidRDefault="00CD69E1" w:rsidP="00CD69E1">
      <w:pPr>
        <w:autoSpaceDE w:val="0"/>
        <w:autoSpaceDN w:val="0"/>
        <w:adjustRightInd w:val="0"/>
        <w:jc w:val="both"/>
        <w:rPr>
          <w:sz w:val="18"/>
          <w:szCs w:val="22"/>
        </w:rPr>
      </w:pPr>
    </w:p>
    <w:p w:rsidR="00CD69E1" w:rsidRDefault="00CD69E1" w:rsidP="00CD69E1">
      <w:pPr>
        <w:autoSpaceDE w:val="0"/>
        <w:autoSpaceDN w:val="0"/>
        <w:adjustRightInd w:val="0"/>
        <w:ind w:hanging="540"/>
        <w:jc w:val="both"/>
        <w:rPr>
          <w:sz w:val="18"/>
          <w:szCs w:val="22"/>
        </w:rPr>
      </w:pPr>
      <w:r>
        <w:rPr>
          <w:sz w:val="18"/>
          <w:szCs w:val="22"/>
        </w:rPr>
        <w:t>-   продолжительность санаторно-курортного лечения (заезда) – 21 день;</w:t>
      </w:r>
    </w:p>
    <w:p w:rsidR="00CD69E1" w:rsidRDefault="00CD69E1" w:rsidP="00CD69E1">
      <w:pPr>
        <w:pStyle w:val="a3"/>
        <w:rPr>
          <w:color w:val="auto"/>
        </w:rPr>
      </w:pPr>
      <w:r>
        <w:rPr>
          <w:color w:val="auto"/>
        </w:rPr>
        <w:t>-  заезд не ранее 01.06.2018, выезд не позднее 30.09.2018,</w:t>
      </w:r>
    </w:p>
    <w:p w:rsidR="00CD69E1" w:rsidRDefault="00CD69E1" w:rsidP="00CD69E1">
      <w:pPr>
        <w:pStyle w:val="a3"/>
      </w:pPr>
      <w:r>
        <w:rPr>
          <w:color w:val="auto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детей-инвалидов, но не позднее 01.12.2018);</w:t>
      </w:r>
    </w:p>
    <w:p w:rsidR="00CD69E1" w:rsidRDefault="00CD69E1" w:rsidP="00CD69E1">
      <w:pPr>
        <w:pStyle w:val="22"/>
        <w:ind w:right="-5"/>
        <w:rPr>
          <w:szCs w:val="20"/>
        </w:rPr>
      </w:pPr>
      <w:r>
        <w:t xml:space="preserve">-  </w:t>
      </w:r>
      <w:r>
        <w:rPr>
          <w:szCs w:val="20"/>
        </w:rPr>
        <w:t>размещение детей-инвалидов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CD69E1" w:rsidRDefault="00CD69E1" w:rsidP="00CD69E1">
      <w:pPr>
        <w:pStyle w:val="22"/>
        <w:ind w:right="-5"/>
      </w:pPr>
      <w:r>
        <w:t>- температура воздуха в номерах проживания не ниже 18,5°C (ГОСТ Р54599-2011);</w:t>
      </w:r>
    </w:p>
    <w:p w:rsidR="00CD69E1" w:rsidRDefault="00CD69E1" w:rsidP="00CD69E1">
      <w:pPr>
        <w:pStyle w:val="22"/>
        <w:ind w:right="-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CD69E1" w:rsidRDefault="00CD69E1" w:rsidP="00CD69E1">
      <w:pPr>
        <w:pStyle w:val="22"/>
        <w:ind w:right="-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CD69E1" w:rsidRDefault="00CD69E1" w:rsidP="00CD69E1">
      <w:pPr>
        <w:pStyle w:val="22"/>
        <w:numPr>
          <w:ilvl w:val="0"/>
          <w:numId w:val="1"/>
        </w:numPr>
        <w:ind w:right="-5"/>
      </w:pPr>
      <w:r>
        <w:t>создание условий для удобного доступа и комфортного пребывания маломобильных групп населения;</w:t>
      </w:r>
    </w:p>
    <w:p w:rsidR="00CD69E1" w:rsidRDefault="00CD69E1" w:rsidP="00CD69E1">
      <w:pPr>
        <w:pStyle w:val="22"/>
        <w:numPr>
          <w:ilvl w:val="0"/>
          <w:numId w:val="1"/>
        </w:numPr>
        <w:ind w:right="-5"/>
      </w:pPr>
      <w:r>
        <w:t>наличие лифта при этажности здания в 2 этажа и более;</w:t>
      </w:r>
    </w:p>
    <w:p w:rsidR="00CD69E1" w:rsidRDefault="00CD69E1" w:rsidP="00CD69E1">
      <w:pPr>
        <w:pStyle w:val="22"/>
        <w:ind w:right="-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CD69E1" w:rsidRDefault="00CD69E1" w:rsidP="00CD69E1">
      <w:pPr>
        <w:pStyle w:val="22"/>
        <w:ind w:right="-5"/>
      </w:pPr>
      <w:r>
        <w:t>- организация досуга;</w:t>
      </w:r>
    </w:p>
    <w:p w:rsidR="00CD69E1" w:rsidRDefault="00CD69E1" w:rsidP="00CD69E1">
      <w:pPr>
        <w:pStyle w:val="22"/>
        <w:ind w:right="-5"/>
      </w:pPr>
      <w: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CD69E1" w:rsidRDefault="00CD69E1" w:rsidP="00CD69E1">
      <w:pPr>
        <w:pStyle w:val="22"/>
        <w:ind w:right="-5"/>
      </w:pPr>
      <w: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CD69E1" w:rsidRDefault="00CD69E1" w:rsidP="00CD69E1">
      <w:pPr>
        <w:pStyle w:val="3"/>
        <w:ind w:left="-540" w:right="-5"/>
      </w:pPr>
      <w: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5155"/>
    <w:multiLevelType w:val="hybridMultilevel"/>
    <w:tmpl w:val="04D00E5E"/>
    <w:lvl w:ilvl="0" w:tplc="617076F4">
      <w:start w:val="5"/>
      <w:numFmt w:val="bullet"/>
      <w:lvlText w:val="-"/>
      <w:lvlJc w:val="left"/>
      <w:pPr>
        <w:tabs>
          <w:tab w:val="num" w:pos="-168"/>
        </w:tabs>
        <w:ind w:left="-1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D69E1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D69E1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D69E1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CD69E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D6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D69E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D69E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D69E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lock Text"/>
    <w:basedOn w:val="a"/>
    <w:semiHidden/>
    <w:rsid w:val="00CD69E1"/>
    <w:pPr>
      <w:autoSpaceDE w:val="0"/>
      <w:autoSpaceDN w:val="0"/>
      <w:adjustRightInd w:val="0"/>
      <w:ind w:left="-540" w:right="-5"/>
      <w:jc w:val="both"/>
    </w:pPr>
    <w:rPr>
      <w:color w:val="FF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D69E1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D69E1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CD69E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D6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D69E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D69E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D69E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lock Text"/>
    <w:basedOn w:val="a"/>
    <w:semiHidden/>
    <w:rsid w:val="00CD69E1"/>
    <w:pPr>
      <w:autoSpaceDE w:val="0"/>
      <w:autoSpaceDN w:val="0"/>
      <w:adjustRightInd w:val="0"/>
      <w:ind w:left="-540" w:right="-5"/>
      <w:jc w:val="both"/>
    </w:pPr>
    <w:rPr>
      <w:color w:val="FF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2018-03-20T03:51:00Z</dcterms:created>
  <dcterms:modified xsi:type="dcterms:W3CDTF">2018-03-20T03:51:00Z</dcterms:modified>
</cp:coreProperties>
</file>