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5" w:rsidRPr="002B7DAA" w:rsidRDefault="00676175" w:rsidP="00676175">
      <w:pPr>
        <w:jc w:val="center"/>
        <w:rPr>
          <w:b/>
          <w:color w:val="auto"/>
        </w:rPr>
      </w:pPr>
      <w:r w:rsidRPr="002B7DAA">
        <w:rPr>
          <w:b/>
          <w:color w:val="auto"/>
        </w:rPr>
        <w:t xml:space="preserve">Техническое задание </w:t>
      </w:r>
    </w:p>
    <w:p w:rsidR="00676175" w:rsidRPr="00EF34AF" w:rsidRDefault="00676175" w:rsidP="00676175">
      <w:pPr>
        <w:suppressAutoHyphens w:val="0"/>
        <w:autoSpaceDE w:val="0"/>
        <w:spacing w:line="200" w:lineRule="atLeast"/>
        <w:ind w:firstLine="708"/>
        <w:jc w:val="both"/>
      </w:pPr>
      <w:r w:rsidRPr="00EF34AF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(ред. 11.07.2016) (далее - </w:t>
      </w:r>
      <w:proofErr w:type="gramStart"/>
      <w:r w:rsidRPr="00EF34AF">
        <w:t>ТР</w:t>
      </w:r>
      <w:proofErr w:type="gramEnd"/>
      <w:r w:rsidRPr="00EF34AF">
        <w:t xml:space="preserve"> ТС 018/2011). </w:t>
      </w:r>
    </w:p>
    <w:p w:rsidR="00676175" w:rsidRPr="00EF34AF" w:rsidRDefault="00676175" w:rsidP="00676175">
      <w:pPr>
        <w:suppressAutoHyphens w:val="0"/>
        <w:ind w:firstLine="709"/>
        <w:jc w:val="both"/>
      </w:pPr>
      <w:r w:rsidRPr="00EF34AF">
        <w:t xml:space="preserve">Соответствие автомобилей и их компонентов </w:t>
      </w:r>
      <w:proofErr w:type="gramStart"/>
      <w:r w:rsidRPr="00EF34AF">
        <w:t>ТР</w:t>
      </w:r>
      <w:proofErr w:type="gramEnd"/>
      <w:r w:rsidRPr="00EF34AF">
        <w:t xml:space="preserve"> ТС 018/2011 должно быть подтверждено маркировкой единым знаком обращения продукции на рынке. </w:t>
      </w:r>
    </w:p>
    <w:p w:rsidR="00676175" w:rsidRPr="00EF34AF" w:rsidRDefault="00676175" w:rsidP="00676175">
      <w:pPr>
        <w:suppressAutoHyphens w:val="0"/>
        <w:ind w:firstLine="709"/>
        <w:jc w:val="both"/>
      </w:pPr>
      <w:r w:rsidRPr="00EF34AF"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676175" w:rsidRDefault="00676175" w:rsidP="00676175">
      <w:pPr>
        <w:suppressAutoHyphens w:val="0"/>
        <w:ind w:firstLine="709"/>
        <w:jc w:val="both"/>
      </w:pPr>
      <w:proofErr w:type="gramStart"/>
      <w:r w:rsidRPr="00EF34AF">
        <w:t xml:space="preserve">Автомобили должны соответствовать Коду по Общероссийскому классификатору (ОКП) ОК 034-2014, </w:t>
      </w:r>
      <w:r w:rsidRPr="00EF34AF">
        <w:rPr>
          <w:rStyle w:val="FontStyle25"/>
        </w:rPr>
        <w:t>(КПЕС 2008)  ОКПД 2  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 (ред</w:t>
      </w:r>
      <w:proofErr w:type="gramEnd"/>
      <w:r w:rsidRPr="00EF34AF">
        <w:rPr>
          <w:rStyle w:val="FontStyle25"/>
        </w:rPr>
        <w:t>. от 31.12.2016).</w:t>
      </w:r>
      <w:r w:rsidRPr="00EF34AF">
        <w:t xml:space="preserve"> </w:t>
      </w:r>
    </w:p>
    <w:p w:rsidR="00676175" w:rsidRPr="00EF34AF" w:rsidRDefault="00676175" w:rsidP="00676175">
      <w:pPr>
        <w:suppressAutoHyphens w:val="0"/>
        <w:ind w:firstLine="709"/>
        <w:jc w:val="both"/>
      </w:pPr>
      <w:r w:rsidRPr="00EF34AF">
        <w:t>Товар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  №2300-1 «О  защите прав потребителей»).</w:t>
      </w:r>
    </w:p>
    <w:p w:rsidR="00676175" w:rsidRDefault="00676175" w:rsidP="00676175">
      <w:pPr>
        <w:ind w:left="360"/>
        <w:rPr>
          <w:b/>
        </w:rPr>
      </w:pPr>
      <w:r w:rsidRPr="00372923">
        <w:rPr>
          <w:b/>
        </w:rPr>
        <w:t>Техническ</w:t>
      </w:r>
      <w:r>
        <w:rPr>
          <w:b/>
        </w:rPr>
        <w:t>ие</w:t>
      </w:r>
      <w:r w:rsidRPr="00372923">
        <w:rPr>
          <w:b/>
        </w:rPr>
        <w:t xml:space="preserve"> характеристик</w:t>
      </w:r>
      <w:r>
        <w:rPr>
          <w:b/>
        </w:rPr>
        <w:t>и:</w:t>
      </w:r>
    </w:p>
    <w:tbl>
      <w:tblPr>
        <w:tblW w:w="10207" w:type="dxa"/>
        <w:jc w:val="center"/>
        <w:tblInd w:w="-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5593"/>
        <w:gridCol w:w="3975"/>
      </w:tblGrid>
      <w:tr w:rsidR="00676175" w:rsidRPr="00EF34AF" w:rsidTr="00C9409B">
        <w:trPr>
          <w:trHeight w:val="15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175" w:rsidRPr="00EF34AF" w:rsidRDefault="00676175" w:rsidP="00C9409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4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175" w:rsidRPr="00EF34AF" w:rsidRDefault="00676175" w:rsidP="00C9409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4AF">
              <w:rPr>
                <w:b/>
                <w:bCs/>
                <w:sz w:val="22"/>
                <w:szCs w:val="22"/>
              </w:rPr>
              <w:t>Технические характеристики автомобиля с адаптированными органами управления</w:t>
            </w:r>
          </w:p>
          <w:p w:rsidR="00676175" w:rsidRPr="00EF34AF" w:rsidRDefault="00676175" w:rsidP="00C9409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75" w:rsidRPr="00EF34AF" w:rsidRDefault="00676175" w:rsidP="00C9409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34AF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Категория транспортного средства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М</w:t>
            </w:r>
            <w:proofErr w:type="gramStart"/>
            <w:r w:rsidRPr="00EF34AF">
              <w:rPr>
                <w:sz w:val="22"/>
                <w:szCs w:val="22"/>
              </w:rPr>
              <w:t>1</w:t>
            </w:r>
            <w:proofErr w:type="gramEnd"/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2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5</w:t>
            </w:r>
            <w:r w:rsidRPr="00EF34AF">
              <w:rPr>
                <w:sz w:val="22"/>
                <w:szCs w:val="22"/>
              </w:rPr>
              <w:t>*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3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4 </w:t>
            </w:r>
            <w:proofErr w:type="spellStart"/>
            <w:r w:rsidRPr="00EF34AF">
              <w:rPr>
                <w:sz w:val="22"/>
                <w:szCs w:val="22"/>
              </w:rPr>
              <w:t>х</w:t>
            </w:r>
            <w:proofErr w:type="spellEnd"/>
            <w:r w:rsidRPr="00EF34AF">
              <w:rPr>
                <w:sz w:val="22"/>
                <w:szCs w:val="22"/>
              </w:rPr>
              <w:t xml:space="preserve"> 2 / передние.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4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Схема компоновки транспортного средства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F34AF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5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переднее поперечное 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6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t xml:space="preserve">седан или </w:t>
            </w:r>
            <w:proofErr w:type="spellStart"/>
            <w:r>
              <w:t>лифт</w:t>
            </w:r>
            <w:r w:rsidRPr="00EF34AF">
              <w:t>бек</w:t>
            </w:r>
            <w:proofErr w:type="spellEnd"/>
            <w:r w:rsidRPr="00EF34AF">
              <w:t>*</w:t>
            </w:r>
            <w:r w:rsidRPr="00EF34AF">
              <w:rPr>
                <w:sz w:val="22"/>
                <w:szCs w:val="22"/>
              </w:rPr>
              <w:t xml:space="preserve"> / не менее 4* 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7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Количество мест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 5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8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Трансмиссия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Механическая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механическим или автоматическим управлением</w:t>
            </w:r>
          </w:p>
        </w:tc>
      </w:tr>
      <w:tr w:rsidR="00676175" w:rsidRPr="00EF34AF" w:rsidTr="00C9409B">
        <w:trPr>
          <w:trHeight w:val="248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Двигатель (тип)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Четырехтактный, бензиновый 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Количество и расположение цилиндров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4, рядное</w:t>
            </w:r>
          </w:p>
        </w:tc>
      </w:tr>
      <w:tr w:rsidR="00676175" w:rsidRPr="00EF34AF" w:rsidTr="00C9409B">
        <w:trPr>
          <w:trHeight w:val="31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 xml:space="preserve">Рабочий объем, </w:t>
            </w:r>
            <w:proofErr w:type="gramStart"/>
            <w:r w:rsidRPr="00EF34AF">
              <w:rPr>
                <w:sz w:val="22"/>
                <w:szCs w:val="22"/>
              </w:rPr>
              <w:t>см</w:t>
            </w:r>
            <w:proofErr w:type="gramEnd"/>
            <w:r w:rsidRPr="00EF34A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t>не более 1600*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Топливо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Неэтилированный бензин с октановым числом не менее 95*</w:t>
            </w:r>
          </w:p>
        </w:tc>
      </w:tr>
      <w:tr w:rsidR="00676175" w:rsidRPr="00EF34AF" w:rsidTr="00C9409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175" w:rsidRPr="00EF34AF" w:rsidRDefault="00676175" w:rsidP="00C9409B">
            <w:pPr>
              <w:snapToGrid w:val="0"/>
              <w:jc w:val="center"/>
              <w:rPr>
                <w:sz w:val="22"/>
                <w:szCs w:val="22"/>
              </w:rPr>
            </w:pPr>
            <w:r w:rsidRPr="00EF34AF">
              <w:rPr>
                <w:sz w:val="22"/>
                <w:szCs w:val="22"/>
              </w:rPr>
              <w:t>Оборудование транспортного средства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75" w:rsidRPr="00342016" w:rsidRDefault="00676175" w:rsidP="00C9409B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342016">
              <w:rPr>
                <w:sz w:val="22"/>
                <w:szCs w:val="22"/>
              </w:rPr>
              <w:t xml:space="preserve">в соответствии с пунктом 15 Приложения № 3 к </w:t>
            </w:r>
            <w:proofErr w:type="gramStart"/>
            <w:r w:rsidRPr="00342016">
              <w:rPr>
                <w:sz w:val="22"/>
                <w:szCs w:val="22"/>
              </w:rPr>
              <w:t>ТР</w:t>
            </w:r>
            <w:proofErr w:type="gramEnd"/>
            <w:r w:rsidRPr="00342016">
              <w:rPr>
                <w:sz w:val="22"/>
                <w:szCs w:val="22"/>
              </w:rPr>
              <w:t xml:space="preserve"> ТС 018/2011</w:t>
            </w:r>
          </w:p>
        </w:tc>
      </w:tr>
    </w:tbl>
    <w:p w:rsidR="00676175" w:rsidRPr="00B118FD" w:rsidRDefault="00676175" w:rsidP="00676175">
      <w:pPr>
        <w:tabs>
          <w:tab w:val="left" w:pos="1275"/>
        </w:tabs>
        <w:jc w:val="both"/>
        <w:rPr>
          <w:b/>
          <w:color w:val="auto"/>
        </w:rPr>
      </w:pPr>
      <w:r w:rsidRPr="00B118FD">
        <w:rPr>
          <w:color w:val="auto"/>
        </w:rPr>
        <w:t>*</w:t>
      </w:r>
      <w:r w:rsidRPr="00B118FD">
        <w:rPr>
          <w:b/>
          <w:color w:val="auto"/>
        </w:rPr>
        <w:t xml:space="preserve"> Показатель, помеченный </w:t>
      </w:r>
      <w:r w:rsidRPr="00B118FD">
        <w:rPr>
          <w:rFonts w:cs="Times New Roman"/>
          <w:b/>
          <w:color w:val="auto"/>
        </w:rPr>
        <w:t>*</w:t>
      </w:r>
      <w:r w:rsidRPr="00B118FD">
        <w:rPr>
          <w:b/>
          <w:color w:val="auto"/>
        </w:rPr>
        <w:t xml:space="preserve"> (Звездочкой), требует указания конкретных значений</w:t>
      </w:r>
    </w:p>
    <w:p w:rsidR="00676175" w:rsidRPr="00B118FD" w:rsidRDefault="00676175" w:rsidP="00676175">
      <w:pPr>
        <w:tabs>
          <w:tab w:val="left" w:pos="1275"/>
        </w:tabs>
        <w:jc w:val="both"/>
        <w:rPr>
          <w:rFonts w:eastAsia="Times New Roman" w:cs="Times New Roman"/>
          <w:color w:val="auto"/>
          <w:lang w:eastAsia="ru-RU" w:bidi="ar-SA"/>
        </w:rPr>
      </w:pPr>
      <w:r w:rsidRPr="00B118FD">
        <w:rPr>
          <w:rFonts w:eastAsia="Times New Roman" w:cs="Times New Roman"/>
          <w:b/>
          <w:color w:val="auto"/>
          <w:lang w:eastAsia="ru-RU" w:bidi="ar-SA"/>
        </w:rPr>
        <w:t>Наименование страны происхождения товара</w:t>
      </w:r>
      <w:r w:rsidRPr="00B118FD">
        <w:rPr>
          <w:rFonts w:eastAsia="Times New Roman" w:cs="Times New Roman"/>
          <w:color w:val="auto"/>
          <w:lang w:eastAsia="ru-RU" w:bidi="ar-SA"/>
        </w:rPr>
        <w:t xml:space="preserve"> ______________________ (Наименование страны происхождения товара указывается в соответствии с Общероссийским </w:t>
      </w:r>
      <w:hyperlink r:id="rId4" w:history="1">
        <w:r w:rsidRPr="00B118FD">
          <w:rPr>
            <w:rFonts w:eastAsia="Times New Roman" w:cs="Times New Roman"/>
            <w:color w:val="auto"/>
            <w:lang w:eastAsia="ru-RU" w:bidi="ar-SA"/>
          </w:rPr>
          <w:t>классификатором</w:t>
        </w:r>
      </w:hyperlink>
      <w:r w:rsidRPr="00B118FD">
        <w:rPr>
          <w:rFonts w:eastAsia="Times New Roman" w:cs="Times New Roman"/>
          <w:color w:val="auto"/>
          <w:lang w:eastAsia="ru-RU" w:bidi="ar-SA"/>
        </w:rPr>
        <w:t xml:space="preserve"> стран мира ОК (МК (ИСО 3166) 004-97) 025-2001.), модель ________________ торговую марку ___________________________ (при наличии). </w:t>
      </w:r>
    </w:p>
    <w:p w:rsidR="00676175" w:rsidRPr="001132F8" w:rsidRDefault="00676175" w:rsidP="00676175">
      <w:pPr>
        <w:keepNext/>
      </w:pPr>
      <w:r w:rsidRPr="001132F8">
        <w:lastRenderedPageBreak/>
        <w:t>Модификация поставляемых автомобилей:</w:t>
      </w:r>
    </w:p>
    <w:p w:rsidR="00676175" w:rsidRPr="001132F8" w:rsidRDefault="00676175" w:rsidP="00676175">
      <w:pPr>
        <w:keepNext/>
        <w:rPr>
          <w:u w:val="single"/>
        </w:rPr>
      </w:pPr>
      <w:r w:rsidRPr="001132F8">
        <w:rPr>
          <w:u w:val="single"/>
        </w:rPr>
        <w:t xml:space="preserve">до </w:t>
      </w:r>
      <w:proofErr w:type="gramStart"/>
      <w:r w:rsidRPr="001132F8">
        <w:rPr>
          <w:u w:val="single"/>
        </w:rPr>
        <w:t>г</w:t>
      </w:r>
      <w:proofErr w:type="gramEnd"/>
      <w:r w:rsidRPr="001132F8">
        <w:rPr>
          <w:u w:val="single"/>
        </w:rPr>
        <w:t>. Сыктывкар:</w:t>
      </w:r>
    </w:p>
    <w:p w:rsidR="00676175" w:rsidRPr="001132F8" w:rsidRDefault="00676175" w:rsidP="00676175">
      <w:pPr>
        <w:keepNext/>
      </w:pPr>
    </w:p>
    <w:p w:rsidR="00676175" w:rsidRPr="001132F8" w:rsidRDefault="00676175" w:rsidP="00676175">
      <w:pPr>
        <w:keepNext/>
      </w:pPr>
      <w:r w:rsidRPr="001132F8">
        <w:t>без левой ноги, две здоровые руки (механическая коробка передач) – 1 шт;</w:t>
      </w:r>
    </w:p>
    <w:p w:rsidR="00676175" w:rsidRPr="001132F8" w:rsidRDefault="00676175" w:rsidP="00676175">
      <w:pPr>
        <w:keepNext/>
      </w:pPr>
      <w:r w:rsidRPr="001132F8">
        <w:t>без левой ноги, две здоровые руки (автоматическая коробка передач) – 2 шт;</w:t>
      </w:r>
    </w:p>
    <w:p w:rsidR="00676175" w:rsidRPr="001132F8" w:rsidRDefault="00676175" w:rsidP="00676175">
      <w:pPr>
        <w:keepNext/>
      </w:pPr>
    </w:p>
    <w:p w:rsidR="00676175" w:rsidRPr="001132F8" w:rsidRDefault="00676175" w:rsidP="00676175">
      <w:pPr>
        <w:keepNext/>
      </w:pPr>
      <w:r w:rsidRPr="001132F8">
        <w:t>без обеих ног, две здоровые руки (механическая коробка передач) – 1 шт;</w:t>
      </w:r>
    </w:p>
    <w:p w:rsidR="00676175" w:rsidRPr="001132F8" w:rsidRDefault="00676175" w:rsidP="00676175">
      <w:pPr>
        <w:keepNext/>
      </w:pPr>
      <w:r w:rsidRPr="001132F8">
        <w:t>без обеих ног, две здоровые руки (автоматическая коробка передач) – 3 шт;</w:t>
      </w:r>
    </w:p>
    <w:p w:rsidR="00676175" w:rsidRPr="001132F8" w:rsidRDefault="00676175" w:rsidP="00676175">
      <w:pPr>
        <w:keepNext/>
      </w:pPr>
    </w:p>
    <w:p w:rsidR="00676175" w:rsidRPr="001132F8" w:rsidRDefault="00676175" w:rsidP="00676175">
      <w:pPr>
        <w:keepNext/>
      </w:pPr>
      <w:r w:rsidRPr="001132F8">
        <w:t>без правой ноги, две здоровые руки (механическая коробка передач) – 2 шт;</w:t>
      </w:r>
    </w:p>
    <w:p w:rsidR="00676175" w:rsidRPr="001132F8" w:rsidRDefault="00676175" w:rsidP="00676175">
      <w:pPr>
        <w:keepNext/>
      </w:pPr>
      <w:r w:rsidRPr="001132F8">
        <w:t>без правой ноги, две здоровые руки (автоматическая коробка передач) – 1 шт;</w:t>
      </w:r>
    </w:p>
    <w:p w:rsidR="00676175" w:rsidRPr="001132F8" w:rsidRDefault="00676175" w:rsidP="00676175">
      <w:pPr>
        <w:keepNext/>
      </w:pPr>
    </w:p>
    <w:p w:rsidR="00676175" w:rsidRPr="001132F8" w:rsidRDefault="00676175" w:rsidP="00676175">
      <w:pPr>
        <w:keepNext/>
        <w:rPr>
          <w:u w:val="single"/>
        </w:rPr>
      </w:pPr>
      <w:r w:rsidRPr="001132F8">
        <w:t xml:space="preserve"> </w:t>
      </w:r>
      <w:r w:rsidRPr="001132F8">
        <w:rPr>
          <w:u w:val="single"/>
        </w:rPr>
        <w:t xml:space="preserve">до </w:t>
      </w:r>
      <w:proofErr w:type="gramStart"/>
      <w:r w:rsidRPr="001132F8">
        <w:rPr>
          <w:u w:val="single"/>
        </w:rPr>
        <w:t>г</w:t>
      </w:r>
      <w:proofErr w:type="gramEnd"/>
      <w:r w:rsidRPr="001132F8">
        <w:rPr>
          <w:u w:val="single"/>
        </w:rPr>
        <w:t>. Ухта:</w:t>
      </w:r>
    </w:p>
    <w:p w:rsidR="00676175" w:rsidRPr="001132F8" w:rsidRDefault="00676175" w:rsidP="00676175">
      <w:pPr>
        <w:keepNext/>
      </w:pPr>
      <w:r w:rsidRPr="001132F8">
        <w:t>без обеих ног, две здоровые руки (автоматическая коробка передач) – 1 шт;</w:t>
      </w:r>
    </w:p>
    <w:p w:rsidR="00676175" w:rsidRPr="001132F8" w:rsidRDefault="00676175" w:rsidP="00676175">
      <w:pPr>
        <w:tabs>
          <w:tab w:val="left" w:pos="1275"/>
        </w:tabs>
        <w:jc w:val="both"/>
        <w:rPr>
          <w:rFonts w:eastAsia="Times New Roman" w:cs="Times New Roman"/>
          <w:color w:val="auto"/>
          <w:lang w:eastAsia="ru-RU" w:bidi="ar-SA"/>
        </w:rPr>
      </w:pPr>
    </w:p>
    <w:p w:rsidR="00676175" w:rsidRPr="001132F8" w:rsidRDefault="00676175" w:rsidP="00676175">
      <w:pPr>
        <w:suppressAutoHyphens w:val="0"/>
        <w:ind w:firstLine="639"/>
        <w:jc w:val="both"/>
      </w:pPr>
      <w:r w:rsidRPr="001132F8">
        <w:t>Автомобили должны быть легковыми.</w:t>
      </w:r>
    </w:p>
    <w:p w:rsidR="00676175" w:rsidRPr="001132F8" w:rsidRDefault="00676175" w:rsidP="00676175">
      <w:pPr>
        <w:suppressAutoHyphens w:val="0"/>
        <w:autoSpaceDE w:val="0"/>
        <w:spacing w:line="200" w:lineRule="atLeast"/>
        <w:ind w:firstLine="639"/>
        <w:jc w:val="both"/>
        <w:rPr>
          <w:b/>
          <w:bCs/>
        </w:rPr>
      </w:pPr>
      <w:r w:rsidRPr="001132F8">
        <w:t>Автомобили должны быть новыми, ранее не бывшими в эксплуатации, свободным от прав третьих лиц.</w:t>
      </w:r>
    </w:p>
    <w:p w:rsidR="00676175" w:rsidRPr="00EF34AF" w:rsidRDefault="00676175" w:rsidP="00676175">
      <w:pPr>
        <w:suppressAutoHyphens w:val="0"/>
        <w:ind w:firstLine="567"/>
        <w:jc w:val="both"/>
      </w:pPr>
      <w:r w:rsidRPr="001132F8">
        <w:t>Автомобили должны быть 2018 года изготовления</w:t>
      </w:r>
      <w:r w:rsidRPr="00EF34AF">
        <w:t>.</w:t>
      </w:r>
    </w:p>
    <w:p w:rsidR="00676175" w:rsidRPr="00EF34AF" w:rsidRDefault="00676175" w:rsidP="00676175">
      <w:pPr>
        <w:suppressAutoHyphens w:val="0"/>
        <w:ind w:firstLine="567"/>
        <w:jc w:val="both"/>
      </w:pPr>
      <w:r w:rsidRPr="00EF34AF">
        <w:t>Автомобили, предназначенные для лиц с ограниченными физическими возможностями, с различными нарушениями функций нижних конечностей,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676175" w:rsidRPr="00EF34AF" w:rsidRDefault="00676175" w:rsidP="00676175">
      <w:pPr>
        <w:suppressAutoHyphens w:val="0"/>
        <w:ind w:firstLine="567"/>
        <w:jc w:val="both"/>
      </w:pPr>
      <w:r w:rsidRPr="00EF34AF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676175" w:rsidRPr="00EF34AF" w:rsidRDefault="00676175" w:rsidP="00676175">
      <w:pPr>
        <w:suppressAutoHyphens w:val="0"/>
        <w:ind w:firstLine="567"/>
        <w:jc w:val="both"/>
      </w:pPr>
      <w:r w:rsidRPr="00EF34AF"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автомобиля. </w:t>
      </w:r>
    </w:p>
    <w:p w:rsidR="00676175" w:rsidRPr="008D4E0C" w:rsidRDefault="00676175" w:rsidP="00676175">
      <w:pPr>
        <w:suppressAutoHyphens w:val="0"/>
        <w:ind w:firstLine="708"/>
        <w:jc w:val="both"/>
        <w:rPr>
          <w:color w:val="auto"/>
        </w:rPr>
      </w:pPr>
      <w:r w:rsidRPr="008D4E0C">
        <w:rPr>
          <w:color w:val="auto"/>
        </w:rPr>
        <w:t>В комплекте с автомобилем должны предоставляться домкрат, баллонный ключ и запасное колесо.</w:t>
      </w:r>
    </w:p>
    <w:p w:rsidR="00676175" w:rsidRPr="0035395D" w:rsidRDefault="00676175" w:rsidP="00676175">
      <w:pPr>
        <w:tabs>
          <w:tab w:val="left" w:pos="567"/>
        </w:tabs>
        <w:jc w:val="both"/>
        <w:rPr>
          <w:rFonts w:eastAsia="Times New Roman" w:cs="Times New Roman"/>
          <w:color w:val="auto"/>
          <w:lang w:eastAsia="ru-RU" w:bidi="ar-SA"/>
        </w:rPr>
      </w:pPr>
      <w:r>
        <w:tab/>
      </w:r>
      <w:r w:rsidRPr="00EF34AF">
        <w:t>При описании объектов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</w:r>
    </w:p>
    <w:p w:rsidR="00C456BB" w:rsidRDefault="00C456BB"/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75"/>
    <w:rsid w:val="00232FC5"/>
    <w:rsid w:val="00676175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6761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7A2978DD2E026AFF18DFFF715B5A9B63C1473409E30241A33EF0CB3DB85C0FC0AB79FC83D3CDD4n2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2018-10-01T08:03:00Z</dcterms:created>
  <dcterms:modified xsi:type="dcterms:W3CDTF">2018-10-01T08:04:00Z</dcterms:modified>
</cp:coreProperties>
</file>