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4E9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A24E94" w:rsidRDefault="001B42B7" w:rsidP="00AE7932">
      <w:pPr>
        <w:ind w:firstLine="601"/>
        <w:jc w:val="both"/>
        <w:rPr>
          <w:b/>
          <w:sz w:val="24"/>
          <w:szCs w:val="24"/>
        </w:rPr>
      </w:pPr>
      <w:r w:rsidRPr="001B42B7">
        <w:rPr>
          <w:b/>
          <w:sz w:val="24"/>
          <w:szCs w:val="24"/>
        </w:rPr>
        <w:t>по болезни костно-мышечной системы и соединительной ткани</w:t>
      </w:r>
    </w:p>
    <w:p w:rsidR="001B42B7" w:rsidRPr="001B42B7" w:rsidRDefault="001B42B7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5439A5">
        <w:rPr>
          <w:bCs/>
          <w:sz w:val="24"/>
          <w:szCs w:val="24"/>
        </w:rPr>
        <w:t>5</w:t>
      </w:r>
      <w:r w:rsidR="0002469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путевок</w:t>
      </w:r>
      <w:r w:rsidR="00D503E1">
        <w:rPr>
          <w:bCs/>
          <w:sz w:val="24"/>
          <w:szCs w:val="24"/>
        </w:rPr>
        <w:t xml:space="preserve"> (1028 койко-дней)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D503E1">
        <w:rPr>
          <w:sz w:val="24"/>
          <w:szCs w:val="24"/>
        </w:rPr>
        <w:t>31 октября</w:t>
      </w:r>
      <w:r w:rsidR="005439A5">
        <w:rPr>
          <w:sz w:val="24"/>
          <w:szCs w:val="24"/>
        </w:rPr>
        <w:t xml:space="preserve">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E7932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E7932" w:rsidRPr="00AA3F43" w:rsidRDefault="00AE7932" w:rsidP="00AA3F43">
      <w:pPr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AA3F43" w:rsidRPr="007E124E">
        <w:rPr>
          <w:rFonts w:eastAsia="Arial" w:cs="Arial"/>
          <w:sz w:val="24"/>
          <w:szCs w:val="24"/>
        </w:rPr>
        <w:t xml:space="preserve"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</w:t>
      </w:r>
      <w:r w:rsidR="001F7BC8" w:rsidRPr="007E124E">
        <w:rPr>
          <w:sz w:val="24"/>
          <w:szCs w:val="24"/>
        </w:rPr>
        <w:t>от 22.11.2004  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7BC8" w:rsidRPr="007E124E">
        <w:rPr>
          <w:sz w:val="24"/>
          <w:szCs w:val="24"/>
        </w:rPr>
        <w:t>дорсопатии</w:t>
      </w:r>
      <w:proofErr w:type="spellEnd"/>
      <w:r w:rsidR="001F7BC8" w:rsidRPr="007E124E">
        <w:rPr>
          <w:sz w:val="24"/>
          <w:szCs w:val="24"/>
        </w:rPr>
        <w:t xml:space="preserve">, </w:t>
      </w:r>
      <w:proofErr w:type="spellStart"/>
      <w:r w:rsidR="001F7BC8" w:rsidRPr="007E124E">
        <w:rPr>
          <w:sz w:val="24"/>
          <w:szCs w:val="24"/>
        </w:rPr>
        <w:t>спондилопатии</w:t>
      </w:r>
      <w:proofErr w:type="spellEnd"/>
      <w:r w:rsidR="001F7BC8" w:rsidRPr="007E124E">
        <w:rPr>
          <w:sz w:val="24"/>
          <w:szCs w:val="24"/>
        </w:rPr>
        <w:t xml:space="preserve">, болезни мягких тканей, </w:t>
      </w:r>
      <w:proofErr w:type="spellStart"/>
      <w:r w:rsidR="001F7BC8" w:rsidRPr="007E124E">
        <w:rPr>
          <w:sz w:val="24"/>
          <w:szCs w:val="24"/>
        </w:rPr>
        <w:t>остеопатии</w:t>
      </w:r>
      <w:proofErr w:type="spellEnd"/>
      <w:r w:rsidR="001F7BC8" w:rsidRPr="007E124E">
        <w:rPr>
          <w:sz w:val="24"/>
          <w:szCs w:val="24"/>
        </w:rPr>
        <w:t xml:space="preserve"> и </w:t>
      </w:r>
      <w:proofErr w:type="spellStart"/>
      <w:r w:rsidR="001F7BC8" w:rsidRPr="007E124E">
        <w:rPr>
          <w:sz w:val="24"/>
          <w:szCs w:val="24"/>
        </w:rPr>
        <w:t>хондропатии</w:t>
      </w:r>
      <w:proofErr w:type="spellEnd"/>
      <w:r w:rsidR="001F7BC8" w:rsidRPr="007E124E">
        <w:rPr>
          <w:sz w:val="24"/>
          <w:szCs w:val="24"/>
        </w:rPr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 xml:space="preserve">, инфекционные 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 xml:space="preserve">, воспалительные 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>, артрозы, другие поражения суставов)»</w:t>
      </w:r>
      <w:r w:rsidR="001F7BC8" w:rsidRPr="003D1E33">
        <w:rPr>
          <w:sz w:val="24"/>
          <w:szCs w:val="24"/>
        </w:rPr>
        <w:t xml:space="preserve"> </w:t>
      </w:r>
      <w:r w:rsidR="001F7BC8" w:rsidRPr="007E124E">
        <w:rPr>
          <w:sz w:val="24"/>
          <w:szCs w:val="24"/>
        </w:rPr>
        <w:t xml:space="preserve">на основании </w:t>
      </w:r>
      <w:r w:rsidR="001F7BC8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1F7BC8" w:rsidRPr="007E124E">
        <w:rPr>
          <w:sz w:val="24"/>
          <w:szCs w:val="24"/>
        </w:rPr>
        <w:t>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  <w:bookmarkStart w:id="0" w:name="_GoBack"/>
      <w:bookmarkEnd w:id="0"/>
    </w:p>
    <w:sectPr w:rsidR="004E37A7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4691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42B7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1F7BC8"/>
    <w:rsid w:val="00202996"/>
    <w:rsid w:val="00203F4A"/>
    <w:rsid w:val="002047B0"/>
    <w:rsid w:val="00204B48"/>
    <w:rsid w:val="00204D25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2D2F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0C5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BED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6AE3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3E1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0660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dcterms:created xsi:type="dcterms:W3CDTF">2018-06-21T06:02:00Z</dcterms:created>
  <dcterms:modified xsi:type="dcterms:W3CDTF">2018-06-21T06:02:00Z</dcterms:modified>
</cp:coreProperties>
</file>