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D1" w:rsidRPr="002E1B22" w:rsidRDefault="00DE49D1" w:rsidP="0087477D">
      <w:pPr>
        <w:suppressAutoHyphens w:val="0"/>
        <w:spacing w:after="200" w:line="276" w:lineRule="auto"/>
        <w:jc w:val="center"/>
        <w:rPr>
          <w:lang w:eastAsia="ru-RU"/>
        </w:rPr>
      </w:pPr>
      <w:r w:rsidRPr="002E1B22">
        <w:rPr>
          <w:rFonts w:eastAsiaTheme="minorHAnsi"/>
          <w:lang w:eastAsia="en-US"/>
        </w:rPr>
        <w:t>Техническое задание</w:t>
      </w:r>
      <w:r w:rsidR="002E1B22" w:rsidRPr="002E1B22">
        <w:rPr>
          <w:rFonts w:eastAsiaTheme="minorHAnsi"/>
          <w:lang w:eastAsia="en-US"/>
        </w:rPr>
        <w:t xml:space="preserve"> </w:t>
      </w:r>
      <w:r w:rsidRPr="002E1B22">
        <w:rPr>
          <w:rFonts w:eastAsiaTheme="minorHAnsi"/>
          <w:lang w:eastAsia="en-US"/>
        </w:rPr>
        <w:t xml:space="preserve">на поставку </w:t>
      </w:r>
      <w:r w:rsidRPr="002E1B22">
        <w:rPr>
          <w:spacing w:val="3"/>
          <w:lang w:eastAsia="ru-RU"/>
        </w:rPr>
        <w:t>специальных сре</w:t>
      </w:r>
      <w:proofErr w:type="gramStart"/>
      <w:r w:rsidRPr="002E1B22">
        <w:rPr>
          <w:spacing w:val="3"/>
          <w:lang w:eastAsia="ru-RU"/>
        </w:rPr>
        <w:t>дств пр</w:t>
      </w:r>
      <w:proofErr w:type="gramEnd"/>
      <w:r w:rsidRPr="002E1B22">
        <w:rPr>
          <w:spacing w:val="3"/>
          <w:lang w:eastAsia="ru-RU"/>
        </w:rPr>
        <w:t xml:space="preserve">и нарушениях функций выделения </w:t>
      </w:r>
      <w:r w:rsidRPr="002E1B22">
        <w:t xml:space="preserve"> для обеспечения инвалидов</w:t>
      </w:r>
      <w:r w:rsidRPr="002E1B22">
        <w:rPr>
          <w:lang w:eastAsia="ru-RU"/>
        </w:rPr>
        <w:t xml:space="preserve">  </w:t>
      </w:r>
    </w:p>
    <w:p w:rsidR="002E1B22" w:rsidRPr="002E1B22" w:rsidRDefault="002E1B22" w:rsidP="00DE49D1">
      <w:pPr>
        <w:shd w:val="clear" w:color="auto" w:fill="FFFFFF"/>
        <w:ind w:right="23"/>
        <w:jc w:val="center"/>
        <w:rPr>
          <w:spacing w:val="3"/>
          <w:lang w:eastAsia="ru-RU"/>
        </w:rPr>
      </w:pPr>
    </w:p>
    <w:p w:rsidR="006A5F6C" w:rsidRPr="002E1B22" w:rsidRDefault="006A5F6C" w:rsidP="006A5F6C">
      <w:pPr>
        <w:snapToGrid w:val="0"/>
        <w:spacing w:line="260" w:lineRule="exact"/>
        <w:ind w:firstLine="567"/>
        <w:jc w:val="both"/>
      </w:pPr>
      <w:r w:rsidRPr="002E1B22">
        <w:t>Специальные средства при нарушениях функций выделени</w:t>
      </w:r>
      <w:proofErr w:type="gramStart"/>
      <w:r w:rsidRPr="002E1B22">
        <w:t>я–</w:t>
      </w:r>
      <w:proofErr w:type="gramEnd"/>
      <w:r w:rsidRPr="002E1B22">
        <w:t xml:space="preserve"> это устройства, носимые на себе, предназначенные для сбора кишечного содержимого</w:t>
      </w:r>
      <w:r w:rsidR="00DE49D1" w:rsidRPr="002E1B22">
        <w:t>, мочи</w:t>
      </w:r>
      <w:r w:rsidRPr="002E1B22">
        <w:t xml:space="preserve"> и устранения агрессивного воздействия на кожу (далее –  специальные средства).</w:t>
      </w:r>
    </w:p>
    <w:p w:rsidR="009878AD" w:rsidRPr="002E1B22" w:rsidRDefault="009878AD" w:rsidP="00DE49D1">
      <w:pPr>
        <w:keepNext/>
        <w:tabs>
          <w:tab w:val="left" w:pos="708"/>
        </w:tabs>
        <w:ind w:firstLine="553"/>
        <w:jc w:val="both"/>
      </w:pPr>
      <w:r w:rsidRPr="002E1B22">
        <w:t xml:space="preserve">К поставке должны быть предложены: </w:t>
      </w:r>
    </w:p>
    <w:p w:rsidR="00FF477F" w:rsidRPr="002E1B22" w:rsidRDefault="00DE49D1" w:rsidP="009878AD">
      <w:pPr>
        <w:keepNext/>
        <w:tabs>
          <w:tab w:val="left" w:pos="708"/>
        </w:tabs>
        <w:ind w:firstLine="553"/>
        <w:jc w:val="both"/>
      </w:pPr>
      <w:r w:rsidRPr="002E1B22">
        <w:t xml:space="preserve">- </w:t>
      </w:r>
      <w:r w:rsidR="00FF477F" w:rsidRPr="002E1B22">
        <w:t>а</w:t>
      </w:r>
      <w:r w:rsidRPr="002E1B22">
        <w:t>дгезивн</w:t>
      </w:r>
      <w:r w:rsidR="00FF477F" w:rsidRPr="002E1B22">
        <w:t>ые</w:t>
      </w:r>
      <w:r w:rsidRPr="002E1B22">
        <w:t xml:space="preserve"> пластин</w:t>
      </w:r>
      <w:r w:rsidR="00FF477F" w:rsidRPr="002E1B22">
        <w:t>ы</w:t>
      </w:r>
      <w:r w:rsidRPr="002E1B22">
        <w:t xml:space="preserve"> для двухкомпонентного калоприемника</w:t>
      </w:r>
      <w:r w:rsidR="00FF477F" w:rsidRPr="002E1B22">
        <w:t>;</w:t>
      </w:r>
      <w:r w:rsidRPr="002E1B22">
        <w:t xml:space="preserve"> </w:t>
      </w:r>
    </w:p>
    <w:p w:rsidR="00DE49D1" w:rsidRPr="002E1B22" w:rsidRDefault="00DE49D1" w:rsidP="009878AD">
      <w:pPr>
        <w:keepNext/>
        <w:tabs>
          <w:tab w:val="left" w:pos="708"/>
        </w:tabs>
        <w:ind w:firstLine="553"/>
        <w:jc w:val="both"/>
      </w:pPr>
      <w:r w:rsidRPr="002E1B22">
        <w:t xml:space="preserve">- </w:t>
      </w:r>
      <w:proofErr w:type="gramStart"/>
      <w:r w:rsidR="00FF477F" w:rsidRPr="002E1B22">
        <w:t>м</w:t>
      </w:r>
      <w:r w:rsidRPr="002E1B22">
        <w:t>ешк</w:t>
      </w:r>
      <w:r w:rsidR="00FF477F" w:rsidRPr="002E1B22">
        <w:t>и</w:t>
      </w:r>
      <w:proofErr w:type="gramEnd"/>
      <w:r w:rsidRPr="002E1B22">
        <w:t xml:space="preserve"> дренируемы</w:t>
      </w:r>
      <w:r w:rsidR="00FF477F" w:rsidRPr="002E1B22">
        <w:t>е</w:t>
      </w:r>
      <w:r w:rsidRPr="002E1B22">
        <w:t xml:space="preserve"> для двухкомпонентного калоприемника</w:t>
      </w:r>
      <w:r w:rsidR="00FF477F" w:rsidRPr="002E1B22">
        <w:t>;</w:t>
      </w:r>
    </w:p>
    <w:p w:rsidR="00FF477F" w:rsidRPr="002E1B22" w:rsidRDefault="00FF477F" w:rsidP="00FF477F">
      <w:pPr>
        <w:keepNext/>
        <w:tabs>
          <w:tab w:val="left" w:pos="708"/>
        </w:tabs>
        <w:ind w:firstLine="553"/>
        <w:jc w:val="both"/>
      </w:pPr>
      <w:r w:rsidRPr="002E1B22">
        <w:t xml:space="preserve">- мешки </w:t>
      </w:r>
      <w:proofErr w:type="spellStart"/>
      <w:r w:rsidRPr="002E1B22">
        <w:t>недренируемые</w:t>
      </w:r>
      <w:proofErr w:type="spellEnd"/>
      <w:r w:rsidRPr="002E1B22">
        <w:t xml:space="preserve"> для двухкомпонентного калоприемника;</w:t>
      </w:r>
    </w:p>
    <w:p w:rsidR="00FF477F" w:rsidRPr="002E1B22" w:rsidRDefault="009878AD" w:rsidP="00FF477F">
      <w:pPr>
        <w:keepNext/>
        <w:tabs>
          <w:tab w:val="left" w:pos="708"/>
        </w:tabs>
        <w:ind w:firstLine="553"/>
        <w:jc w:val="both"/>
      </w:pPr>
      <w:r w:rsidRPr="002E1B22">
        <w:t xml:space="preserve">- </w:t>
      </w:r>
      <w:r w:rsidR="00FF477F" w:rsidRPr="002E1B22">
        <w:t>к</w:t>
      </w:r>
      <w:r w:rsidRPr="002E1B22">
        <w:t>атетер</w:t>
      </w:r>
      <w:r w:rsidR="00FF477F" w:rsidRPr="002E1B22">
        <w:t>ы</w:t>
      </w:r>
      <w:r w:rsidR="00CF3CF8" w:rsidRPr="002E1B22">
        <w:t xml:space="preserve"> уретральные</w:t>
      </w:r>
      <w:r w:rsidRPr="002E1B22">
        <w:t xml:space="preserve"> длительного пользования</w:t>
      </w:r>
      <w:r w:rsidR="00FF477F" w:rsidRPr="002E1B22">
        <w:t xml:space="preserve">; </w:t>
      </w:r>
    </w:p>
    <w:p w:rsidR="00FF477F" w:rsidRPr="002E1B22" w:rsidRDefault="00FF477F" w:rsidP="00FF477F">
      <w:pPr>
        <w:keepNext/>
        <w:tabs>
          <w:tab w:val="left" w:pos="708"/>
        </w:tabs>
        <w:ind w:firstLine="553"/>
        <w:jc w:val="both"/>
      </w:pPr>
      <w:r w:rsidRPr="002E1B22">
        <w:t xml:space="preserve">- катетеры </w:t>
      </w:r>
      <w:r w:rsidR="00CF3CF8" w:rsidRPr="002E1B22">
        <w:t xml:space="preserve">уретральные </w:t>
      </w:r>
      <w:r w:rsidR="00A65057" w:rsidRPr="002E1B22">
        <w:t>постоян</w:t>
      </w:r>
      <w:r w:rsidRPr="002E1B22">
        <w:t>ного пользования;</w:t>
      </w:r>
    </w:p>
    <w:p w:rsidR="00FF477F" w:rsidRPr="002E1B22" w:rsidRDefault="00A65057" w:rsidP="00FF477F">
      <w:pPr>
        <w:keepNext/>
        <w:tabs>
          <w:tab w:val="left" w:pos="708"/>
        </w:tabs>
        <w:ind w:firstLine="553"/>
        <w:jc w:val="both"/>
      </w:pPr>
      <w:r w:rsidRPr="002E1B22">
        <w:t xml:space="preserve">- пояса для калоприемников и </w:t>
      </w:r>
      <w:proofErr w:type="spellStart"/>
      <w:r w:rsidRPr="002E1B22">
        <w:t>уроприемников</w:t>
      </w:r>
      <w:proofErr w:type="spellEnd"/>
      <w:r w:rsidRPr="002E1B22">
        <w:t>;</w:t>
      </w:r>
    </w:p>
    <w:p w:rsidR="00A65057" w:rsidRPr="002E1B22" w:rsidRDefault="00A65057" w:rsidP="00FF477F">
      <w:pPr>
        <w:keepNext/>
        <w:tabs>
          <w:tab w:val="left" w:pos="708"/>
        </w:tabs>
        <w:ind w:firstLine="553"/>
        <w:jc w:val="both"/>
      </w:pPr>
      <w:r w:rsidRPr="002E1B22">
        <w:t>- калоприемники из пластмассы на поясе в комплекте с мешками</w:t>
      </w:r>
      <w:r w:rsidR="00E50E86" w:rsidRPr="002E1B22">
        <w:t>;</w:t>
      </w:r>
    </w:p>
    <w:p w:rsidR="00E50E86" w:rsidRPr="002E1B22" w:rsidRDefault="00E50E86" w:rsidP="00FF477F">
      <w:pPr>
        <w:keepNext/>
        <w:tabs>
          <w:tab w:val="left" w:pos="708"/>
        </w:tabs>
        <w:ind w:firstLine="553"/>
        <w:jc w:val="both"/>
      </w:pPr>
      <w:r w:rsidRPr="002E1B22">
        <w:t xml:space="preserve">- катетеры мочеточниковые для </w:t>
      </w:r>
      <w:proofErr w:type="spellStart"/>
      <w:r w:rsidRPr="002E1B22">
        <w:t>уретерокутанеостомы</w:t>
      </w:r>
      <w:proofErr w:type="spellEnd"/>
      <w:r w:rsidRPr="002E1B22">
        <w:t>.</w:t>
      </w:r>
    </w:p>
    <w:p w:rsidR="006A5F6C" w:rsidRPr="002E1B22" w:rsidRDefault="00E50E86" w:rsidP="00FF477F">
      <w:pPr>
        <w:keepNext/>
        <w:tabs>
          <w:tab w:val="left" w:pos="708"/>
        </w:tabs>
        <w:ind w:firstLine="553"/>
        <w:jc w:val="both"/>
      </w:pPr>
      <w:r w:rsidRPr="002E1B22">
        <w:t>С</w:t>
      </w:r>
      <w:r w:rsidR="006A5F6C" w:rsidRPr="002E1B22">
        <w:t xml:space="preserve">пециальные средства должны соответствовать требованиям стандартов: </w:t>
      </w:r>
    </w:p>
    <w:p w:rsidR="006A5F6C" w:rsidRPr="002E1B22" w:rsidRDefault="006A5F6C" w:rsidP="006A5F6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0" w:name="_GoBack"/>
      <w:r w:rsidRPr="002E1B22">
        <w:rPr>
          <w:lang w:eastAsia="ru-RU"/>
        </w:rPr>
        <w:t xml:space="preserve">- ГОСТ </w:t>
      </w:r>
      <w:proofErr w:type="gramStart"/>
      <w:r w:rsidRPr="002E1B22">
        <w:rPr>
          <w:lang w:eastAsia="ru-RU"/>
        </w:rPr>
        <w:t>Р</w:t>
      </w:r>
      <w:proofErr w:type="gramEnd"/>
      <w:r w:rsidRPr="002E1B22">
        <w:rPr>
          <w:lang w:eastAsia="ru-RU"/>
        </w:rPr>
        <w:t xml:space="preserve"> 52770-2007 «Изделия медицинские. Требования безопасности. Методы санитарно-химических и токсикологических испытаний»;</w:t>
      </w:r>
    </w:p>
    <w:p w:rsidR="006A5F6C" w:rsidRPr="002E1B22" w:rsidRDefault="006A5F6C" w:rsidP="006A5F6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E1B22">
        <w:rPr>
          <w:lang w:eastAsia="ru-RU"/>
        </w:rPr>
        <w:t xml:space="preserve">- ГОСТ </w:t>
      </w:r>
      <w:proofErr w:type="gramStart"/>
      <w:r w:rsidRPr="002E1B22">
        <w:rPr>
          <w:lang w:eastAsia="ru-RU"/>
        </w:rPr>
        <w:t>Р</w:t>
      </w:r>
      <w:proofErr w:type="gramEnd"/>
      <w:r w:rsidRPr="002E1B22">
        <w:rPr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6A5F6C" w:rsidRPr="002E1B22" w:rsidRDefault="006A5F6C" w:rsidP="006A5F6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E1B22">
        <w:rPr>
          <w:lang w:eastAsia="ru-RU"/>
        </w:rPr>
        <w:t xml:space="preserve">- ГОСТ </w:t>
      </w:r>
      <w:proofErr w:type="gramStart"/>
      <w:r w:rsidRPr="002E1B22">
        <w:rPr>
          <w:lang w:eastAsia="ru-RU"/>
        </w:rPr>
        <w:t>Р</w:t>
      </w:r>
      <w:proofErr w:type="gramEnd"/>
      <w:r w:rsidRPr="002E1B22">
        <w:rPr>
          <w:lang w:eastAsia="ru-RU"/>
        </w:rPr>
        <w:t xml:space="preserve"> ИСО 9999-2014 «Вспомогательные средства для людей с ограничениями жизнедеятельности. Классификация и терминология»;</w:t>
      </w:r>
    </w:p>
    <w:p w:rsidR="009878AD" w:rsidRPr="002E1B22" w:rsidRDefault="006A5F6C" w:rsidP="009878AD">
      <w:pPr>
        <w:pStyle w:val="1"/>
        <w:widowControl w:val="0"/>
        <w:shd w:val="clear" w:color="auto" w:fill="FFFFFF"/>
        <w:snapToGrid w:val="0"/>
        <w:ind w:right="23" w:firstLine="567"/>
        <w:jc w:val="both"/>
        <w:rPr>
          <w:b w:val="0"/>
        </w:rPr>
      </w:pPr>
      <w:r w:rsidRPr="002E1B22">
        <w:rPr>
          <w:b w:val="0"/>
        </w:rPr>
        <w:t xml:space="preserve">В соответствии с требованиями ГОСТа </w:t>
      </w:r>
      <w:proofErr w:type="gramStart"/>
      <w:r w:rsidRPr="002E1B22">
        <w:rPr>
          <w:b w:val="0"/>
        </w:rPr>
        <w:t>Р</w:t>
      </w:r>
      <w:proofErr w:type="gramEnd"/>
      <w:r w:rsidRPr="002E1B22">
        <w:rPr>
          <w:b w:val="0"/>
        </w:rPr>
        <w:t xml:space="preserve"> 50444-92 «Приборы, аппараты и оборудование медицинские. Общие технические условия» изделия должны быть герметичны, устойчивы к воздействиям биологических жидкостей и выделений тканей организма, с которыми они конта</w:t>
      </w:r>
      <w:r w:rsidR="009878AD" w:rsidRPr="002E1B22">
        <w:t>к</w:t>
      </w:r>
      <w:r w:rsidRPr="002E1B22">
        <w:rPr>
          <w:b w:val="0"/>
        </w:rPr>
        <w:t>тируют в процессе эксплуатации</w:t>
      </w:r>
      <w:r w:rsidR="009878AD" w:rsidRPr="002E1B22">
        <w:t xml:space="preserve">, </w:t>
      </w:r>
      <w:r w:rsidR="009878AD" w:rsidRPr="002E1B22">
        <w:rPr>
          <w:b w:val="0"/>
        </w:rPr>
        <w:t>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6A5F6C" w:rsidRPr="002E1B22" w:rsidRDefault="006A5F6C" w:rsidP="006A5F6C">
      <w:pPr>
        <w:snapToGrid w:val="0"/>
        <w:spacing w:line="260" w:lineRule="exact"/>
        <w:ind w:firstLine="567"/>
        <w:jc w:val="both"/>
      </w:pPr>
      <w:r w:rsidRPr="002E1B22"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6A5F6C" w:rsidRPr="002E1B22" w:rsidRDefault="006A5F6C" w:rsidP="006A5F6C">
      <w:pPr>
        <w:snapToGrid w:val="0"/>
        <w:spacing w:line="260" w:lineRule="exact"/>
        <w:ind w:firstLine="567"/>
        <w:jc w:val="both"/>
      </w:pPr>
      <w:r w:rsidRPr="002E1B22">
        <w:t>В специальных средствах не допускаются механические повреждения (разрыв края, разрезы и т.п.).</w:t>
      </w:r>
    </w:p>
    <w:p w:rsidR="006A5F6C" w:rsidRPr="002E1B22" w:rsidRDefault="006A5F6C" w:rsidP="006A5F6C">
      <w:pPr>
        <w:snapToGrid w:val="0"/>
        <w:spacing w:line="240" w:lineRule="exact"/>
        <w:ind w:firstLine="567"/>
        <w:jc w:val="both"/>
      </w:pPr>
      <w:r w:rsidRPr="002E1B22">
        <w:t xml:space="preserve">Сырье и материалы для изготовления специальных средств должны быть разрешены к применению Министерством здравоохранения Российской Федерации. </w:t>
      </w:r>
    </w:p>
    <w:p w:rsidR="006A5F6C" w:rsidRPr="002E1B22" w:rsidRDefault="006A5F6C" w:rsidP="006A5F6C">
      <w:pPr>
        <w:pStyle w:val="1"/>
        <w:ind w:firstLine="567"/>
        <w:jc w:val="both"/>
        <w:rPr>
          <w:b w:val="0"/>
        </w:rPr>
      </w:pPr>
      <w:r w:rsidRPr="002E1B22">
        <w:rPr>
          <w:b w:val="0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</w:t>
      </w:r>
      <w:proofErr w:type="gramStart"/>
      <w:r w:rsidRPr="002E1B22">
        <w:rPr>
          <w:b w:val="0"/>
        </w:rPr>
        <w:t>выше указанным</w:t>
      </w:r>
      <w:proofErr w:type="gramEnd"/>
      <w:r w:rsidRPr="002E1B22">
        <w:rPr>
          <w:b w:val="0"/>
        </w:rPr>
        <w:t xml:space="preserve"> стандартом. </w:t>
      </w:r>
    </w:p>
    <w:p w:rsidR="006A5F6C" w:rsidRPr="002E1B22" w:rsidRDefault="006A5F6C" w:rsidP="006A5F6C">
      <w:pPr>
        <w:ind w:firstLine="567"/>
        <w:jc w:val="both"/>
      </w:pPr>
      <w:r w:rsidRPr="002E1B22">
        <w:t xml:space="preserve">Изделия, подвергшиеся в процессе эксплуатации резкому изменению температуры внешней среды, должны быть исправными. </w:t>
      </w:r>
    </w:p>
    <w:p w:rsidR="006A5F6C" w:rsidRPr="002E1B22" w:rsidRDefault="006A5F6C" w:rsidP="006A5F6C">
      <w:pPr>
        <w:ind w:firstLine="567"/>
        <w:jc w:val="both"/>
      </w:pPr>
      <w:r w:rsidRPr="002E1B22">
        <w:t xml:space="preserve">Изделия или их составные части, подвергаемые дезинфекции, </w:t>
      </w:r>
      <w:proofErr w:type="spellStart"/>
      <w:r w:rsidRPr="002E1B22">
        <w:t>предстерилизационной</w:t>
      </w:r>
      <w:proofErr w:type="spellEnd"/>
      <w:r w:rsidRPr="002E1B22">
        <w:t xml:space="preserve"> очистке, стерилизации, должны быть устойчивы к воздействиям, установленным в нормативно – технической документации на способы дезинфекции, </w:t>
      </w:r>
      <w:proofErr w:type="spellStart"/>
      <w:r w:rsidRPr="002E1B22">
        <w:t>предстерилизационной</w:t>
      </w:r>
      <w:proofErr w:type="spellEnd"/>
      <w:r w:rsidRPr="002E1B22">
        <w:t xml:space="preserve"> очистки, стерилизации.</w:t>
      </w:r>
    </w:p>
    <w:p w:rsidR="006A5F6C" w:rsidRPr="002E1B22" w:rsidRDefault="006A5F6C" w:rsidP="006A5F6C">
      <w:pPr>
        <w:ind w:firstLine="567"/>
        <w:jc w:val="both"/>
      </w:pPr>
      <w:r w:rsidRPr="002E1B22"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6A5F6C" w:rsidRPr="002E1B22" w:rsidRDefault="006A5F6C" w:rsidP="006A5F6C">
      <w:pPr>
        <w:snapToGrid w:val="0"/>
        <w:spacing w:line="240" w:lineRule="exact"/>
        <w:ind w:firstLine="567"/>
        <w:jc w:val="both"/>
      </w:pPr>
      <w:r w:rsidRPr="002E1B22">
        <w:t>Хранение должно осуществляться в соответствии с требованиями, предъявляемыми к данной категории товара.</w:t>
      </w:r>
    </w:p>
    <w:p w:rsidR="009878AD" w:rsidRPr="002E1B22" w:rsidRDefault="006A5F6C" w:rsidP="006A5F6C">
      <w:pPr>
        <w:snapToGrid w:val="0"/>
        <w:spacing w:line="240" w:lineRule="exact"/>
        <w:ind w:firstLine="567"/>
        <w:jc w:val="both"/>
      </w:pPr>
      <w:r w:rsidRPr="002E1B22">
        <w:t>На упаковке указывается срок годности и условия хранения Товара.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E0617" w:rsidRPr="002E1B22" w:rsidTr="00AE0617">
        <w:trPr>
          <w:trHeight w:val="479"/>
        </w:trPr>
        <w:tc>
          <w:tcPr>
            <w:tcW w:w="9356" w:type="dxa"/>
            <w:shd w:val="clear" w:color="auto" w:fill="auto"/>
            <w:vAlign w:val="center"/>
          </w:tcPr>
          <w:p w:rsidR="00AE0617" w:rsidRPr="002E1B22" w:rsidRDefault="00AE0617" w:rsidP="00702D74">
            <w:pPr>
              <w:widowControl w:val="0"/>
              <w:suppressAutoHyphens w:val="0"/>
              <w:spacing w:line="260" w:lineRule="exact"/>
              <w:ind w:right="23"/>
              <w:jc w:val="center"/>
            </w:pPr>
            <w:r w:rsidRPr="002E1B22">
              <w:t>Характеристика поставляемого товара</w:t>
            </w:r>
          </w:p>
        </w:tc>
      </w:tr>
      <w:bookmarkEnd w:id="0"/>
      <w:tr w:rsidR="00AE0617" w:rsidRPr="002E1B22" w:rsidTr="00AE0617">
        <w:trPr>
          <w:trHeight w:val="276"/>
        </w:trPr>
        <w:tc>
          <w:tcPr>
            <w:tcW w:w="9356" w:type="dxa"/>
            <w:vMerge w:val="restart"/>
            <w:shd w:val="clear" w:color="auto" w:fill="auto"/>
          </w:tcPr>
          <w:p w:rsidR="00AE0617" w:rsidRPr="002E1B22" w:rsidRDefault="0087477D" w:rsidP="00E50E86">
            <w:pPr>
              <w:jc w:val="both"/>
            </w:pPr>
            <w:r>
              <w:lastRenderedPageBreak/>
              <w:t xml:space="preserve">           </w:t>
            </w:r>
            <w:r w:rsidR="00AE0617" w:rsidRPr="002E1B22">
              <w:t>Калоприемники  двухкомпонентные должны иметь следующие характеристики:</w:t>
            </w:r>
          </w:p>
          <w:p w:rsidR="00AE0617" w:rsidRPr="002E1B22" w:rsidRDefault="00AE0617" w:rsidP="00E50E86">
            <w:pPr>
              <w:jc w:val="both"/>
            </w:pPr>
            <w:r w:rsidRPr="002E1B22">
              <w:t>1)</w:t>
            </w:r>
            <w:r w:rsidRPr="0087477D">
              <w:rPr>
                <w:b/>
              </w:rPr>
              <w:t>Адгезивная пластина для двухкомпонентного калоприемника</w:t>
            </w:r>
            <w:r w:rsidRPr="002E1B22">
              <w:t>: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Адгезивные </w:t>
            </w:r>
            <w:proofErr w:type="spellStart"/>
            <w:r w:rsidRPr="002E1B22">
              <w:t>гипоаллергенные</w:t>
            </w:r>
            <w:proofErr w:type="spellEnd"/>
            <w:r w:rsidRPr="002E1B22">
              <w:t xml:space="preserve"> гидроколлоидные пластины с клеевым слоем, с защитным покрытием, с вырезаемым отверстием под </w:t>
            </w:r>
            <w:proofErr w:type="spellStart"/>
            <w:r w:rsidRPr="002E1B22">
              <w:t>стому</w:t>
            </w:r>
            <w:proofErr w:type="spellEnd"/>
            <w:r w:rsidRPr="002E1B22">
              <w:t>, с фланцем для крепления мешка, соответствующим  фланцу  мешка.</w:t>
            </w:r>
          </w:p>
          <w:p w:rsidR="00AE0617" w:rsidRPr="002E1B22" w:rsidRDefault="00AE0617" w:rsidP="00E50E86">
            <w:pPr>
              <w:jc w:val="both"/>
            </w:pPr>
            <w:r w:rsidRPr="002E1B22">
              <w:t>Конкретный вид пластины указывается в разнарядках Заказчика на основании индивидуальных программ реабилитации инвалидов.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2) </w:t>
            </w:r>
            <w:r w:rsidRPr="0087477D">
              <w:rPr>
                <w:b/>
              </w:rPr>
              <w:t>Мешки</w:t>
            </w:r>
            <w:r w:rsidRPr="002E1B22">
              <w:t>: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- мешок </w:t>
            </w:r>
            <w:proofErr w:type="spellStart"/>
            <w:r w:rsidRPr="002E1B22">
              <w:t>стомный</w:t>
            </w:r>
            <w:proofErr w:type="spellEnd"/>
            <w:r w:rsidRPr="002E1B22">
              <w:t>, дренируемый, многослойный, не пропускающий запах, с  мягкой  нетканой  подложкой, с  зажимом, с  фланцем  для крепления  мешка  к  пластине, соответствующим  фланцу  пластины.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- мешок </w:t>
            </w:r>
            <w:proofErr w:type="spellStart"/>
            <w:r w:rsidRPr="002E1B22">
              <w:t>стомный</w:t>
            </w:r>
            <w:proofErr w:type="spellEnd"/>
            <w:r w:rsidRPr="002E1B22">
              <w:t xml:space="preserve">, </w:t>
            </w:r>
            <w:proofErr w:type="spellStart"/>
            <w:r w:rsidRPr="002E1B22">
              <w:t>недренируемый</w:t>
            </w:r>
            <w:proofErr w:type="spellEnd"/>
            <w:r w:rsidRPr="002E1B22">
              <w:t>, многослойный, не пропускающий запах, с  мягкой  нетканой  подложкой, с  газовым фильтром, с  фланцем  для крепления  мешка  к  пластине, соответствующим  фланцу  пластины.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Конкретный вид мешка (дренируемый или </w:t>
            </w:r>
            <w:proofErr w:type="spellStart"/>
            <w:r w:rsidRPr="002E1B22">
              <w:t>недренируемый</w:t>
            </w:r>
            <w:proofErr w:type="spellEnd"/>
            <w:r w:rsidRPr="002E1B22">
              <w:t>) указывается в разнарядках Заказчика на основании индивидуальных программ реабилитации инвалидов.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К поставке должны быть предложены специальные средства при  нарушениях функций выделения (калоприемники двухкомпонентные), имеющие различные размеры отверстий для </w:t>
            </w:r>
            <w:proofErr w:type="spellStart"/>
            <w:r w:rsidRPr="002E1B22">
              <w:t>стомы</w:t>
            </w:r>
            <w:proofErr w:type="spellEnd"/>
            <w:r w:rsidRPr="002E1B22">
              <w:t xml:space="preserve"> на пластине.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Пластины могут иметь: различную форму (круглые, овальные, квадратные и т.д.), в том числе, в отдельных случаях – вогнутую форму,  клеевой слой из материалов, которые предохраняют кожу, обладают противовоспалительными и </w:t>
            </w:r>
            <w:proofErr w:type="spellStart"/>
            <w:r w:rsidRPr="002E1B22">
              <w:t>эпителизирующими</w:t>
            </w:r>
            <w:proofErr w:type="spellEnd"/>
            <w:r w:rsidRPr="002E1B22">
              <w:t xml:space="preserve"> и выраженными адгезивными свойствами </w:t>
            </w:r>
            <w:proofErr w:type="spellStart"/>
            <w:r w:rsidRPr="002E1B22">
              <w:t>монослойной</w:t>
            </w:r>
            <w:proofErr w:type="spellEnd"/>
            <w:r w:rsidRPr="002E1B22">
              <w:t xml:space="preserve"> или спиралевидной структуры. Отверстие для </w:t>
            </w:r>
            <w:proofErr w:type="spellStart"/>
            <w:r w:rsidRPr="002E1B22">
              <w:t>стомы</w:t>
            </w:r>
            <w:proofErr w:type="spellEnd"/>
            <w:r w:rsidRPr="002E1B22">
              <w:t xml:space="preserve"> на пластине может быть как вырезаемое (в зависимости от размеров имеющейся </w:t>
            </w:r>
            <w:proofErr w:type="spellStart"/>
            <w:r w:rsidRPr="002E1B22">
              <w:t>стомы</w:t>
            </w:r>
            <w:proofErr w:type="spellEnd"/>
            <w:r w:rsidRPr="002E1B22">
              <w:t>), так и предварительно вырезанное. Для предохранения от загрязнения клеевой слой пластины должен иметь защитное покрытие.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Мешки должны изготавливаться как из прозрачного, так и непрозрачного </w:t>
            </w:r>
            <w:proofErr w:type="spellStart"/>
            <w:r w:rsidRPr="002E1B22">
              <w:t>биостабильного</w:t>
            </w:r>
            <w:proofErr w:type="spellEnd"/>
            <w:r w:rsidRPr="002E1B22">
      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Форма мешков может быть симметричная, ассиметричная или анатомическая. </w:t>
            </w:r>
          </w:p>
          <w:p w:rsidR="00AE0617" w:rsidRPr="002E1B22" w:rsidRDefault="00AE0617" w:rsidP="00E50E86">
            <w:pPr>
              <w:jc w:val="both"/>
            </w:pPr>
            <w:r w:rsidRPr="002E1B22">
              <w:t>Конкретные характеристики мешков (прозрачные или непрозрачные) указываются в разнарядке Заказчика.</w:t>
            </w:r>
          </w:p>
        </w:tc>
      </w:tr>
      <w:tr w:rsidR="00AE0617" w:rsidRPr="002E1B22" w:rsidTr="00AE0617">
        <w:trPr>
          <w:trHeight w:val="260"/>
        </w:trPr>
        <w:tc>
          <w:tcPr>
            <w:tcW w:w="9356" w:type="dxa"/>
            <w:vMerge/>
            <w:shd w:val="clear" w:color="auto" w:fill="auto"/>
          </w:tcPr>
          <w:p w:rsidR="00AE0617" w:rsidRPr="002E1B22" w:rsidRDefault="00AE0617" w:rsidP="00702D74">
            <w:pPr>
              <w:widowControl w:val="0"/>
              <w:suppressAutoHyphens w:val="0"/>
              <w:spacing w:line="260" w:lineRule="exact"/>
              <w:ind w:right="23"/>
              <w:jc w:val="both"/>
            </w:pPr>
          </w:p>
        </w:tc>
      </w:tr>
      <w:tr w:rsidR="00AE0617" w:rsidRPr="002E1B22" w:rsidTr="00AE0617">
        <w:trPr>
          <w:trHeight w:val="6680"/>
        </w:trPr>
        <w:tc>
          <w:tcPr>
            <w:tcW w:w="9356" w:type="dxa"/>
            <w:vMerge/>
            <w:shd w:val="clear" w:color="auto" w:fill="auto"/>
          </w:tcPr>
          <w:p w:rsidR="00AE0617" w:rsidRPr="002E1B22" w:rsidRDefault="00AE0617" w:rsidP="00702D74">
            <w:pPr>
              <w:widowControl w:val="0"/>
              <w:suppressAutoHyphens w:val="0"/>
              <w:spacing w:line="260" w:lineRule="exact"/>
              <w:ind w:right="23"/>
              <w:jc w:val="both"/>
            </w:pPr>
          </w:p>
        </w:tc>
      </w:tr>
      <w:tr w:rsidR="00AE0617" w:rsidRPr="002E1B22" w:rsidTr="00AE0617">
        <w:trPr>
          <w:trHeight w:val="420"/>
        </w:trPr>
        <w:tc>
          <w:tcPr>
            <w:tcW w:w="9356" w:type="dxa"/>
            <w:shd w:val="clear" w:color="auto" w:fill="auto"/>
          </w:tcPr>
          <w:p w:rsidR="00AE0617" w:rsidRPr="002E1B22" w:rsidRDefault="0087477D" w:rsidP="00DE49D1">
            <w:pPr>
              <w:jc w:val="both"/>
            </w:pPr>
            <w:r>
              <w:t xml:space="preserve">           </w:t>
            </w:r>
            <w:r w:rsidR="00AE0617" w:rsidRPr="002E1B22">
              <w:t xml:space="preserve">Конструкция </w:t>
            </w:r>
            <w:r w:rsidR="00AE0617" w:rsidRPr="002E1B22">
              <w:rPr>
                <w:b/>
                <w:i/>
              </w:rPr>
              <w:t>катетера уретрального длительного пользования</w:t>
            </w:r>
            <w:r w:rsidR="00AE0617" w:rsidRPr="002E1B22">
              <w:t xml:space="preserve"> должна состоять из полой трубки с двумя боковыми дренажными отверстиями на дистальном конце. Проксимальный конец катетера должен иметь два хода. Первый ход предназначен непосредственно для выведения мочи, а второй ход должен иметь эластичный </w:t>
            </w:r>
            <w:proofErr w:type="spellStart"/>
            <w:r w:rsidR="00AE0617" w:rsidRPr="002E1B22">
              <w:t>антивозвратный</w:t>
            </w:r>
            <w:proofErr w:type="spellEnd"/>
            <w:r w:rsidR="00AE0617" w:rsidRPr="002E1B22">
              <w:t xml:space="preserve"> клапан, предназначенный для наполнения баллона дистиллированной водой (физиологическим раствором) при помощи шприца без иглы и должен предотвращать утечку жидкости.</w:t>
            </w:r>
          </w:p>
          <w:p w:rsidR="00AE0617" w:rsidRPr="002E1B22" w:rsidRDefault="00AE0617" w:rsidP="00AE0617">
            <w:pPr>
              <w:tabs>
                <w:tab w:val="left" w:pos="-108"/>
              </w:tabs>
              <w:jc w:val="both"/>
            </w:pPr>
            <w:r w:rsidRPr="002E1B22">
              <w:t xml:space="preserve"> Катетеры </w:t>
            </w:r>
            <w:r w:rsidR="009955FE">
              <w:t xml:space="preserve">длительного пользования </w:t>
            </w:r>
            <w:r w:rsidRPr="002E1B22">
              <w:t xml:space="preserve">должны быть различных размеров и должны быть предназначены для использования инвалидами обоего пола. </w:t>
            </w:r>
          </w:p>
          <w:p w:rsidR="00AE0617" w:rsidRPr="002E1B22" w:rsidRDefault="00AE0617" w:rsidP="00AE0617">
            <w:pPr>
              <w:jc w:val="both"/>
            </w:pPr>
            <w:r w:rsidRPr="002E1B22">
              <w:t>Размер катетера и объем баллона  должны указываться на дистальном конце самого катетера.</w:t>
            </w:r>
          </w:p>
          <w:p w:rsidR="00AE0617" w:rsidRPr="002E1B22" w:rsidRDefault="00AE0617" w:rsidP="00AE0617">
            <w:pPr>
              <w:jc w:val="both"/>
              <w:rPr>
                <w:highlight w:val="yellow"/>
              </w:rPr>
            </w:pPr>
            <w:r w:rsidRPr="002E1B22">
              <w:t xml:space="preserve">Поставка должна включать в себя катетеры различных типоразмеров по шкале </w:t>
            </w:r>
            <w:proofErr w:type="spellStart"/>
            <w:r w:rsidRPr="002E1B22">
              <w:t>Шарьера</w:t>
            </w:r>
            <w:proofErr w:type="spellEnd"/>
            <w:r w:rsidRPr="002E1B22">
              <w:t xml:space="preserve">.  </w:t>
            </w:r>
          </w:p>
          <w:p w:rsidR="00CF3CF8" w:rsidRPr="002E1B22" w:rsidRDefault="00AE0617" w:rsidP="00CF3CF8">
            <w:pPr>
              <w:ind w:firstLine="650"/>
              <w:jc w:val="both"/>
            </w:pPr>
            <w:r w:rsidRPr="002E1B22">
              <w:t xml:space="preserve">Длина катетера должна быть не менее </w:t>
            </w:r>
            <w:smartTag w:uri="urn:schemas-microsoft-com:office:smarttags" w:element="metricconverter">
              <w:smartTagPr>
                <w:attr w:name="ProductID" w:val="260 мм"/>
              </w:smartTagPr>
              <w:r w:rsidRPr="002E1B22">
                <w:t>260 мм</w:t>
              </w:r>
            </w:smartTag>
            <w:r w:rsidRPr="002E1B22">
              <w:t xml:space="preserve">. </w:t>
            </w:r>
            <w:r w:rsidR="00CF3CF8" w:rsidRPr="002E1B22">
              <w:t>Конкретные размеры катетеров указываются в разнарядках Заказчика на основании индивидуальных программ реабилитации.</w:t>
            </w:r>
          </w:p>
          <w:p w:rsidR="00AE0617" w:rsidRPr="002E1B22" w:rsidRDefault="00AE0617" w:rsidP="00AE0617">
            <w:pPr>
              <w:ind w:firstLine="650"/>
              <w:jc w:val="both"/>
            </w:pPr>
            <w:r w:rsidRPr="002E1B22">
              <w:t xml:space="preserve">Упаковка катетера </w:t>
            </w:r>
            <w:r w:rsidR="00CF3CF8" w:rsidRPr="002E1B22">
              <w:t xml:space="preserve">должна быть </w:t>
            </w:r>
            <w:r w:rsidRPr="002E1B22">
              <w:t xml:space="preserve">двойная стерильная, для асептической катетеризации мочевого пузыря; по обеим сторонам внутренней упаковки катетера </w:t>
            </w:r>
            <w:r w:rsidR="00CF3CF8" w:rsidRPr="002E1B22">
              <w:t xml:space="preserve">должны быть </w:t>
            </w:r>
            <w:r w:rsidRPr="002E1B22">
              <w:t>вертикальные насечки, для освобождения проксимального и дистального концов катетера.</w:t>
            </w:r>
          </w:p>
          <w:p w:rsidR="00AE0617" w:rsidRPr="002E1B22" w:rsidRDefault="00AE0617" w:rsidP="009955FE">
            <w:pPr>
              <w:ind w:firstLine="650"/>
              <w:jc w:val="both"/>
            </w:pPr>
            <w:r w:rsidRPr="002E1B22">
              <w:lastRenderedPageBreak/>
              <w:t xml:space="preserve">Катетер </w:t>
            </w:r>
            <w:r w:rsidR="00CF3CF8" w:rsidRPr="002E1B22">
              <w:t xml:space="preserve">должен быть </w:t>
            </w:r>
            <w:r w:rsidRPr="002E1B22">
              <w:t>стерил</w:t>
            </w:r>
            <w:r w:rsidR="00CF3CF8" w:rsidRPr="002E1B22">
              <w:t>е</w:t>
            </w:r>
            <w:r w:rsidRPr="002E1B22">
              <w:t>н и термопластич</w:t>
            </w:r>
            <w:r w:rsidR="00CF3CF8" w:rsidRPr="002E1B22">
              <w:t>е</w:t>
            </w:r>
            <w:r w:rsidRPr="002E1B22">
              <w:t>н.</w:t>
            </w:r>
          </w:p>
        </w:tc>
      </w:tr>
      <w:tr w:rsidR="00AE0617" w:rsidRPr="002E1B22" w:rsidTr="00AE0617">
        <w:trPr>
          <w:trHeight w:val="420"/>
        </w:trPr>
        <w:tc>
          <w:tcPr>
            <w:tcW w:w="9356" w:type="dxa"/>
            <w:shd w:val="clear" w:color="auto" w:fill="auto"/>
          </w:tcPr>
          <w:p w:rsidR="002E1B22" w:rsidRPr="002E1B22" w:rsidRDefault="0087477D" w:rsidP="009955FE">
            <w:pPr>
              <w:jc w:val="both"/>
            </w:pPr>
            <w:r>
              <w:lastRenderedPageBreak/>
              <w:t xml:space="preserve">          </w:t>
            </w:r>
            <w:r w:rsidR="00AB4C4F">
              <w:t xml:space="preserve"> </w:t>
            </w:r>
            <w:r w:rsidR="00AE0617" w:rsidRPr="002E1B22">
              <w:t xml:space="preserve">Конструкция </w:t>
            </w:r>
            <w:r w:rsidR="00AE0617" w:rsidRPr="002E1B22">
              <w:rPr>
                <w:b/>
                <w:i/>
              </w:rPr>
              <w:t>катетера уретрального постоянного пользования</w:t>
            </w:r>
            <w:r w:rsidR="00AE0617" w:rsidRPr="002E1B22">
              <w:t xml:space="preserve"> должна состоять из полой трубки с двумя боковыми дренажными отверстиями на дистальном конце</w:t>
            </w:r>
            <w:r w:rsidR="002E1B22" w:rsidRPr="002E1B22">
              <w:t xml:space="preserve">, быть изготовленным </w:t>
            </w:r>
            <w:r w:rsidR="002E1B22" w:rsidRPr="002E1B22">
              <w:rPr>
                <w:rFonts w:eastAsia="Calibri"/>
              </w:rPr>
              <w:t>из латекса, силикона, иметь плавные переходы в местах соединения.</w:t>
            </w:r>
            <w:r w:rsidR="00AE0617" w:rsidRPr="002E1B22">
              <w:t xml:space="preserve"> Проксимальный конец катетера </w:t>
            </w:r>
            <w:r w:rsidR="009955FE">
              <w:t xml:space="preserve">постоянного пользования </w:t>
            </w:r>
            <w:r w:rsidR="00CF3CF8" w:rsidRPr="002E1B22">
              <w:t>должен иметь два хода.</w:t>
            </w:r>
          </w:p>
          <w:p w:rsidR="00AE0617" w:rsidRPr="002E1B22" w:rsidRDefault="00AE0617" w:rsidP="00AE0617">
            <w:pPr>
              <w:ind w:firstLine="650"/>
              <w:jc w:val="both"/>
            </w:pPr>
            <w:r w:rsidRPr="002E1B22">
              <w:t>Первый ход для выведения мочи,  второй ход имет</w:t>
            </w:r>
            <w:r w:rsidR="002E1B22" w:rsidRPr="002E1B22">
              <w:t>ь</w:t>
            </w:r>
            <w:r w:rsidRPr="002E1B22">
              <w:t xml:space="preserve"> эластичный </w:t>
            </w:r>
            <w:proofErr w:type="spellStart"/>
            <w:r w:rsidRPr="002E1B22">
              <w:t>антивозвратный</w:t>
            </w:r>
            <w:proofErr w:type="spellEnd"/>
            <w:r w:rsidRPr="002E1B22">
              <w:t xml:space="preserve"> клапан, предназначенный для наполнения баллона дистиллированной водой (физиологическим раствором) при помощи шприца без иглы и предотвращат</w:t>
            </w:r>
            <w:r w:rsidR="002E1B22" w:rsidRPr="002E1B22">
              <w:t>ь</w:t>
            </w:r>
            <w:r w:rsidRPr="002E1B22">
              <w:t xml:space="preserve"> утечку жидкости.</w:t>
            </w:r>
          </w:p>
          <w:p w:rsidR="00AE0617" w:rsidRPr="002E1B22" w:rsidRDefault="00AE0617" w:rsidP="00AE0617">
            <w:pPr>
              <w:ind w:firstLine="650"/>
              <w:jc w:val="both"/>
            </w:pPr>
            <w:r w:rsidRPr="002E1B22">
              <w:t xml:space="preserve">Катетеры различных размеров и предназначены для использования инвалидами обоего пола. </w:t>
            </w:r>
          </w:p>
          <w:p w:rsidR="00AE0617" w:rsidRPr="002E1B22" w:rsidRDefault="00AE0617" w:rsidP="00AE0617">
            <w:pPr>
              <w:ind w:firstLine="650"/>
              <w:jc w:val="both"/>
            </w:pPr>
            <w:r w:rsidRPr="002E1B22">
              <w:t xml:space="preserve">Размер катетера и объем баллона  </w:t>
            </w:r>
            <w:r w:rsidR="00CF3CF8" w:rsidRPr="002E1B22">
              <w:t xml:space="preserve">должны </w:t>
            </w:r>
            <w:r w:rsidRPr="002E1B22">
              <w:t>указыват</w:t>
            </w:r>
            <w:r w:rsidR="00CF3CF8" w:rsidRPr="002E1B22">
              <w:t>ь</w:t>
            </w:r>
            <w:r w:rsidRPr="002E1B22">
              <w:t>ся на дистальном конце самого катетера.</w:t>
            </w:r>
          </w:p>
          <w:p w:rsidR="00CF3CF8" w:rsidRPr="002E1B22" w:rsidRDefault="00CF3CF8" w:rsidP="00CF3CF8">
            <w:pPr>
              <w:jc w:val="both"/>
              <w:rPr>
                <w:highlight w:val="yellow"/>
              </w:rPr>
            </w:pPr>
            <w:r w:rsidRPr="002E1B22">
              <w:t xml:space="preserve">Поставка должна включать в себя катетеры различных типоразмеров по шкале </w:t>
            </w:r>
            <w:proofErr w:type="spellStart"/>
            <w:r w:rsidRPr="002E1B22">
              <w:t>Шарьера</w:t>
            </w:r>
            <w:proofErr w:type="spellEnd"/>
            <w:r w:rsidRPr="002E1B22">
              <w:t xml:space="preserve">.  </w:t>
            </w:r>
          </w:p>
          <w:p w:rsidR="00CF3CF8" w:rsidRPr="002E1B22" w:rsidRDefault="00CF3CF8" w:rsidP="00AE0617">
            <w:pPr>
              <w:ind w:firstLine="650"/>
              <w:jc w:val="both"/>
            </w:pPr>
            <w:r w:rsidRPr="002E1B22">
              <w:t xml:space="preserve">Длина катетера должна быть не менее </w:t>
            </w:r>
            <w:smartTag w:uri="urn:schemas-microsoft-com:office:smarttags" w:element="metricconverter">
              <w:smartTagPr>
                <w:attr w:name="ProductID" w:val="260 мм"/>
              </w:smartTagPr>
              <w:r w:rsidRPr="002E1B22">
                <w:t>260 мм</w:t>
              </w:r>
            </w:smartTag>
            <w:r w:rsidRPr="002E1B22">
              <w:t xml:space="preserve">. </w:t>
            </w:r>
          </w:p>
          <w:p w:rsidR="00AE0617" w:rsidRPr="002E1B22" w:rsidRDefault="00AE0617" w:rsidP="00AE0617">
            <w:pPr>
              <w:ind w:firstLine="650"/>
              <w:jc w:val="both"/>
            </w:pPr>
            <w:r w:rsidRPr="002E1B22">
              <w:t>Конкретные размеры катетеров указываются в разнарядках Заказчика на основании индивидуальных программ реабилитации.</w:t>
            </w:r>
          </w:p>
          <w:p w:rsidR="00CF3CF8" w:rsidRPr="002E1B22" w:rsidRDefault="00CF3CF8" w:rsidP="00CF3CF8">
            <w:pPr>
              <w:ind w:firstLine="650"/>
              <w:jc w:val="both"/>
            </w:pPr>
            <w:r w:rsidRPr="002E1B22">
              <w:t>Упаковка катетера должна быть двойная стерильная, для асептической катетеризации мочевого пузыря; по обеим сторонам внутренней упаковки катетера должны быть вертикальные насечки, для освобождения проксимального и дистального концов катетера.</w:t>
            </w:r>
          </w:p>
          <w:p w:rsidR="00AE0617" w:rsidRPr="002E1B22" w:rsidRDefault="00CF3CF8" w:rsidP="009955FE">
            <w:pPr>
              <w:ind w:firstLine="650"/>
              <w:jc w:val="both"/>
            </w:pPr>
            <w:r w:rsidRPr="002E1B22">
              <w:t>Катетер должен быть стерилен и термопластичен.</w:t>
            </w:r>
          </w:p>
        </w:tc>
      </w:tr>
      <w:tr w:rsidR="00AE0617" w:rsidRPr="002E1B22" w:rsidTr="00AE0617">
        <w:trPr>
          <w:trHeight w:val="420"/>
        </w:trPr>
        <w:tc>
          <w:tcPr>
            <w:tcW w:w="9356" w:type="dxa"/>
            <w:shd w:val="clear" w:color="auto" w:fill="auto"/>
          </w:tcPr>
          <w:p w:rsidR="00AE0617" w:rsidRPr="002E1B22" w:rsidRDefault="009955FE" w:rsidP="00AB4C4F">
            <w:pPr>
              <w:jc w:val="both"/>
            </w:pPr>
            <w:r w:rsidRPr="009955FE">
              <w:rPr>
                <w:b/>
              </w:rPr>
              <w:t xml:space="preserve">           </w:t>
            </w:r>
            <w:r w:rsidR="009B1D02" w:rsidRPr="009955FE">
              <w:rPr>
                <w:b/>
              </w:rPr>
              <w:t xml:space="preserve">Пояс для калоприемников и </w:t>
            </w:r>
            <w:proofErr w:type="spellStart"/>
            <w:r w:rsidR="009B1D02" w:rsidRPr="009955FE">
              <w:rPr>
                <w:b/>
              </w:rPr>
              <w:t>уроприемников</w:t>
            </w:r>
            <w:proofErr w:type="spellEnd"/>
            <w:r w:rsidR="009B1D02" w:rsidRPr="002E1B22">
              <w:t xml:space="preserve"> – предназначен для дополнительной фиксации калоприемников и </w:t>
            </w:r>
            <w:proofErr w:type="spellStart"/>
            <w:r w:rsidR="009B1D02" w:rsidRPr="002E1B22">
              <w:t>уроприемников</w:t>
            </w:r>
            <w:proofErr w:type="spellEnd"/>
            <w:r w:rsidR="009B1D02" w:rsidRPr="002E1B22">
              <w:t xml:space="preserve"> с возможностью регулирования длины. </w:t>
            </w:r>
            <w:r>
              <w:t>Должен быть и</w:t>
            </w:r>
            <w:r w:rsidR="009B1D02" w:rsidRPr="002E1B22">
              <w:t xml:space="preserve">зготовлен из натуральных </w:t>
            </w:r>
            <w:proofErr w:type="spellStart"/>
            <w:r w:rsidR="009B1D02" w:rsidRPr="002E1B22">
              <w:t>гипоаллергенных</w:t>
            </w:r>
            <w:proofErr w:type="spellEnd"/>
            <w:r w:rsidR="009B1D02" w:rsidRPr="002E1B22">
              <w:t xml:space="preserve"> материалов. Пояс из прочной эластичной ленты </w:t>
            </w:r>
            <w:r>
              <w:t xml:space="preserve">должен </w:t>
            </w:r>
            <w:r w:rsidR="009B1D02" w:rsidRPr="002E1B22">
              <w:t>обеспечиват</w:t>
            </w:r>
            <w:r>
              <w:t>ь</w:t>
            </w:r>
            <w:r w:rsidR="009B1D02" w:rsidRPr="002E1B22">
              <w:t xml:space="preserve"> плотное прилегание калоприемников и </w:t>
            </w:r>
            <w:proofErr w:type="spellStart"/>
            <w:r w:rsidR="009B1D02" w:rsidRPr="002E1B22">
              <w:t>уроприемников</w:t>
            </w:r>
            <w:proofErr w:type="spellEnd"/>
            <w:r w:rsidR="009B1D02" w:rsidRPr="002E1B22">
              <w:t>.</w:t>
            </w:r>
          </w:p>
        </w:tc>
      </w:tr>
      <w:tr w:rsidR="00AE0617" w:rsidRPr="002E1B22" w:rsidTr="00AE0617">
        <w:trPr>
          <w:trHeight w:val="420"/>
        </w:trPr>
        <w:tc>
          <w:tcPr>
            <w:tcW w:w="9356" w:type="dxa"/>
            <w:shd w:val="clear" w:color="auto" w:fill="auto"/>
          </w:tcPr>
          <w:p w:rsidR="009955FE" w:rsidRDefault="009955FE" w:rsidP="009B1D02">
            <w:pPr>
              <w:widowControl w:val="0"/>
              <w:suppressAutoHyphens w:val="0"/>
              <w:spacing w:line="260" w:lineRule="exact"/>
              <w:ind w:right="23"/>
              <w:jc w:val="both"/>
              <w:rPr>
                <w:b/>
              </w:rPr>
            </w:pPr>
            <w:r>
              <w:t xml:space="preserve">           </w:t>
            </w:r>
            <w:r w:rsidRPr="009955FE">
              <w:rPr>
                <w:b/>
              </w:rPr>
              <w:t>К</w:t>
            </w:r>
            <w:r w:rsidR="009B1D02" w:rsidRPr="009955FE">
              <w:rPr>
                <w:b/>
              </w:rPr>
              <w:t>алоприемники из пластмассы на поясе в комплекте с мешками</w:t>
            </w:r>
            <w:r>
              <w:rPr>
                <w:b/>
              </w:rPr>
              <w:t>.</w:t>
            </w:r>
          </w:p>
          <w:p w:rsidR="009B1D02" w:rsidRPr="002E1B22" w:rsidRDefault="009B1D02" w:rsidP="009B1D02">
            <w:pPr>
              <w:widowControl w:val="0"/>
              <w:suppressAutoHyphens w:val="0"/>
              <w:spacing w:line="260" w:lineRule="exact"/>
              <w:ind w:right="23"/>
              <w:jc w:val="both"/>
            </w:pPr>
            <w:r w:rsidRPr="002E1B22">
              <w:t xml:space="preserve">Поставка калоприемников для обеспечения инвалидов должна включать обеспечение инвалидов калоприемниками с диаметром отверстия корпуса: 40, 60,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E1B22">
                <w:t>80 мм</w:t>
              </w:r>
            </w:smartTag>
            <w:r w:rsidRPr="002E1B22">
              <w:t xml:space="preserve">, двух типов: без защитного козырька, с защитным козырьком. </w:t>
            </w:r>
          </w:p>
          <w:p w:rsidR="009B1D02" w:rsidRPr="002E1B22" w:rsidRDefault="009B1D02" w:rsidP="009B1D02">
            <w:pPr>
              <w:widowControl w:val="0"/>
              <w:suppressAutoHyphens w:val="0"/>
              <w:spacing w:line="260" w:lineRule="exact"/>
              <w:ind w:right="23"/>
              <w:jc w:val="both"/>
            </w:pPr>
            <w:r w:rsidRPr="002E1B22">
              <w:t>Конкретные характеристики калоприёмника (тип, диаметр отверстия корпуса) указываются в Разнарядках Заказчика.</w:t>
            </w:r>
          </w:p>
          <w:p w:rsidR="009B1D02" w:rsidRPr="002E1B22" w:rsidRDefault="009B1D02" w:rsidP="009B1D02">
            <w:pPr>
              <w:widowControl w:val="0"/>
              <w:suppressAutoHyphens w:val="0"/>
              <w:spacing w:line="260" w:lineRule="exact"/>
              <w:ind w:right="23"/>
              <w:jc w:val="both"/>
            </w:pPr>
            <w:r w:rsidRPr="002E1B22">
              <w:t>Калоприемник должен состоять из полиэтиленового корпуса, на который надет мешочек-сборник, который закреплен на корпусе прижимным кольцом. Калоприемник должен крепиться к телу инвалида. Уплотнение между корпусом и телом инвалида достигается за счет прокладки.</w:t>
            </w:r>
          </w:p>
          <w:p w:rsidR="00AE0617" w:rsidRPr="002E1B22" w:rsidRDefault="009B1D02" w:rsidP="009B1D02">
            <w:pPr>
              <w:jc w:val="both"/>
            </w:pPr>
            <w:r w:rsidRPr="002E1B22">
              <w:t>В комплекте с каждым калоприемником должны поставляться мешочки-сборники в количестве не менее 75 шт.</w:t>
            </w:r>
          </w:p>
        </w:tc>
      </w:tr>
      <w:tr w:rsidR="00AE0617" w:rsidRPr="002E1B22" w:rsidTr="00AE0617">
        <w:trPr>
          <w:trHeight w:val="420"/>
        </w:trPr>
        <w:tc>
          <w:tcPr>
            <w:tcW w:w="9356" w:type="dxa"/>
            <w:shd w:val="clear" w:color="auto" w:fill="auto"/>
          </w:tcPr>
          <w:p w:rsidR="00AE0617" w:rsidRPr="002E1B22" w:rsidRDefault="009955FE" w:rsidP="00DE49D1">
            <w:pPr>
              <w:jc w:val="both"/>
            </w:pPr>
            <w:r>
              <w:rPr>
                <w:b/>
              </w:rPr>
              <w:t xml:space="preserve">           </w:t>
            </w:r>
            <w:r w:rsidR="009B1D02" w:rsidRPr="009955FE">
              <w:rPr>
                <w:b/>
              </w:rPr>
              <w:t xml:space="preserve">Катетер мочеточниковый для </w:t>
            </w:r>
            <w:proofErr w:type="spellStart"/>
            <w:r w:rsidR="009B1D02" w:rsidRPr="009955FE">
              <w:rPr>
                <w:b/>
              </w:rPr>
              <w:t>уретерокутанеостомы</w:t>
            </w:r>
            <w:proofErr w:type="spellEnd"/>
            <w:r w:rsidR="009B1D02" w:rsidRPr="002E1B22">
              <w:t xml:space="preserve"> должен быть изготовлен из полимерного материала. Должен использоваться для отведения мочи через </w:t>
            </w:r>
            <w:proofErr w:type="spellStart"/>
            <w:r w:rsidR="009B1D02" w:rsidRPr="002E1B22">
              <w:t>уретерокутанеостому</w:t>
            </w:r>
            <w:proofErr w:type="spellEnd"/>
            <w:r w:rsidR="009B1D02" w:rsidRPr="002E1B22">
              <w:t xml:space="preserve">. Должен иметь дистальные отверстия, овальный или круглый фланец для крепления к коже. Длина должна быть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9B1D02" w:rsidRPr="002E1B22">
                <w:t>40 см</w:t>
              </w:r>
            </w:smartTag>
            <w:r w:rsidR="009B1D02" w:rsidRPr="002E1B22">
              <w:t>. Размер и тип катетера определяется с учетом потребности инвалида и указывается в разнарядках Заказчика.</w:t>
            </w:r>
          </w:p>
        </w:tc>
      </w:tr>
    </w:tbl>
    <w:p w:rsidR="006A5F6C" w:rsidRPr="002E1B22" w:rsidRDefault="00AB4C4F" w:rsidP="00702D74">
      <w:pPr>
        <w:snapToGrid w:val="0"/>
        <w:spacing w:line="260" w:lineRule="exact"/>
        <w:ind w:firstLine="539"/>
        <w:jc w:val="both"/>
      </w:pPr>
      <w:r>
        <w:t xml:space="preserve">  </w:t>
      </w:r>
      <w:r w:rsidR="006A5F6C" w:rsidRPr="002E1B22">
        <w:t>Срок годности специальных средств при нарушениях функций выделения должен быть не менее</w:t>
      </w:r>
      <w:proofErr w:type="gramStart"/>
      <w:r w:rsidR="006A5F6C" w:rsidRPr="002E1B22">
        <w:t>,</w:t>
      </w:r>
      <w:proofErr w:type="gramEnd"/>
      <w:r w:rsidR="006A5F6C" w:rsidRPr="002E1B22">
        <w:t xml:space="preserve"> чем до 31.03.2019 года и более.</w:t>
      </w:r>
    </w:p>
    <w:p w:rsidR="006A5F6C" w:rsidRPr="002E1B22" w:rsidRDefault="00AB4C4F" w:rsidP="006A5F6C">
      <w:pPr>
        <w:widowControl w:val="0"/>
        <w:ind w:firstLine="567"/>
        <w:jc w:val="both"/>
      </w:pPr>
      <w:r>
        <w:t xml:space="preserve">  </w:t>
      </w:r>
      <w:r w:rsidR="006A5F6C" w:rsidRPr="002E1B22">
        <w:t xml:space="preserve">В течение указанного срока Товар должен сохранять все свои технические, функциональные и качественные характеристики. </w:t>
      </w:r>
    </w:p>
    <w:sectPr w:rsidR="006A5F6C" w:rsidRPr="002E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AF"/>
    <w:rsid w:val="00083202"/>
    <w:rsid w:val="00110EED"/>
    <w:rsid w:val="001616AF"/>
    <w:rsid w:val="002B614B"/>
    <w:rsid w:val="002E1B22"/>
    <w:rsid w:val="005D1688"/>
    <w:rsid w:val="006A5F6C"/>
    <w:rsid w:val="00702D74"/>
    <w:rsid w:val="0087477D"/>
    <w:rsid w:val="009878AD"/>
    <w:rsid w:val="009955FE"/>
    <w:rsid w:val="009B1D02"/>
    <w:rsid w:val="00A65057"/>
    <w:rsid w:val="00AB4C4F"/>
    <w:rsid w:val="00AE0617"/>
    <w:rsid w:val="00CF3CF8"/>
    <w:rsid w:val="00DE49D1"/>
    <w:rsid w:val="00E50E86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5F6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6A5F6C"/>
    <w:pPr>
      <w:ind w:right="43"/>
      <w:jc w:val="both"/>
    </w:pPr>
    <w:rPr>
      <w:bCs/>
      <w:sz w:val="26"/>
      <w:szCs w:val="26"/>
    </w:rPr>
  </w:style>
  <w:style w:type="paragraph" w:customStyle="1" w:styleId="11">
    <w:name w:val="заголовок 11"/>
    <w:basedOn w:val="a"/>
    <w:next w:val="a"/>
    <w:rsid w:val="006A5F6C"/>
    <w:pPr>
      <w:keepNext/>
      <w:jc w:val="center"/>
    </w:pPr>
    <w:rPr>
      <w:szCs w:val="20"/>
    </w:rPr>
  </w:style>
  <w:style w:type="paragraph" w:customStyle="1" w:styleId="9">
    <w:name w:val="Знак Знак9 Знак Знак Знак Знак Знак Знак Знак Знак Знак Знак"/>
    <w:basedOn w:val="a"/>
    <w:rsid w:val="00AE061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B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5F6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6A5F6C"/>
    <w:pPr>
      <w:ind w:right="43"/>
      <w:jc w:val="both"/>
    </w:pPr>
    <w:rPr>
      <w:bCs/>
      <w:sz w:val="26"/>
      <w:szCs w:val="26"/>
    </w:rPr>
  </w:style>
  <w:style w:type="paragraph" w:customStyle="1" w:styleId="11">
    <w:name w:val="заголовок 11"/>
    <w:basedOn w:val="a"/>
    <w:next w:val="a"/>
    <w:rsid w:val="006A5F6C"/>
    <w:pPr>
      <w:keepNext/>
      <w:jc w:val="center"/>
    </w:pPr>
    <w:rPr>
      <w:szCs w:val="20"/>
    </w:rPr>
  </w:style>
  <w:style w:type="paragraph" w:customStyle="1" w:styleId="9">
    <w:name w:val="Знак Знак9 Знак Знак Знак Знак Знак Знак Знак Знак Знак Знак"/>
    <w:basedOn w:val="a"/>
    <w:rsid w:val="00AE061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B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D3D1-FFEF-44C1-AFE8-E46D0B1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Французова А.В.</cp:lastModifiedBy>
  <cp:revision>7</cp:revision>
  <cp:lastPrinted>2018-05-10T07:11:00Z</cp:lastPrinted>
  <dcterms:created xsi:type="dcterms:W3CDTF">2018-02-26T07:04:00Z</dcterms:created>
  <dcterms:modified xsi:type="dcterms:W3CDTF">2018-05-11T06:03:00Z</dcterms:modified>
</cp:coreProperties>
</file>