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83" w:rsidRDefault="00960F83" w:rsidP="00960F83">
      <w:pPr>
        <w:pStyle w:val="a6"/>
        <w:rPr>
          <w:bCs/>
          <w:sz w:val="24"/>
          <w:szCs w:val="24"/>
          <w:lang w:eastAsia="en-US"/>
        </w:rPr>
      </w:pPr>
      <w:r>
        <w:rPr>
          <w:bCs/>
          <w:sz w:val="24"/>
          <w:szCs w:val="24"/>
          <w:lang w:eastAsia="en-US"/>
        </w:rPr>
        <w:t>ТЕХНИЧЕСКОЕ ЗАДАНИЕ</w:t>
      </w:r>
    </w:p>
    <w:p w:rsidR="00960F83" w:rsidRPr="00296D21" w:rsidRDefault="00960F83" w:rsidP="00960F83">
      <w:pPr>
        <w:pStyle w:val="a6"/>
        <w:rPr>
          <w:bCs/>
          <w:sz w:val="24"/>
          <w:szCs w:val="24"/>
          <w:lang w:eastAsia="en-US"/>
        </w:rPr>
      </w:pPr>
    </w:p>
    <w:p w:rsidR="00184B7D" w:rsidRDefault="003F719C" w:rsidP="003F719C">
      <w:pPr>
        <w:keepNext/>
        <w:keepLines/>
        <w:jc w:val="center"/>
        <w:rPr>
          <w:b/>
          <w:bCs/>
          <w:lang w:eastAsia="en-US"/>
        </w:rPr>
      </w:pPr>
      <w:r w:rsidRPr="003F719C">
        <w:rPr>
          <w:b/>
          <w:bCs/>
          <w:lang w:eastAsia="en-US"/>
        </w:rPr>
        <w:t>Выполнение работ по ремонту протезов верхних и нижних конечностей для инвалидов в 2018 году</w:t>
      </w:r>
    </w:p>
    <w:p w:rsidR="003F719C" w:rsidRPr="003F719C" w:rsidRDefault="003F719C" w:rsidP="003F719C">
      <w:pPr>
        <w:keepNext/>
        <w:keepLines/>
        <w:jc w:val="center"/>
        <w:rPr>
          <w:b/>
          <w:bCs/>
          <w:lang w:eastAsia="en-US"/>
        </w:rPr>
      </w:pPr>
    </w:p>
    <w:p w:rsidR="00184B7D" w:rsidRPr="001512F2" w:rsidRDefault="00184B7D" w:rsidP="001512F2">
      <w:pPr>
        <w:widowControl w:val="0"/>
        <w:jc w:val="both"/>
        <w:rPr>
          <w:bCs/>
        </w:rPr>
      </w:pPr>
      <w:r w:rsidRPr="001512F2">
        <w:rPr>
          <w:b/>
          <w:bCs/>
        </w:rPr>
        <w:t>Способ определения Поставщика:</w:t>
      </w:r>
      <w:r w:rsidRPr="001512F2">
        <w:rPr>
          <w:bCs/>
        </w:rPr>
        <w:t xml:space="preserve"> электронный аукцион.</w:t>
      </w:r>
    </w:p>
    <w:p w:rsidR="003F719C" w:rsidRPr="001512F2" w:rsidRDefault="00184B7D" w:rsidP="001512F2">
      <w:pPr>
        <w:keepNext/>
        <w:keepLines/>
        <w:jc w:val="both"/>
        <w:rPr>
          <w:b/>
          <w:bCs/>
          <w:lang w:eastAsia="en-US"/>
        </w:rPr>
      </w:pPr>
      <w:r w:rsidRPr="001512F2">
        <w:rPr>
          <w:b/>
          <w:bCs/>
        </w:rPr>
        <w:t xml:space="preserve">Наименование объекта закупки: </w:t>
      </w:r>
      <w:r w:rsidR="003F719C" w:rsidRPr="001512F2">
        <w:rPr>
          <w:bCs/>
        </w:rPr>
        <w:t>выполнение работ по ремонту протезов верхних и нижних конечностей для инвалидов в 2018 году</w:t>
      </w:r>
    </w:p>
    <w:p w:rsidR="00184B7D" w:rsidRPr="001512F2" w:rsidRDefault="00711471" w:rsidP="001512F2">
      <w:pPr>
        <w:widowControl w:val="0"/>
        <w:jc w:val="both"/>
      </w:pPr>
      <w:r w:rsidRPr="001512F2">
        <w:rPr>
          <w:b/>
          <w:bCs/>
        </w:rPr>
        <w:t>Количество поставляемого товара (объем выполняемых работ, оказываемых услуг):</w:t>
      </w:r>
      <w:r w:rsidRPr="001512F2">
        <w:t xml:space="preserve"> – 8  услуги по ремонту.</w:t>
      </w:r>
      <w:r w:rsidR="00184B7D" w:rsidRPr="001512F2">
        <w:t xml:space="preserve"> </w:t>
      </w:r>
    </w:p>
    <w:p w:rsidR="00711471" w:rsidRPr="001512F2" w:rsidRDefault="00711471" w:rsidP="001512F2">
      <w:pPr>
        <w:widowControl w:val="0"/>
        <w:autoSpaceDE w:val="0"/>
        <w:autoSpaceDN w:val="0"/>
        <w:adjustRightInd w:val="0"/>
        <w:jc w:val="both"/>
        <w:rPr>
          <w:bCs/>
        </w:rPr>
      </w:pPr>
      <w:r w:rsidRPr="001512F2">
        <w:rPr>
          <w:b/>
          <w:bCs/>
        </w:rPr>
        <w:t>Источник финансирования:</w:t>
      </w:r>
      <w:r w:rsidRPr="001512F2">
        <w:rPr>
          <w:bCs/>
        </w:rPr>
        <w:t xml:space="preserve"> за счет средств, выделенных из федерального бюджета.</w:t>
      </w:r>
    </w:p>
    <w:p w:rsidR="00807BB7" w:rsidRPr="001512F2" w:rsidRDefault="00711471" w:rsidP="001512F2">
      <w:pPr>
        <w:jc w:val="both"/>
        <w:rPr>
          <w:b/>
        </w:rPr>
      </w:pPr>
      <w:r w:rsidRPr="001512F2">
        <w:rPr>
          <w:b/>
          <w:bCs/>
        </w:rPr>
        <w:t xml:space="preserve">Начальная (максимальная) цена Контракта: </w:t>
      </w:r>
      <w:r w:rsidR="00807BB7" w:rsidRPr="001512F2">
        <w:rPr>
          <w:b/>
        </w:rPr>
        <w:t xml:space="preserve">1 460 625 (Один миллион четыреста шестьдесят тысяч шестьсот двадцать пять) рублей 00 копеек. </w:t>
      </w:r>
    </w:p>
    <w:p w:rsidR="001512F2" w:rsidRPr="001512F2" w:rsidRDefault="001512F2" w:rsidP="001512F2">
      <w:pPr>
        <w:jc w:val="both"/>
      </w:pPr>
      <w:r w:rsidRPr="001512F2">
        <w:t>В цену Контракта включаются все расходы Исполнителя на выполнение работ по изготовлению Изделий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
    <w:p w:rsidR="00711471" w:rsidRPr="001512F2" w:rsidRDefault="00711471" w:rsidP="001512F2">
      <w:pPr>
        <w:widowControl w:val="0"/>
        <w:jc w:val="both"/>
        <w:rPr>
          <w:b/>
          <w:bCs/>
        </w:rPr>
      </w:pPr>
      <w:r w:rsidRPr="001512F2">
        <w:rPr>
          <w:b/>
          <w:bCs/>
        </w:rPr>
        <w:t>Требование обеспечения исполнения контракта:</w:t>
      </w:r>
      <w:r w:rsidRPr="001512F2">
        <w:rPr>
          <w:bCs/>
        </w:rPr>
        <w:t xml:space="preserve"> размер обеспечения составляет 30% от начальной (максимальной) цены контракты</w:t>
      </w:r>
      <w:r w:rsidRPr="001512F2">
        <w:rPr>
          <w:b/>
          <w:bCs/>
        </w:rPr>
        <w:t>.</w:t>
      </w:r>
    </w:p>
    <w:p w:rsidR="00711471" w:rsidRPr="001512F2" w:rsidRDefault="00711471" w:rsidP="001512F2">
      <w:pPr>
        <w:widowControl w:val="0"/>
        <w:jc w:val="both"/>
      </w:pPr>
      <w:r w:rsidRPr="001512F2">
        <w:rPr>
          <w:b/>
        </w:rPr>
        <w:t>Срок выполнения работ:</w:t>
      </w:r>
      <w:r w:rsidRPr="001512F2">
        <w:t xml:space="preserve"> 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2018 года.</w:t>
      </w:r>
    </w:p>
    <w:p w:rsidR="00711471" w:rsidRPr="001512F2" w:rsidRDefault="00711471" w:rsidP="001512F2">
      <w:pPr>
        <w:widowControl w:val="0"/>
        <w:jc w:val="both"/>
        <w:rPr>
          <w:b/>
        </w:rPr>
      </w:pPr>
      <w:r w:rsidRPr="001512F2">
        <w:rPr>
          <w:b/>
        </w:rPr>
        <w:t>Этапы выполнения работ:</w:t>
      </w:r>
    </w:p>
    <w:p w:rsidR="00711471" w:rsidRPr="001512F2" w:rsidRDefault="00711471" w:rsidP="001512F2">
      <w:pPr>
        <w:widowControl w:val="0"/>
        <w:jc w:val="both"/>
      </w:pPr>
      <w:r w:rsidRPr="001512F2">
        <w:rPr>
          <w:b/>
        </w:rPr>
        <w:t>1 Этап:</w:t>
      </w:r>
      <w:r w:rsidRPr="001512F2">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711471" w:rsidRPr="001512F2" w:rsidRDefault="00711471" w:rsidP="001512F2">
      <w:pPr>
        <w:widowControl w:val="0"/>
        <w:jc w:val="both"/>
      </w:pPr>
      <w:r w:rsidRPr="001512F2">
        <w:rPr>
          <w:b/>
        </w:rPr>
        <w:t>2 Этап:</w:t>
      </w:r>
      <w:r w:rsidRPr="001512F2">
        <w:t xml:space="preserve"> в течение 21 дня с даты направления реестра Получателей Изделий Исполнитель обязан произвести ремонтные работы Изделий и осуществить необходимое количество примерок в соответствии с антропометрическими показателями Получателей.</w:t>
      </w:r>
    </w:p>
    <w:p w:rsidR="00711471" w:rsidRPr="001512F2" w:rsidRDefault="00711471" w:rsidP="001512F2">
      <w:pPr>
        <w:widowControl w:val="0"/>
        <w:jc w:val="both"/>
      </w:pPr>
      <w:r w:rsidRPr="001512F2">
        <w:rPr>
          <w:b/>
        </w:rPr>
        <w:t>3 Этап:</w:t>
      </w:r>
      <w:r w:rsidRPr="001512F2">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711471" w:rsidRPr="001512F2" w:rsidRDefault="00711471" w:rsidP="001512F2">
      <w:pPr>
        <w:widowControl w:val="0"/>
        <w:jc w:val="both"/>
      </w:pPr>
      <w:r w:rsidRPr="001512F2">
        <w:t xml:space="preserve">Исполнитель обязан предоставить отчет Заказчику о каждом из этапов исполнения в течение 1 дня.   </w:t>
      </w:r>
    </w:p>
    <w:p w:rsidR="00711471" w:rsidRPr="001512F2" w:rsidRDefault="00711471" w:rsidP="001512F2">
      <w:pPr>
        <w:widowControl w:val="0"/>
        <w:jc w:val="both"/>
        <w:rPr>
          <w:sz w:val="22"/>
          <w:szCs w:val="22"/>
        </w:rPr>
      </w:pPr>
      <w:r w:rsidRPr="001512F2">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711471" w:rsidRPr="001512F2" w:rsidRDefault="00711471" w:rsidP="001512F2">
      <w:pPr>
        <w:widowControl w:val="0"/>
        <w:jc w:val="both"/>
      </w:pPr>
      <w:r w:rsidRPr="001512F2">
        <w:rPr>
          <w:b/>
        </w:rPr>
        <w:t xml:space="preserve">Срок действия Контракта: </w:t>
      </w:r>
      <w:r w:rsidRPr="001512F2">
        <w:t>контракт вступает в силу с даты подписания контракта и действует до 25 декабря 2018 года.</w:t>
      </w:r>
    </w:p>
    <w:p w:rsidR="00711471" w:rsidRPr="001512F2" w:rsidRDefault="00711471" w:rsidP="001512F2">
      <w:pPr>
        <w:widowControl w:val="0"/>
        <w:jc w:val="both"/>
      </w:pPr>
      <w:r w:rsidRPr="001512F2">
        <w:rPr>
          <w:b/>
        </w:rPr>
        <w:t>Место выполнения работ:</w:t>
      </w:r>
      <w:r w:rsidRPr="001512F2">
        <w:t xml:space="preserve"> Москва, Московская область, в медицинских центрах, </w:t>
      </w:r>
      <w:r w:rsidRPr="001512F2">
        <w:rPr>
          <w:bCs/>
        </w:rPr>
        <w:t>по адресам места жительства Получателей, указанных в Реестрах Получателей Изделий выездными бригадами п</w:t>
      </w:r>
      <w:r w:rsidRPr="001512F2">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1.В рамках выполнения работ Исполнитель обязан:</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1.1.</w:t>
      </w:r>
      <w:r w:rsidRPr="001512F2">
        <w:t xml:space="preserve"> Осуществлять выполнение работ по ремонту (далее – работы) протезов верхних и нижних конечностей (далее – Изделия) для инвалидов (далее – Получатели) в срок, не превышающий условий Технического задания</w:t>
      </w:r>
      <w:r w:rsidRPr="001512F2">
        <w:rPr>
          <w:rFonts w:ascii="Times New Roman CYR" w:hAnsi="Times New Roman CYR" w:cs="Times New Roman CYR"/>
        </w:rPr>
        <w:t xml:space="preserve">. </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lastRenderedPageBreak/>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1512F2">
        <w:t>(при наличии)</w:t>
      </w:r>
      <w:r w:rsidRPr="001512F2">
        <w:rPr>
          <w:rFonts w:ascii="Times New Roman CYR" w:hAnsi="Times New Roman CYR" w:cs="Times New Roman CYR"/>
        </w:rPr>
        <w:t>.</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1512F2">
        <w:t>(при наличии)</w:t>
      </w:r>
      <w:r w:rsidRPr="001512F2">
        <w:rPr>
          <w:rFonts w:ascii="Times New Roman CYR" w:hAnsi="Times New Roman CYR" w:cs="Times New Roman CYR"/>
        </w:rPr>
        <w:t xml:space="preserve">. </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1.1.3.П</w:t>
      </w:r>
      <w:r w:rsidRPr="001512F2">
        <w:t>редоставить информацию о номере государственной регистрации Изделия медицинского назначения (при наличии).</w:t>
      </w:r>
    </w:p>
    <w:p w:rsidR="00711471" w:rsidRPr="001512F2" w:rsidRDefault="00711471" w:rsidP="001512F2">
      <w:pPr>
        <w:widowControl w:val="0"/>
        <w:jc w:val="both"/>
      </w:pPr>
      <w:r w:rsidRPr="001512F2">
        <w:t>1.2.Выполнять работы по ремонту Изделий.</w:t>
      </w:r>
    </w:p>
    <w:p w:rsidR="00711471" w:rsidRPr="001512F2" w:rsidRDefault="00711471" w:rsidP="001512F2">
      <w:pPr>
        <w:widowControl w:val="0"/>
        <w:jc w:val="both"/>
      </w:pPr>
      <w:r w:rsidRPr="001512F2">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711471" w:rsidRPr="001512F2" w:rsidRDefault="00711471" w:rsidP="001512F2">
      <w:pPr>
        <w:widowControl w:val="0"/>
        <w:jc w:val="both"/>
      </w:pPr>
      <w:r w:rsidRPr="001512F2">
        <w:t>1.2.2.Реестры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711471" w:rsidRPr="001512F2" w:rsidRDefault="00711471" w:rsidP="001512F2">
      <w:pPr>
        <w:widowControl w:val="0"/>
        <w:jc w:val="both"/>
      </w:pPr>
      <w:r w:rsidRPr="001512F2">
        <w:t xml:space="preserve">1.2.3.Исполнитель проводит работы по ремонту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rsidR="00711471" w:rsidRPr="001512F2" w:rsidRDefault="00711471" w:rsidP="001512F2">
      <w:pPr>
        <w:widowControl w:val="0"/>
        <w:jc w:val="both"/>
      </w:pPr>
      <w:r w:rsidRPr="001512F2">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711471" w:rsidRPr="001512F2" w:rsidRDefault="00711471" w:rsidP="001512F2">
      <w:pPr>
        <w:widowControl w:val="0"/>
        <w:jc w:val="both"/>
      </w:pPr>
      <w:r w:rsidRPr="001512F2">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711471" w:rsidRPr="001512F2" w:rsidRDefault="00711471" w:rsidP="001512F2">
      <w:pPr>
        <w:widowControl w:val="0"/>
        <w:jc w:val="both"/>
      </w:pPr>
      <w:r w:rsidRPr="001512F2">
        <w:t>1.3.Выполнять работы по ремонту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711471" w:rsidRPr="001512F2" w:rsidRDefault="00711471" w:rsidP="001512F2">
      <w:pPr>
        <w:widowControl w:val="0"/>
        <w:jc w:val="both"/>
      </w:pPr>
      <w:r w:rsidRPr="001512F2">
        <w:t>1.3.1.Выдача Изделий, гарантийного талона осуществляется в медицинских центрах, выездными бригадами по месту жительства Получателей.</w:t>
      </w:r>
    </w:p>
    <w:p w:rsidR="00711471" w:rsidRPr="001512F2" w:rsidRDefault="00711471" w:rsidP="001512F2">
      <w:pPr>
        <w:widowControl w:val="0"/>
        <w:jc w:val="both"/>
      </w:pPr>
      <w:r w:rsidRPr="001512F2">
        <w:t>1.3.1.1. Консультирование по использованию Изделий Получателями осуществляется на весь период гарантийного срока эксплуатации Изделий</w:t>
      </w:r>
    </w:p>
    <w:p w:rsidR="00711471" w:rsidRPr="001512F2" w:rsidRDefault="00711471" w:rsidP="001512F2">
      <w:pPr>
        <w:widowControl w:val="0"/>
        <w:jc w:val="both"/>
      </w:pPr>
      <w:r w:rsidRPr="001512F2">
        <w:t>1.3.2.</w:t>
      </w:r>
      <w:r w:rsidRPr="001512F2">
        <w:rPr>
          <w:lang w:eastAsia="ar-SA"/>
        </w:rPr>
        <w:t>Выдача Изделий Получателям осуществляется совместно с гарантийным талоном и обучением пользованию Изделиями Получателей.</w:t>
      </w:r>
    </w:p>
    <w:p w:rsidR="00711471" w:rsidRPr="001512F2" w:rsidRDefault="00711471" w:rsidP="001512F2">
      <w:pPr>
        <w:widowControl w:val="0"/>
        <w:jc w:val="both"/>
        <w:rPr>
          <w:lang w:eastAsia="ar-SA"/>
        </w:rPr>
      </w:pPr>
      <w:r w:rsidRPr="001512F2">
        <w:t>1.4.</w:t>
      </w:r>
      <w:r w:rsidRPr="001512F2">
        <w:rPr>
          <w:rFonts w:ascii="Times New Roman CYR" w:hAnsi="Times New Roman CYR" w:cs="Times New Roman CYR"/>
        </w:rPr>
        <w:t>Осуществлять консультирование Получателей по телефонному номеру, по всем вопросам изготовления, выдачи, выполнения гарантийного ремонта Изделий,</w:t>
      </w:r>
      <w:r w:rsidRPr="001512F2">
        <w:rPr>
          <w:lang w:eastAsia="ar-SA"/>
        </w:rPr>
        <w:t xml:space="preserve"> </w:t>
      </w:r>
      <w:r w:rsidRPr="001512F2">
        <w:t>не менее чем с 09:00 до 18:00 ежедневно, в рабочие дни, кроме субботы, воскресения.</w:t>
      </w:r>
      <w:r w:rsidRPr="001512F2">
        <w:rPr>
          <w:lang w:eastAsia="ar-SA"/>
        </w:rPr>
        <w:t xml:space="preserve"> </w:t>
      </w:r>
    </w:p>
    <w:p w:rsidR="00711471" w:rsidRPr="001512F2" w:rsidRDefault="00711471" w:rsidP="001512F2">
      <w:pPr>
        <w:widowControl w:val="0"/>
        <w:jc w:val="both"/>
        <w:rPr>
          <w:rFonts w:ascii="Times New Roman CYR" w:hAnsi="Times New Roman CYR" w:cs="Times New Roman CYR"/>
        </w:rPr>
      </w:pPr>
      <w:r w:rsidRPr="001512F2">
        <w:rPr>
          <w:lang w:eastAsia="ar-SA"/>
        </w:rPr>
        <w:t xml:space="preserve">1.4.1.Для звонков Получателей должен быть выделен телефонный номер, </w:t>
      </w:r>
      <w:r w:rsidRPr="001512F2">
        <w:rPr>
          <w:rFonts w:ascii="Times New Roman CYR" w:hAnsi="Times New Roman CYR" w:cs="Times New Roman CYR"/>
        </w:rPr>
        <w:t>телефон должен быть указан в приложении к государственному контракту.</w:t>
      </w:r>
    </w:p>
    <w:p w:rsidR="00711471" w:rsidRPr="001512F2" w:rsidRDefault="00711471" w:rsidP="001512F2">
      <w:pPr>
        <w:widowControl w:val="0"/>
        <w:jc w:val="both"/>
        <w:rPr>
          <w:lang w:eastAsia="ar-SA"/>
        </w:rPr>
      </w:pPr>
      <w:r w:rsidRPr="001512F2">
        <w:rPr>
          <w:lang w:eastAsia="ar-SA"/>
        </w:rPr>
        <w:t>1.4.2.</w:t>
      </w:r>
      <w:r w:rsidRPr="001512F2">
        <w:t>Звонки с номеров Московской области должны быть бесплатными</w:t>
      </w:r>
      <w:r w:rsidRPr="001512F2">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711471" w:rsidRPr="001512F2" w:rsidRDefault="00711471" w:rsidP="001512F2">
      <w:pPr>
        <w:widowControl w:val="0"/>
        <w:autoSpaceDE w:val="0"/>
        <w:jc w:val="both"/>
      </w:pPr>
      <w:r w:rsidRPr="001512F2">
        <w:t>1.5.Осуществлять гарантийный ремонт Изделий за счет собственных средств в соответствии с пунктом 7.3. Контракта.</w:t>
      </w:r>
    </w:p>
    <w:p w:rsidR="00711471" w:rsidRPr="001512F2" w:rsidRDefault="00711471" w:rsidP="001512F2">
      <w:pPr>
        <w:widowControl w:val="0"/>
        <w:jc w:val="both"/>
      </w:pPr>
      <w:r w:rsidRPr="001512F2">
        <w:t>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w:t>
      </w:r>
      <w:r w:rsidRPr="001512F2">
        <w:lastRenderedPageBreak/>
        <w:t xml:space="preserve">наряда на ремонт Изделия. </w:t>
      </w:r>
    </w:p>
    <w:p w:rsidR="00711471" w:rsidRPr="001512F2" w:rsidRDefault="00711471" w:rsidP="001512F2">
      <w:pPr>
        <w:widowControl w:val="0"/>
        <w:jc w:val="both"/>
      </w:pPr>
      <w:r w:rsidRPr="001512F2">
        <w:t>1.5.2.Осуществлять консультирование по пользованию отремонтированным Изделием одновременно с его выдачей.</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1.6.Изготавливать для Получателей Изделия, удовлетворяющие следующим требованиям:</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711471" w:rsidRPr="001512F2" w:rsidRDefault="00711471" w:rsidP="001512F2">
      <w:pPr>
        <w:widowControl w:val="0"/>
        <w:autoSpaceDE w:val="0"/>
        <w:jc w:val="both"/>
      </w:pPr>
      <w:r w:rsidRPr="001512F2">
        <w:t>1.6.3.</w:t>
      </w:r>
      <w:r w:rsidRPr="001512F2">
        <w:rPr>
          <w:rFonts w:ascii="Times New Roman CYR" w:hAnsi="Times New Roman CYR" w:cs="Times New Roman CYR"/>
        </w:rPr>
        <w:t xml:space="preserve">Материалы (сырье), применяемые для изготовления/ремонта Изделий </w:t>
      </w:r>
      <w:r w:rsidRPr="001512F2">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711471" w:rsidRPr="001512F2" w:rsidRDefault="00711471" w:rsidP="001512F2">
      <w:pPr>
        <w:widowControl w:val="0"/>
        <w:jc w:val="both"/>
      </w:pPr>
      <w:r w:rsidRPr="001512F2">
        <w:t xml:space="preserve">1.6.4. </w:t>
      </w:r>
      <w:r w:rsidRPr="001512F2">
        <w:rPr>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1512F2">
        <w:rPr>
          <w:shd w:val="clear" w:color="auto" w:fill="FFFFFF"/>
        </w:rPr>
        <w:t>щих</w:t>
      </w:r>
      <w:proofErr w:type="spellEnd"/>
      <w:r w:rsidRPr="001512F2">
        <w:rPr>
          <w:shd w:val="clear" w:color="auto" w:fill="FFFFFF"/>
        </w:rPr>
        <w:t>) подбор протезно-ортопедических изделий, является обязательным условием (Федеральный закон от 04.05.2011 № 99-ФЗ).</w:t>
      </w:r>
    </w:p>
    <w:p w:rsidR="00711471" w:rsidRPr="001512F2" w:rsidRDefault="00711471" w:rsidP="001512F2">
      <w:pPr>
        <w:widowControl w:val="0"/>
        <w:jc w:val="both"/>
        <w:rPr>
          <w:b/>
        </w:rPr>
      </w:pPr>
      <w:r w:rsidRPr="001512F2">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711471" w:rsidRPr="001512F2" w:rsidRDefault="00711471" w:rsidP="001512F2">
      <w:pPr>
        <w:widowControl w:val="0"/>
        <w:autoSpaceDE w:val="0"/>
        <w:jc w:val="both"/>
        <w:rPr>
          <w:rFonts w:ascii="Times New Roman CYR" w:hAnsi="Times New Roman CYR" w:cs="Times New Roman CYR"/>
        </w:rPr>
      </w:pPr>
      <w:r w:rsidRPr="001512F2">
        <w:rPr>
          <w:rFonts w:ascii="Times New Roman CYR" w:hAnsi="Times New Roman CYR" w:cs="Times New Roman CYR"/>
        </w:rPr>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711471" w:rsidRPr="001512F2" w:rsidRDefault="00711471" w:rsidP="001512F2">
      <w:pPr>
        <w:widowControl w:val="0"/>
        <w:autoSpaceDE w:val="0"/>
        <w:jc w:val="both"/>
      </w:pPr>
      <w:r w:rsidRPr="001512F2">
        <w:t xml:space="preserve">1.6.6.Качество отремонтированных Изделий должно соответствовать государственным стандартам (ГОСТ), действующим на территории Российской Федерации, в том числе: </w:t>
      </w:r>
    </w:p>
    <w:p w:rsidR="00711471" w:rsidRPr="001512F2" w:rsidRDefault="00711471" w:rsidP="001512F2">
      <w:pPr>
        <w:widowControl w:val="0"/>
        <w:autoSpaceDE w:val="0"/>
        <w:jc w:val="both"/>
      </w:pPr>
      <w:r w:rsidRPr="001512F2">
        <w:t>-</w:t>
      </w:r>
      <w:r w:rsidRPr="001512F2">
        <w:tab/>
        <w:t xml:space="preserve">ГОСТ Р ИСО 22523-2007 «Протезы конечностей и </w:t>
      </w:r>
      <w:proofErr w:type="spellStart"/>
      <w:r w:rsidRPr="001512F2">
        <w:t>ортезы</w:t>
      </w:r>
      <w:proofErr w:type="spellEnd"/>
      <w:r w:rsidRPr="001512F2">
        <w:t xml:space="preserve"> наружные. Требования и методы испытаний»;</w:t>
      </w:r>
    </w:p>
    <w:p w:rsidR="00711471" w:rsidRPr="001512F2" w:rsidRDefault="00711471" w:rsidP="001512F2">
      <w:pPr>
        <w:widowControl w:val="0"/>
        <w:autoSpaceDE w:val="0"/>
        <w:jc w:val="both"/>
      </w:pPr>
      <w:r w:rsidRPr="001512F2">
        <w:t>-</w:t>
      </w:r>
      <w:r w:rsidRPr="001512F2">
        <w:tab/>
        <w:t xml:space="preserve">ГОСТ Р ИСО 13405-2-2001 «Протезирование и </w:t>
      </w:r>
      <w:proofErr w:type="spellStart"/>
      <w:r w:rsidRPr="001512F2">
        <w:t>ортезирование</w:t>
      </w:r>
      <w:proofErr w:type="spellEnd"/>
      <w:r w:rsidRPr="001512F2">
        <w:t>. Классификация и описание узлов протезов. Часть 2. Описание узлов протезов нижних конечностей»;</w:t>
      </w:r>
    </w:p>
    <w:p w:rsidR="00711471" w:rsidRPr="001512F2" w:rsidRDefault="00711471" w:rsidP="001512F2">
      <w:pPr>
        <w:widowControl w:val="0"/>
        <w:autoSpaceDE w:val="0"/>
        <w:jc w:val="both"/>
      </w:pPr>
      <w:r w:rsidRPr="001512F2">
        <w:t>-</w:t>
      </w:r>
      <w:r w:rsidRPr="001512F2">
        <w:tab/>
        <w:t xml:space="preserve">ГОСТ Р ИСО 13405-3-2001 «Протезирование и </w:t>
      </w:r>
      <w:proofErr w:type="spellStart"/>
      <w:r w:rsidRPr="001512F2">
        <w:t>ортезирование</w:t>
      </w:r>
      <w:proofErr w:type="spellEnd"/>
      <w:r w:rsidRPr="001512F2">
        <w:t>. Классификация и описание узлов протезов. Часть 3. Описание узлов протезов верхних конечностей»;</w:t>
      </w:r>
    </w:p>
    <w:p w:rsidR="00711471" w:rsidRPr="001512F2" w:rsidRDefault="00711471" w:rsidP="001512F2">
      <w:pPr>
        <w:widowControl w:val="0"/>
        <w:autoSpaceDE w:val="0"/>
        <w:jc w:val="both"/>
      </w:pPr>
      <w:r w:rsidRPr="001512F2">
        <w:t>-</w:t>
      </w:r>
      <w:r w:rsidRPr="001512F2">
        <w:tab/>
        <w:t>ГОСТ Р 51632-2000 «Технические средства реабилитации людей с ограничениями жизнедеятельности. Общие технические требования и методы испытаний»;</w:t>
      </w:r>
    </w:p>
    <w:p w:rsidR="00711471" w:rsidRPr="001512F2" w:rsidRDefault="00711471" w:rsidP="001512F2">
      <w:pPr>
        <w:widowControl w:val="0"/>
        <w:autoSpaceDE w:val="0"/>
        <w:jc w:val="both"/>
      </w:pPr>
      <w:r w:rsidRPr="001512F2">
        <w:t>-</w:t>
      </w:r>
      <w:r w:rsidRPr="001512F2">
        <w:tab/>
        <w:t>ГОСТ Р 15.111-97 «Система разработки и постановки продукции на производство. Технические средства реабилитации инвалидов»;</w:t>
      </w:r>
    </w:p>
    <w:p w:rsidR="00711471" w:rsidRPr="001512F2" w:rsidRDefault="00711471" w:rsidP="001512F2">
      <w:pPr>
        <w:widowControl w:val="0"/>
        <w:autoSpaceDE w:val="0"/>
        <w:jc w:val="both"/>
      </w:pPr>
      <w:r w:rsidRPr="001512F2">
        <w:t>-</w:t>
      </w:r>
      <w:r w:rsidRPr="001512F2">
        <w:tab/>
        <w:t>ГОСТ Р 51079-2006 «Технические средства реабилитации людей с ограничениями жизнедеятельности. Классификация».</w:t>
      </w:r>
    </w:p>
    <w:p w:rsidR="00711471" w:rsidRPr="001512F2" w:rsidRDefault="00711471" w:rsidP="001512F2">
      <w:pPr>
        <w:tabs>
          <w:tab w:val="left" w:pos="8115"/>
        </w:tabs>
        <w:spacing w:line="240" w:lineRule="atLeast"/>
        <w:jc w:val="both"/>
        <w:rPr>
          <w:lang w:eastAsia="ar-SA"/>
        </w:rPr>
      </w:pPr>
      <w:r w:rsidRPr="001512F2">
        <w:rPr>
          <w:lang w:eastAsia="ar-SA"/>
        </w:rPr>
        <w:t>1.6.7. Выполняемые работы должны отвечать следующим требованиям:</w:t>
      </w:r>
      <w:r w:rsidRPr="001512F2">
        <w:rPr>
          <w:lang w:eastAsia="ar-SA"/>
        </w:rPr>
        <w:tab/>
      </w:r>
    </w:p>
    <w:p w:rsidR="00711471" w:rsidRPr="001512F2" w:rsidRDefault="00711471" w:rsidP="001512F2">
      <w:pPr>
        <w:tabs>
          <w:tab w:val="left" w:pos="8115"/>
        </w:tabs>
        <w:spacing w:line="240" w:lineRule="atLeast"/>
        <w:jc w:val="both"/>
        <w:rPr>
          <w:lang w:eastAsia="ar-SA"/>
        </w:rPr>
      </w:pPr>
    </w:p>
    <w:tbl>
      <w:tblPr>
        <w:tblW w:w="10482" w:type="dxa"/>
        <w:jc w:val="center"/>
        <w:tblLayout w:type="fixed"/>
        <w:tblCellMar>
          <w:left w:w="40" w:type="dxa"/>
          <w:right w:w="40" w:type="dxa"/>
        </w:tblCellMar>
        <w:tblLook w:val="0200"/>
      </w:tblPr>
      <w:tblGrid>
        <w:gridCol w:w="540"/>
        <w:gridCol w:w="3563"/>
        <w:gridCol w:w="4253"/>
        <w:gridCol w:w="850"/>
        <w:gridCol w:w="1276"/>
      </w:tblGrid>
      <w:tr w:rsidR="00711471" w:rsidRPr="00B02BF0" w:rsidTr="004B7CC9">
        <w:trPr>
          <w:tblHeade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autoSpaceDE w:val="0"/>
              <w:autoSpaceDN w:val="0"/>
              <w:adjustRightInd w:val="0"/>
              <w:spacing w:line="229" w:lineRule="exact"/>
              <w:jc w:val="center"/>
              <w:rPr>
                <w:rFonts w:ascii="Century Schoolbook" w:hAnsi="Century Schoolbook"/>
                <w:bCs/>
                <w:sz w:val="18"/>
                <w:szCs w:val="18"/>
              </w:rPr>
            </w:pPr>
            <w:r w:rsidRPr="00B02BF0">
              <w:rPr>
                <w:rFonts w:ascii="Century Schoolbook" w:hAnsi="Century Schoolbook"/>
                <w:b/>
                <w:bCs/>
                <w:sz w:val="18"/>
                <w:szCs w:val="18"/>
              </w:rPr>
              <w:lastRenderedPageBreak/>
              <w:t>№ п/п</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autoSpaceDE w:val="0"/>
              <w:autoSpaceDN w:val="0"/>
              <w:adjustRightInd w:val="0"/>
              <w:spacing w:line="229" w:lineRule="exact"/>
              <w:ind w:left="281"/>
              <w:jc w:val="center"/>
              <w:rPr>
                <w:rFonts w:ascii="Century Schoolbook" w:hAnsi="Century Schoolbook"/>
                <w:bCs/>
                <w:sz w:val="18"/>
                <w:szCs w:val="18"/>
              </w:rPr>
            </w:pPr>
            <w:r w:rsidRPr="00B02BF0">
              <w:rPr>
                <w:rFonts w:ascii="Century Schoolbook" w:hAnsi="Century Schoolbook"/>
                <w:b/>
                <w:bCs/>
                <w:sz w:val="18"/>
                <w:szCs w:val="18"/>
              </w:rPr>
              <w:t>Описание ремонтируемого Изделия</w:t>
            </w: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autoSpaceDE w:val="0"/>
              <w:autoSpaceDN w:val="0"/>
              <w:adjustRightInd w:val="0"/>
              <w:spacing w:line="234" w:lineRule="exact"/>
              <w:jc w:val="center"/>
              <w:rPr>
                <w:rFonts w:ascii="Century Schoolbook" w:hAnsi="Century Schoolbook"/>
                <w:bCs/>
                <w:sz w:val="18"/>
                <w:szCs w:val="18"/>
              </w:rPr>
            </w:pPr>
            <w:r w:rsidRPr="00B02BF0">
              <w:rPr>
                <w:rFonts w:ascii="Century Schoolbook" w:hAnsi="Century Schoolbook"/>
                <w:b/>
                <w:bCs/>
                <w:sz w:val="18"/>
                <w:szCs w:val="18"/>
              </w:rPr>
              <w:t>Описание работ</w:t>
            </w: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autoSpaceDE w:val="0"/>
              <w:autoSpaceDN w:val="0"/>
              <w:adjustRightInd w:val="0"/>
              <w:spacing w:line="234" w:lineRule="exact"/>
              <w:jc w:val="center"/>
              <w:rPr>
                <w:rFonts w:ascii="Century Schoolbook" w:hAnsi="Century Schoolbook"/>
                <w:b/>
                <w:bCs/>
                <w:sz w:val="18"/>
                <w:szCs w:val="18"/>
              </w:rPr>
            </w:pPr>
            <w:r w:rsidRPr="00B02BF0">
              <w:rPr>
                <w:rFonts w:ascii="Century Schoolbook" w:hAnsi="Century Schoolbook"/>
                <w:b/>
                <w:bCs/>
                <w:sz w:val="18"/>
                <w:szCs w:val="18"/>
              </w:rPr>
              <w:t>Количество услуг</w:t>
            </w:r>
          </w:p>
        </w:tc>
        <w:tc>
          <w:tcPr>
            <w:tcW w:w="1276"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autoSpaceDE w:val="0"/>
              <w:autoSpaceDN w:val="0"/>
              <w:adjustRightInd w:val="0"/>
              <w:spacing w:line="234" w:lineRule="exact"/>
              <w:jc w:val="center"/>
              <w:rPr>
                <w:rFonts w:ascii="Century Schoolbook" w:hAnsi="Century Schoolbook"/>
                <w:bCs/>
                <w:sz w:val="18"/>
                <w:szCs w:val="18"/>
              </w:rPr>
            </w:pPr>
            <w:r w:rsidRPr="00B02BF0">
              <w:rPr>
                <w:rFonts w:ascii="Century Schoolbook" w:hAnsi="Century Schoolbook"/>
                <w:b/>
                <w:bCs/>
                <w:sz w:val="18"/>
                <w:szCs w:val="18"/>
              </w:rPr>
              <w:t>Цена (</w:t>
            </w:r>
            <w:proofErr w:type="spellStart"/>
            <w:r w:rsidRPr="00B02BF0">
              <w:rPr>
                <w:rFonts w:ascii="Century Schoolbook" w:hAnsi="Century Schoolbook"/>
                <w:b/>
                <w:bCs/>
                <w:sz w:val="18"/>
                <w:szCs w:val="18"/>
              </w:rPr>
              <w:t>руб</w:t>
            </w:r>
            <w:proofErr w:type="spellEnd"/>
            <w:r w:rsidRPr="00B02BF0">
              <w:rPr>
                <w:rFonts w:ascii="Century Schoolbook" w:hAnsi="Century Schoolbook"/>
                <w:b/>
                <w:bCs/>
                <w:sz w:val="18"/>
                <w:szCs w:val="18"/>
              </w:rPr>
              <w:t>)</w:t>
            </w:r>
          </w:p>
        </w:tc>
      </w:tr>
      <w:tr w:rsidR="00711471" w:rsidRPr="00B02BF0" w:rsidTr="004B7CC9">
        <w:trPr>
          <w:jc w:val="center"/>
        </w:trPr>
        <w:tc>
          <w:tcPr>
            <w:tcW w:w="10482" w:type="dxa"/>
            <w:gridSpan w:val="5"/>
            <w:tcBorders>
              <w:top w:val="single" w:sz="6" w:space="0" w:color="auto"/>
              <w:left w:val="single" w:sz="6" w:space="0" w:color="auto"/>
              <w:bottom w:val="single" w:sz="6" w:space="0" w:color="auto"/>
              <w:right w:val="single" w:sz="6" w:space="0" w:color="auto"/>
            </w:tcBorders>
          </w:tcPr>
          <w:p w:rsidR="00711471" w:rsidRPr="00B02BF0" w:rsidRDefault="00711471" w:rsidP="004B7CC9">
            <w:pPr>
              <w:jc w:val="center"/>
              <w:rPr>
                <w:rFonts w:ascii="Century Schoolbook" w:hAnsi="Century Schoolbook"/>
                <w:b/>
                <w:sz w:val="18"/>
                <w:szCs w:val="18"/>
              </w:rPr>
            </w:pPr>
            <w:r w:rsidRPr="00B02BF0">
              <w:rPr>
                <w:rFonts w:ascii="Century Schoolbook" w:hAnsi="Century Schoolbook"/>
                <w:b/>
                <w:sz w:val="18"/>
                <w:szCs w:val="18"/>
              </w:rPr>
              <w:t>Ремонт протеза голени модульного типа</w:t>
            </w:r>
          </w:p>
        </w:tc>
      </w:tr>
      <w:tr w:rsidR="00711471" w:rsidRPr="00B02BF0" w:rsidTr="004B7CC9">
        <w:trP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autoSpaceDE w:val="0"/>
              <w:autoSpaceDN w:val="0"/>
              <w:adjustRightInd w:val="0"/>
              <w:jc w:val="center"/>
              <w:rPr>
                <w:rFonts w:ascii="Century Schoolbook" w:hAnsi="Century Schoolbook"/>
                <w:sz w:val="18"/>
                <w:szCs w:val="18"/>
              </w:rPr>
            </w:pPr>
            <w:r w:rsidRPr="00B02BF0">
              <w:rPr>
                <w:rFonts w:ascii="Century Schoolbook" w:hAnsi="Century Schoolbook"/>
                <w:sz w:val="18"/>
                <w:szCs w:val="18"/>
              </w:rPr>
              <w:t>1</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rPr>
                <w:rFonts w:ascii="Century Schoolbook" w:hAnsi="Century Schoolbook"/>
                <w:sz w:val="18"/>
                <w:szCs w:val="18"/>
                <w:u w:val="single"/>
              </w:rPr>
            </w:pPr>
            <w:r w:rsidRPr="00B02BF0">
              <w:rPr>
                <w:rFonts w:ascii="Century Schoolbook" w:hAnsi="Century Schoolbook"/>
                <w:sz w:val="18"/>
                <w:szCs w:val="18"/>
                <w:u w:val="single"/>
              </w:rPr>
              <w:t>Протез голени модульного типа</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Приёмная гильза индивидуального изготовления по слепку с культи пациента; материал постоянной гильзы – литьевой слоистый пластик на основе акриловых смол. Изготовление пробных гильз из термопласта. Регулировочно-соединительные устройства соответствуют весовым и нагрузочным параметрам пациента. Косметическая облицовка – модульная полужесткая. Покрытие косметической облицовки –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w:t>
            </w:r>
          </w:p>
          <w:p w:rsidR="00711471" w:rsidRPr="00B02BF0" w:rsidRDefault="00711471" w:rsidP="004B7CC9">
            <w:pPr>
              <w:rPr>
                <w:rFonts w:ascii="Century Schoolbook" w:hAnsi="Century Schoolbook"/>
                <w:sz w:val="18"/>
                <w:szCs w:val="18"/>
              </w:rPr>
            </w:pPr>
          </w:p>
          <w:p w:rsidR="00711471" w:rsidRPr="00B02BF0" w:rsidRDefault="00711471" w:rsidP="004B7CC9">
            <w:pPr>
              <w:rPr>
                <w:rFonts w:ascii="Century Schoolbook" w:hAnsi="Century Schoolbook"/>
                <w:b/>
                <w:sz w:val="18"/>
                <w:szCs w:val="18"/>
              </w:rPr>
            </w:pPr>
            <w:r w:rsidRPr="00B02BF0">
              <w:rPr>
                <w:rFonts w:ascii="Century Schoolbook" w:hAnsi="Century Schoolbook"/>
                <w:b/>
                <w:sz w:val="18"/>
                <w:szCs w:val="18"/>
              </w:rPr>
              <w:t>Получатель: Шагай В.А.</w:t>
            </w:r>
          </w:p>
          <w:p w:rsidR="00711471" w:rsidRPr="00B02BF0" w:rsidRDefault="00711471" w:rsidP="004B7CC9">
            <w:pPr>
              <w:rPr>
                <w:rFonts w:ascii="Century Schoolbook" w:hAnsi="Century Schoolbook"/>
                <w:sz w:val="18"/>
                <w:szCs w:val="18"/>
              </w:rPr>
            </w:pP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rPr>
                <w:rFonts w:ascii="Century Schoolbook" w:hAnsi="Century Schoolbook"/>
                <w:sz w:val="18"/>
                <w:szCs w:val="18"/>
                <w:u w:val="single"/>
              </w:rPr>
            </w:pPr>
            <w:r w:rsidRPr="00B02BF0">
              <w:rPr>
                <w:rFonts w:ascii="Century Schoolbook" w:hAnsi="Century Schoolbook"/>
                <w:sz w:val="18"/>
                <w:szCs w:val="18"/>
                <w:u w:val="single"/>
              </w:rPr>
              <w:t>Замена приёмной гильзы:</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Приёмная гильза будет индивидуально изготовлена, сделана по слепку с культи пациента. Материал постоянной гильзы  литьевой слоистый пластик на основе акриловых смол. Изготовление пробных гильз из термопласта. Крепление осуществляться при помощи силиконового чехла и замка.</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Будет произведена замена: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-силиконового чехла, регулировочно-соединительного устройства, замка;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-косметической облицовки протеза и косметической оболочки.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Формообразующая часть косметической оболочки будет модульная полужесткая полиуретановая, покрытие косметической оболочки будут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Гарантийный срок на Изделия составлять 12 месяцев после подписания Акта приема-передачи Изделия Получателем.</w:t>
            </w: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jc w:val="center"/>
              <w:rPr>
                <w:rFonts w:ascii="Century Schoolbook" w:hAnsi="Century Schoolbook"/>
                <w:sz w:val="18"/>
                <w:szCs w:val="18"/>
              </w:rPr>
            </w:pPr>
            <w:r w:rsidRPr="00B02BF0">
              <w:rPr>
                <w:rFonts w:ascii="Century Schoolbook" w:hAnsi="Century Schoolbook"/>
                <w:sz w:val="18"/>
                <w:szCs w:val="18"/>
              </w:rPr>
              <w:t>1</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jc w:val="center"/>
              <w:rPr>
                <w:rFonts w:ascii="Century Schoolbook" w:hAnsi="Century Schoolbook"/>
                <w:sz w:val="18"/>
                <w:szCs w:val="18"/>
              </w:rPr>
            </w:pPr>
          </w:p>
        </w:tc>
      </w:tr>
      <w:tr w:rsidR="00711471" w:rsidRPr="00B02BF0" w:rsidTr="004B7CC9">
        <w:trP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autoSpaceDE w:val="0"/>
              <w:autoSpaceDN w:val="0"/>
              <w:adjustRightInd w:val="0"/>
              <w:jc w:val="center"/>
              <w:rPr>
                <w:rFonts w:ascii="Century Schoolbook" w:hAnsi="Century Schoolbook"/>
                <w:sz w:val="18"/>
                <w:szCs w:val="18"/>
              </w:rPr>
            </w:pPr>
            <w:r w:rsidRPr="00B02BF0">
              <w:rPr>
                <w:rFonts w:ascii="Century Schoolbook" w:hAnsi="Century Schoolbook"/>
                <w:sz w:val="18"/>
                <w:szCs w:val="18"/>
              </w:rPr>
              <w:t>2</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rPr>
                <w:rFonts w:ascii="Century Schoolbook" w:hAnsi="Century Schoolbook"/>
                <w:sz w:val="18"/>
                <w:szCs w:val="18"/>
                <w:u w:val="single"/>
              </w:rPr>
            </w:pPr>
            <w:r w:rsidRPr="00B02BF0">
              <w:rPr>
                <w:rFonts w:ascii="Century Schoolbook" w:hAnsi="Century Schoolbook"/>
                <w:sz w:val="18"/>
                <w:szCs w:val="18"/>
                <w:u w:val="single"/>
              </w:rPr>
              <w:t>Протез голени модульного типа</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Приёмная гильза индивидуального изготовления по слепку с культи пациента с интегрированной системой активного вакуума; материал постоянной гильзы – литьевой слоистый пластик на основе акриловых смол. Изготовление пробных гильз из термопласта. Регулировочно-соединительные устройства соответствуют весовым и нагрузочным параметрам пациента. Косметическая облицовка – модульная полужесткая. Покрытие косметической облицовки –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w:t>
            </w:r>
          </w:p>
          <w:p w:rsidR="00711471" w:rsidRPr="00B02BF0" w:rsidRDefault="00711471" w:rsidP="004B7CC9">
            <w:pPr>
              <w:rPr>
                <w:rFonts w:ascii="Century Schoolbook" w:hAnsi="Century Schoolbook"/>
                <w:sz w:val="18"/>
                <w:szCs w:val="18"/>
              </w:rPr>
            </w:pPr>
          </w:p>
          <w:p w:rsidR="00711471" w:rsidRPr="00B02BF0" w:rsidRDefault="00711471" w:rsidP="004B7CC9">
            <w:pPr>
              <w:rPr>
                <w:rFonts w:ascii="Century Schoolbook" w:hAnsi="Century Schoolbook"/>
                <w:sz w:val="18"/>
                <w:szCs w:val="18"/>
              </w:rPr>
            </w:pPr>
            <w:r w:rsidRPr="00B02BF0">
              <w:rPr>
                <w:rFonts w:ascii="Century Schoolbook" w:hAnsi="Century Schoolbook"/>
                <w:b/>
                <w:sz w:val="18"/>
                <w:szCs w:val="18"/>
              </w:rPr>
              <w:t>Получатель: Аликин А.А.</w:t>
            </w:r>
          </w:p>
          <w:p w:rsidR="00711471" w:rsidRPr="00B02BF0" w:rsidRDefault="00711471" w:rsidP="004B7CC9">
            <w:pPr>
              <w:rPr>
                <w:rFonts w:ascii="Century Schoolbook" w:hAnsi="Century Schoolbook"/>
                <w:sz w:val="18"/>
                <w:szCs w:val="18"/>
              </w:rPr>
            </w:pP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rPr>
                <w:rFonts w:ascii="Century Schoolbook" w:hAnsi="Century Schoolbook"/>
                <w:sz w:val="18"/>
                <w:szCs w:val="18"/>
                <w:u w:val="single"/>
              </w:rPr>
            </w:pPr>
            <w:r w:rsidRPr="00B02BF0">
              <w:rPr>
                <w:rFonts w:ascii="Century Schoolbook" w:hAnsi="Century Schoolbook"/>
                <w:sz w:val="18"/>
                <w:szCs w:val="18"/>
                <w:u w:val="single"/>
              </w:rPr>
              <w:t>Замена приёмной гильзы:</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Приёмная гильза </w:t>
            </w:r>
            <w:r>
              <w:rPr>
                <w:rFonts w:ascii="Century Schoolbook" w:hAnsi="Century Schoolbook"/>
                <w:sz w:val="18"/>
                <w:szCs w:val="18"/>
              </w:rPr>
              <w:t xml:space="preserve">будет </w:t>
            </w:r>
            <w:r w:rsidRPr="00B02BF0">
              <w:rPr>
                <w:rFonts w:ascii="Century Schoolbook" w:hAnsi="Century Schoolbook"/>
                <w:sz w:val="18"/>
                <w:szCs w:val="18"/>
              </w:rPr>
              <w:t>индивидуального изготовления сделанная по слепку с культи пациента. Материал постоянной гильзы литьевой слоистый пластик на основе акриловых смол. Изготовление пробных гильз из термопласта. Крепление осуществляется при помощи системы активного вакуума и полимерного наколенника.</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Будет произведена замена: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-силиконового чехла, регулировочно-соединительного устройства, замка;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-косметической облицовки протеза и косметической оболочки.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Формообразующая часть косметической оболочки будет модульная полужесткая полиуретановая, покрытие косметической оболочки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Гарантийный срок на Изделия  12 месяцев после подписания Акта приема-передачи Изделия Получателем.</w:t>
            </w: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jc w:val="center"/>
              <w:rPr>
                <w:rFonts w:ascii="Century Schoolbook" w:hAnsi="Century Schoolbook"/>
                <w:sz w:val="18"/>
                <w:szCs w:val="18"/>
              </w:rPr>
            </w:pPr>
            <w:r w:rsidRPr="00B02BF0">
              <w:rPr>
                <w:rFonts w:ascii="Century Schoolbook" w:hAnsi="Century Schoolbook"/>
                <w:sz w:val="18"/>
                <w:szCs w:val="18"/>
              </w:rPr>
              <w:t>1</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jc w:val="center"/>
              <w:rPr>
                <w:rFonts w:ascii="Century Schoolbook" w:hAnsi="Century Schoolbook"/>
                <w:sz w:val="18"/>
                <w:szCs w:val="18"/>
              </w:rPr>
            </w:pPr>
          </w:p>
        </w:tc>
      </w:tr>
      <w:tr w:rsidR="00711471" w:rsidRPr="00B02BF0" w:rsidTr="004B7CC9">
        <w:trP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autoSpaceDE w:val="0"/>
              <w:autoSpaceDN w:val="0"/>
              <w:adjustRightInd w:val="0"/>
              <w:jc w:val="center"/>
              <w:rPr>
                <w:rFonts w:ascii="Century Schoolbook" w:hAnsi="Century Schoolbook"/>
                <w:sz w:val="18"/>
                <w:szCs w:val="18"/>
              </w:rPr>
            </w:pPr>
            <w:r w:rsidRPr="00B02BF0">
              <w:rPr>
                <w:rFonts w:ascii="Century Schoolbook" w:hAnsi="Century Schoolbook"/>
                <w:sz w:val="18"/>
                <w:szCs w:val="18"/>
              </w:rPr>
              <w:t>3</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rPr>
                <w:rFonts w:ascii="Century Schoolbook" w:hAnsi="Century Schoolbook"/>
                <w:sz w:val="18"/>
                <w:szCs w:val="18"/>
                <w:u w:val="single"/>
              </w:rPr>
            </w:pPr>
            <w:r w:rsidRPr="00B02BF0">
              <w:rPr>
                <w:rFonts w:ascii="Century Schoolbook" w:hAnsi="Century Schoolbook"/>
                <w:sz w:val="18"/>
                <w:szCs w:val="18"/>
                <w:u w:val="single"/>
              </w:rPr>
              <w:t>Протез голени модульного типа</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Приёмная гильза индивидуального изготовления по слепку с культи пациента; материал постоянной гильзы – литьевой слоистый пластик на основе акриловых смол. Изготовление пробных гильз из термопласта. Регулировочно-соединительные устройства соответствуют весовым и нагрузочным параметрам пациента. Косметическая облицовка – модульная полужесткая. Покрытие косметической облицовки –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w:t>
            </w:r>
          </w:p>
          <w:p w:rsidR="00711471" w:rsidRPr="00B02BF0" w:rsidRDefault="00711471" w:rsidP="004B7CC9">
            <w:pPr>
              <w:rPr>
                <w:rFonts w:ascii="Century Schoolbook" w:hAnsi="Century Schoolbook"/>
                <w:sz w:val="18"/>
                <w:szCs w:val="18"/>
              </w:rPr>
            </w:pPr>
          </w:p>
          <w:p w:rsidR="00711471" w:rsidRPr="00B02BF0" w:rsidRDefault="00711471" w:rsidP="004B7CC9">
            <w:pPr>
              <w:rPr>
                <w:rFonts w:ascii="Century Schoolbook" w:hAnsi="Century Schoolbook"/>
                <w:sz w:val="18"/>
                <w:szCs w:val="18"/>
              </w:rPr>
            </w:pPr>
            <w:r w:rsidRPr="00B02BF0">
              <w:rPr>
                <w:rFonts w:ascii="Century Schoolbook" w:hAnsi="Century Schoolbook"/>
                <w:b/>
                <w:sz w:val="18"/>
                <w:szCs w:val="18"/>
              </w:rPr>
              <w:lastRenderedPageBreak/>
              <w:t>Получатель: Дымова А.Ю.</w:t>
            </w:r>
          </w:p>
          <w:p w:rsidR="00711471" w:rsidRPr="00B02BF0" w:rsidRDefault="00711471" w:rsidP="004B7CC9">
            <w:pPr>
              <w:rPr>
                <w:rFonts w:ascii="Century Schoolbook" w:hAnsi="Century Schoolbook"/>
                <w:sz w:val="18"/>
                <w:szCs w:val="18"/>
              </w:rPr>
            </w:pP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rPr>
                <w:rFonts w:ascii="Century Schoolbook" w:hAnsi="Century Schoolbook"/>
                <w:sz w:val="18"/>
                <w:szCs w:val="18"/>
                <w:u w:val="single"/>
              </w:rPr>
            </w:pPr>
            <w:r w:rsidRPr="00B02BF0">
              <w:rPr>
                <w:rFonts w:ascii="Century Schoolbook" w:hAnsi="Century Schoolbook"/>
                <w:sz w:val="18"/>
                <w:szCs w:val="18"/>
                <w:u w:val="single"/>
              </w:rPr>
              <w:lastRenderedPageBreak/>
              <w:t>Замена приёмной гильзы:</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Приёмная гильза </w:t>
            </w:r>
            <w:r>
              <w:rPr>
                <w:rFonts w:ascii="Century Schoolbook" w:hAnsi="Century Schoolbook"/>
                <w:sz w:val="18"/>
                <w:szCs w:val="18"/>
              </w:rPr>
              <w:t xml:space="preserve">будет </w:t>
            </w:r>
            <w:r w:rsidRPr="00B02BF0">
              <w:rPr>
                <w:rFonts w:ascii="Century Schoolbook" w:hAnsi="Century Schoolbook"/>
                <w:sz w:val="18"/>
                <w:szCs w:val="18"/>
              </w:rPr>
              <w:t>индивидуального изготовления сделанная по слепку с культи пациента. Материал постоянной гильзы литьевой слоистый пластик на основе акриловых смол. Изготовление пробных гильз из термопласта. Крепление будет осуществляться при помощи силиконового чехла и замка.</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Будет произведена замена: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-силиконового чехла, регулировочно-соединительного устройства, замка;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-косметической облицовки протеза и косметической оболочки. </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Формообразующая часть косметической оболочки модульная полужесткая </w:t>
            </w:r>
            <w:r w:rsidRPr="00B02BF0">
              <w:rPr>
                <w:rFonts w:ascii="Century Schoolbook" w:hAnsi="Century Schoolbook"/>
                <w:sz w:val="18"/>
                <w:szCs w:val="18"/>
              </w:rPr>
              <w:lastRenderedPageBreak/>
              <w:t xml:space="preserve">полиуретановая, покрытие косметической оболочки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Гарантийный срок на Изделия  12 месяцев после подписания Акта приема-передачи Изделия Получателем.</w:t>
            </w: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jc w:val="center"/>
              <w:rPr>
                <w:rFonts w:ascii="Century Schoolbook" w:hAnsi="Century Schoolbook"/>
                <w:sz w:val="18"/>
                <w:szCs w:val="18"/>
              </w:rPr>
            </w:pPr>
            <w:r w:rsidRPr="00B02BF0">
              <w:rPr>
                <w:rFonts w:ascii="Century Schoolbook" w:hAnsi="Century Schoolbook"/>
                <w:sz w:val="18"/>
                <w:szCs w:val="18"/>
              </w:rPr>
              <w:lastRenderedPageBreak/>
              <w:t>1</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jc w:val="center"/>
              <w:rPr>
                <w:rFonts w:ascii="Century Schoolbook" w:hAnsi="Century Schoolbook"/>
                <w:sz w:val="18"/>
                <w:szCs w:val="18"/>
              </w:rPr>
            </w:pPr>
          </w:p>
        </w:tc>
      </w:tr>
      <w:tr w:rsidR="00711471" w:rsidRPr="00B02BF0" w:rsidTr="004B7CC9">
        <w:trPr>
          <w:jc w:val="center"/>
        </w:trPr>
        <w:tc>
          <w:tcPr>
            <w:tcW w:w="10482" w:type="dxa"/>
            <w:gridSpan w:val="5"/>
            <w:tcBorders>
              <w:top w:val="single" w:sz="6" w:space="0" w:color="auto"/>
              <w:left w:val="single" w:sz="6" w:space="0" w:color="auto"/>
              <w:bottom w:val="single" w:sz="6" w:space="0" w:color="auto"/>
              <w:right w:val="single" w:sz="6" w:space="0" w:color="auto"/>
            </w:tcBorders>
          </w:tcPr>
          <w:p w:rsidR="00711471" w:rsidRPr="00B02BF0" w:rsidRDefault="00711471" w:rsidP="004B7CC9">
            <w:pPr>
              <w:jc w:val="center"/>
              <w:rPr>
                <w:rFonts w:ascii="Century Schoolbook" w:hAnsi="Century Schoolbook"/>
                <w:b/>
                <w:sz w:val="18"/>
                <w:szCs w:val="18"/>
              </w:rPr>
            </w:pPr>
            <w:r w:rsidRPr="00B02BF0">
              <w:rPr>
                <w:rFonts w:ascii="Century Schoolbook" w:hAnsi="Century Schoolbook"/>
                <w:b/>
                <w:sz w:val="18"/>
                <w:szCs w:val="18"/>
              </w:rPr>
              <w:lastRenderedPageBreak/>
              <w:t>Ремонт протеза бедра модульного типа</w:t>
            </w:r>
          </w:p>
        </w:tc>
      </w:tr>
      <w:tr w:rsidR="00711471" w:rsidRPr="00B02BF0" w:rsidTr="004B7CC9">
        <w:trP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autoSpaceDE w:val="0"/>
              <w:autoSpaceDN w:val="0"/>
              <w:adjustRightInd w:val="0"/>
              <w:jc w:val="center"/>
              <w:rPr>
                <w:rFonts w:ascii="Century Schoolbook" w:hAnsi="Century Schoolbook"/>
                <w:sz w:val="18"/>
                <w:szCs w:val="18"/>
              </w:rPr>
            </w:pPr>
            <w:r w:rsidRPr="00B02BF0">
              <w:rPr>
                <w:rFonts w:ascii="Century Schoolbook" w:hAnsi="Century Schoolbook"/>
                <w:sz w:val="18"/>
                <w:szCs w:val="18"/>
              </w:rPr>
              <w:t>4</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Протез бедра модульного типа</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 xml:space="preserve">Приемная гильза индивидуального изготовления по слепку с культи пациента. Материал постоянной гильзы – литьевой слоистый пластик на основе акриловых смол. Крепление вакуумное с использованием бандажа. Регулировочно-соединительные устройства соответствуют весовым и нагрузочным параметрам пациента. Пневматический коленный модуль. Косметическая облицовка –модульная мягкая пенополиуретановая. Покрытие косметической оболочки –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 xml:space="preserve">. </w:t>
            </w:r>
          </w:p>
          <w:p w:rsidR="00711471" w:rsidRPr="00B02BF0" w:rsidRDefault="00711471" w:rsidP="004B7CC9">
            <w:pPr>
              <w:widowControl w:val="0"/>
              <w:rPr>
                <w:rFonts w:ascii="Century Schoolbook" w:hAnsi="Century Schoolbook"/>
                <w:b/>
                <w:sz w:val="18"/>
                <w:szCs w:val="18"/>
              </w:rPr>
            </w:pP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b/>
                <w:sz w:val="18"/>
                <w:szCs w:val="18"/>
              </w:rPr>
              <w:t xml:space="preserve">Получатель: </w:t>
            </w:r>
            <w:proofErr w:type="spellStart"/>
            <w:r w:rsidRPr="00B02BF0">
              <w:rPr>
                <w:rFonts w:ascii="Century Schoolbook" w:hAnsi="Century Schoolbook"/>
                <w:b/>
                <w:sz w:val="18"/>
                <w:szCs w:val="18"/>
              </w:rPr>
              <w:t>Кацук</w:t>
            </w:r>
            <w:proofErr w:type="spellEnd"/>
            <w:r w:rsidRPr="00B02BF0">
              <w:rPr>
                <w:rFonts w:ascii="Century Schoolbook" w:hAnsi="Century Schoolbook"/>
                <w:b/>
                <w:sz w:val="18"/>
                <w:szCs w:val="18"/>
              </w:rPr>
              <w:t xml:space="preserve"> Ю.М.</w:t>
            </w: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Замена приёмной гильзы:</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 xml:space="preserve">Приемная гильза </w:t>
            </w:r>
            <w:r>
              <w:rPr>
                <w:rFonts w:ascii="Century Schoolbook" w:hAnsi="Century Schoolbook"/>
                <w:sz w:val="18"/>
                <w:szCs w:val="18"/>
              </w:rPr>
              <w:t xml:space="preserve">будет </w:t>
            </w:r>
            <w:r w:rsidRPr="00B02BF0">
              <w:rPr>
                <w:rFonts w:ascii="Century Schoolbook" w:hAnsi="Century Schoolbook"/>
                <w:sz w:val="18"/>
                <w:szCs w:val="18"/>
              </w:rPr>
              <w:t xml:space="preserve">индивидуального изготовления сделанная по слепку с культи пациента. Материал постоянной гильзы литьевой слоистый пластик на основе акриловых смол. Изготовление пробных гильз  из термопласта. Крепление будет осуществляться при помощи силиконового чехла и замка. Регулировочно-соединительные устройства будет соответствовать весовым и нагрузочным параметрам пациента. Косметическая облицовка модульная мягкая пенополиуретановая. Покрытие косметической оболочки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 xml:space="preserve">. </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Гарантийный срок на Изделия 12 месяцев после подписания Акта приема-передачи Изделия Получателем.</w:t>
            </w: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jc w:val="center"/>
              <w:rPr>
                <w:rFonts w:ascii="Century Schoolbook" w:hAnsi="Century Schoolbook"/>
                <w:sz w:val="18"/>
                <w:szCs w:val="18"/>
              </w:rPr>
            </w:pPr>
            <w:r w:rsidRPr="00B02BF0">
              <w:rPr>
                <w:rFonts w:ascii="Century Schoolbook" w:hAnsi="Century Schoolbook"/>
                <w:sz w:val="18"/>
                <w:szCs w:val="18"/>
              </w:rPr>
              <w:t>1</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widowControl w:val="0"/>
              <w:jc w:val="center"/>
              <w:rPr>
                <w:rFonts w:ascii="Century Schoolbook" w:hAnsi="Century Schoolbook"/>
                <w:sz w:val="18"/>
                <w:szCs w:val="18"/>
              </w:rPr>
            </w:pPr>
          </w:p>
        </w:tc>
      </w:tr>
      <w:tr w:rsidR="00711471" w:rsidRPr="00B02BF0" w:rsidTr="004B7CC9">
        <w:trP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autoSpaceDE w:val="0"/>
              <w:autoSpaceDN w:val="0"/>
              <w:adjustRightInd w:val="0"/>
              <w:jc w:val="center"/>
              <w:rPr>
                <w:rFonts w:ascii="Century Schoolbook" w:hAnsi="Century Schoolbook"/>
                <w:b/>
                <w:sz w:val="18"/>
                <w:szCs w:val="18"/>
              </w:rPr>
            </w:pPr>
            <w:r w:rsidRPr="00B02BF0">
              <w:rPr>
                <w:rFonts w:ascii="Century Schoolbook" w:hAnsi="Century Schoolbook"/>
                <w:b/>
                <w:sz w:val="18"/>
                <w:szCs w:val="18"/>
              </w:rPr>
              <w:t>5</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Протез бедра модульного типа</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 xml:space="preserve">Приемная гильза скелетированная индивидуального изготовления по слепку с культи пациента с мягким вкладышем, РСУ, как часть приемной гильзы. Материал постоянной гильзы – литьевой слоистый пластик на основе акриловых смол. Крепление вакуумное с использованием бандажа. Регулировочно-соединительные устройства соответствуют весовым и нагрузочным параметрам пациента. Пневматический коленный модуль. Косметическая облицовка –модульная мягкая пенополиуретановая. Покрытие косметической оболочки –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 xml:space="preserve">. </w:t>
            </w:r>
          </w:p>
          <w:p w:rsidR="00711471" w:rsidRPr="00B02BF0" w:rsidRDefault="00711471" w:rsidP="004B7CC9">
            <w:pPr>
              <w:widowControl w:val="0"/>
              <w:rPr>
                <w:rFonts w:ascii="Century Schoolbook" w:hAnsi="Century Schoolbook"/>
                <w:b/>
                <w:sz w:val="18"/>
                <w:szCs w:val="18"/>
              </w:rPr>
            </w:pP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b/>
                <w:sz w:val="18"/>
                <w:szCs w:val="18"/>
              </w:rPr>
              <w:t>Получатель: Хохлов А.А..</w:t>
            </w: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Замена приёмной гильзы:</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 xml:space="preserve">Приемная гильза </w:t>
            </w:r>
            <w:r>
              <w:rPr>
                <w:rFonts w:ascii="Century Schoolbook" w:hAnsi="Century Schoolbook"/>
                <w:sz w:val="18"/>
                <w:szCs w:val="18"/>
              </w:rPr>
              <w:t xml:space="preserve">будет </w:t>
            </w:r>
            <w:r w:rsidRPr="00B02BF0">
              <w:rPr>
                <w:rFonts w:ascii="Century Schoolbook" w:hAnsi="Century Schoolbook"/>
                <w:sz w:val="18"/>
                <w:szCs w:val="18"/>
              </w:rPr>
              <w:t>индивидуального изготовления сделанная по слепку с культи пациента. Материал постоянной гильзы литьевой слоистый пластик на основе акриловых смол. Изготовление пробных гильз из термопласта. Крепление осуществляться при помощи силиконового чехла и замка. Регулировочно-соединительные устройства будет соответствовать весовым и нагрузочным параметрам пациента.</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Будет произведена замена:</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 </w:t>
            </w:r>
            <w:proofErr w:type="spellStart"/>
            <w:r w:rsidRPr="00B02BF0">
              <w:rPr>
                <w:rFonts w:ascii="Century Schoolbook" w:hAnsi="Century Schoolbook"/>
                <w:sz w:val="18"/>
                <w:szCs w:val="18"/>
              </w:rPr>
              <w:t>культеприемной</w:t>
            </w:r>
            <w:proofErr w:type="spellEnd"/>
            <w:r w:rsidRPr="00B02BF0">
              <w:rPr>
                <w:rFonts w:ascii="Century Schoolbook" w:hAnsi="Century Schoolbook"/>
                <w:sz w:val="18"/>
                <w:szCs w:val="18"/>
              </w:rPr>
              <w:t xml:space="preserve"> гильзы </w:t>
            </w:r>
            <w:proofErr w:type="spellStart"/>
            <w:r w:rsidRPr="00B02BF0">
              <w:rPr>
                <w:rFonts w:ascii="Century Schoolbook" w:hAnsi="Century Schoolbook"/>
                <w:sz w:val="18"/>
                <w:szCs w:val="18"/>
              </w:rPr>
              <w:t>скелетированной</w:t>
            </w:r>
            <w:proofErr w:type="spellEnd"/>
            <w:r w:rsidRPr="00B02BF0">
              <w:rPr>
                <w:rFonts w:ascii="Century Schoolbook" w:hAnsi="Century Schoolbook"/>
                <w:sz w:val="18"/>
                <w:szCs w:val="18"/>
              </w:rPr>
              <w:t xml:space="preserve"> с мягким вкладышем;</w:t>
            </w:r>
          </w:p>
          <w:p w:rsidR="00711471" w:rsidRPr="00B02BF0" w:rsidRDefault="00711471" w:rsidP="004B7CC9">
            <w:pPr>
              <w:rPr>
                <w:rFonts w:ascii="Century Schoolbook" w:hAnsi="Century Schoolbook"/>
                <w:sz w:val="18"/>
                <w:szCs w:val="18"/>
              </w:rPr>
            </w:pPr>
            <w:r w:rsidRPr="00B02BF0">
              <w:rPr>
                <w:rFonts w:ascii="Century Schoolbook" w:hAnsi="Century Schoolbook"/>
                <w:sz w:val="18"/>
                <w:szCs w:val="18"/>
              </w:rPr>
              <w:t xml:space="preserve">-силиконового чехла, регулировочно-соединительного устройства, замка для полимерных лайнеров для протезов бедра; </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-косметической облицовки протеза и косметической оболочки</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 xml:space="preserve"> Косметическая облицовка модульная мягкая пенополиуретановая. Покрытие косметической оболочки чулки ортопедические </w:t>
            </w:r>
            <w:proofErr w:type="spellStart"/>
            <w:r w:rsidRPr="00B02BF0">
              <w:rPr>
                <w:rFonts w:ascii="Century Schoolbook" w:hAnsi="Century Schoolbook"/>
                <w:sz w:val="18"/>
                <w:szCs w:val="18"/>
              </w:rPr>
              <w:t>перлоновые</w:t>
            </w:r>
            <w:proofErr w:type="spellEnd"/>
            <w:r w:rsidRPr="00B02BF0">
              <w:rPr>
                <w:rFonts w:ascii="Century Schoolbook" w:hAnsi="Century Schoolbook"/>
                <w:sz w:val="18"/>
                <w:szCs w:val="18"/>
              </w:rPr>
              <w:t xml:space="preserve">. </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Гарантийный срок на Изделия 12 месяцев после подписания Акта приема-передачи Изделия Получателем.</w:t>
            </w: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r w:rsidRPr="00B02BF0">
              <w:rPr>
                <w:rFonts w:ascii="Century Schoolbook" w:hAnsi="Century Schoolbook"/>
                <w:b/>
                <w:sz w:val="18"/>
                <w:szCs w:val="18"/>
              </w:rPr>
              <w:t>1</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widowControl w:val="0"/>
              <w:jc w:val="center"/>
              <w:rPr>
                <w:rFonts w:ascii="Century Schoolbook" w:hAnsi="Century Schoolbook"/>
                <w:sz w:val="18"/>
                <w:szCs w:val="18"/>
              </w:rPr>
            </w:pPr>
          </w:p>
        </w:tc>
      </w:tr>
      <w:tr w:rsidR="00711471" w:rsidRPr="00B02BF0" w:rsidTr="004B7CC9">
        <w:trPr>
          <w:jc w:val="center"/>
        </w:trPr>
        <w:tc>
          <w:tcPr>
            <w:tcW w:w="10482" w:type="dxa"/>
            <w:gridSpan w:val="5"/>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jc w:val="center"/>
              <w:rPr>
                <w:rFonts w:ascii="Century Schoolbook" w:hAnsi="Century Schoolbook"/>
                <w:b/>
                <w:sz w:val="18"/>
                <w:szCs w:val="18"/>
              </w:rPr>
            </w:pPr>
            <w:r w:rsidRPr="00B02BF0">
              <w:rPr>
                <w:rFonts w:ascii="Century Schoolbook" w:hAnsi="Century Schoolbook"/>
                <w:b/>
                <w:sz w:val="18"/>
                <w:szCs w:val="18"/>
              </w:rPr>
              <w:t>Ремонт протеза плеча косметического</w:t>
            </w:r>
          </w:p>
        </w:tc>
      </w:tr>
      <w:tr w:rsidR="00711471" w:rsidRPr="00B02BF0" w:rsidTr="004B7CC9">
        <w:trP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autoSpaceDE w:val="0"/>
              <w:autoSpaceDN w:val="0"/>
              <w:adjustRightInd w:val="0"/>
              <w:jc w:val="center"/>
              <w:rPr>
                <w:rFonts w:ascii="Century Schoolbook" w:hAnsi="Century Schoolbook"/>
                <w:b/>
                <w:sz w:val="18"/>
                <w:szCs w:val="18"/>
              </w:rPr>
            </w:pPr>
            <w:r w:rsidRPr="00B02BF0">
              <w:rPr>
                <w:rFonts w:ascii="Century Schoolbook" w:hAnsi="Century Schoolbook"/>
                <w:b/>
                <w:sz w:val="18"/>
                <w:szCs w:val="18"/>
              </w:rPr>
              <w:t>6</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Протез плеча косметический ПР4-КОБ</w:t>
            </w:r>
          </w:p>
          <w:p w:rsidR="00711471" w:rsidRPr="00B02BF0" w:rsidRDefault="00711471" w:rsidP="004B7CC9">
            <w:pPr>
              <w:widowControl w:val="0"/>
              <w:rPr>
                <w:rFonts w:ascii="Century Schoolbook" w:hAnsi="Century Schoolbook"/>
                <w:sz w:val="18"/>
                <w:szCs w:val="18"/>
              </w:rPr>
            </w:pPr>
          </w:p>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b/>
                <w:sz w:val="18"/>
                <w:szCs w:val="18"/>
              </w:rPr>
              <w:t xml:space="preserve">Получатель: Ведерников Н.А. </w:t>
            </w: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Замена приёмной гильзы:</w:t>
            </w:r>
          </w:p>
          <w:p w:rsidR="00711471" w:rsidRPr="00B02BF0" w:rsidRDefault="00711471" w:rsidP="004B7CC9">
            <w:pPr>
              <w:widowControl w:val="0"/>
              <w:rPr>
                <w:rFonts w:ascii="Century Schoolbook" w:hAnsi="Century Schoolbook"/>
                <w:sz w:val="18"/>
                <w:szCs w:val="18"/>
              </w:rPr>
            </w:pPr>
            <w:r w:rsidRPr="00B02BF0">
              <w:rPr>
                <w:rFonts w:ascii="Century Schoolbook" w:hAnsi="Century Schoolbook"/>
                <w:sz w:val="18"/>
                <w:szCs w:val="18"/>
              </w:rPr>
              <w:t xml:space="preserve">Будет произведена замена </w:t>
            </w:r>
            <w:proofErr w:type="spellStart"/>
            <w:r w:rsidRPr="00B02BF0">
              <w:rPr>
                <w:rFonts w:ascii="Century Schoolbook" w:hAnsi="Century Schoolbook"/>
                <w:sz w:val="18"/>
                <w:szCs w:val="18"/>
              </w:rPr>
              <w:t>культеприемной</w:t>
            </w:r>
            <w:proofErr w:type="spellEnd"/>
            <w:r w:rsidRPr="00B02BF0">
              <w:rPr>
                <w:rFonts w:ascii="Century Schoolbook" w:hAnsi="Century Schoolbook"/>
                <w:sz w:val="18"/>
                <w:szCs w:val="18"/>
              </w:rPr>
              <w:t xml:space="preserve"> гильзы протеза плеча косметического. Будет произведено изготовление индивидуальной приемной гильзы по слепку с культи инвалида, материал слоистый пластик, изготовление косметической облицовки  из </w:t>
            </w:r>
            <w:proofErr w:type="spellStart"/>
            <w:r w:rsidRPr="00B02BF0">
              <w:rPr>
                <w:rFonts w:ascii="Century Schoolbook" w:hAnsi="Century Schoolbook"/>
                <w:sz w:val="18"/>
                <w:szCs w:val="18"/>
              </w:rPr>
              <w:t>пенополиуритана</w:t>
            </w:r>
            <w:proofErr w:type="spellEnd"/>
            <w:r w:rsidRPr="00B02BF0">
              <w:rPr>
                <w:rFonts w:ascii="Century Schoolbook" w:hAnsi="Century Schoolbook"/>
                <w:sz w:val="18"/>
                <w:szCs w:val="18"/>
              </w:rPr>
              <w:t xml:space="preserve">, будет </w:t>
            </w:r>
            <w:r w:rsidRPr="00B02BF0">
              <w:rPr>
                <w:rFonts w:ascii="Century Schoolbook" w:hAnsi="Century Schoolbook"/>
                <w:sz w:val="18"/>
                <w:szCs w:val="18"/>
              </w:rPr>
              <w:lastRenderedPageBreak/>
              <w:t>произведена  сборка протеза, будет произведено изготовление крепления.</w:t>
            </w: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jc w:val="center"/>
              <w:rPr>
                <w:rFonts w:ascii="Century Schoolbook" w:hAnsi="Century Schoolbook"/>
                <w:b/>
                <w:sz w:val="18"/>
                <w:szCs w:val="18"/>
              </w:rPr>
            </w:pPr>
            <w:r w:rsidRPr="00B02BF0">
              <w:rPr>
                <w:rFonts w:ascii="Century Schoolbook" w:hAnsi="Century Schoolbook"/>
                <w:b/>
                <w:sz w:val="18"/>
                <w:szCs w:val="18"/>
              </w:rPr>
              <w:lastRenderedPageBreak/>
              <w:t>1</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widowControl w:val="0"/>
              <w:jc w:val="center"/>
              <w:rPr>
                <w:rFonts w:ascii="Century Schoolbook" w:hAnsi="Century Schoolbook"/>
                <w:sz w:val="18"/>
                <w:szCs w:val="18"/>
              </w:rPr>
            </w:pPr>
          </w:p>
        </w:tc>
      </w:tr>
      <w:tr w:rsidR="00711471" w:rsidRPr="00B02BF0" w:rsidTr="004B7CC9">
        <w:trP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autoSpaceDE w:val="0"/>
              <w:autoSpaceDN w:val="0"/>
              <w:adjustRightInd w:val="0"/>
              <w:jc w:val="center"/>
              <w:rPr>
                <w:rFonts w:ascii="Century Schoolbook" w:hAnsi="Century Schoolbook"/>
                <w:b/>
                <w:sz w:val="18"/>
                <w:szCs w:val="18"/>
              </w:rPr>
            </w:pPr>
            <w:r w:rsidRPr="00B02BF0">
              <w:rPr>
                <w:rFonts w:ascii="Century Schoolbook" w:hAnsi="Century Schoolbook"/>
                <w:b/>
                <w:sz w:val="18"/>
                <w:szCs w:val="18"/>
              </w:rPr>
              <w:lastRenderedPageBreak/>
              <w:t>7</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Протез предплечья с внешним источником энергии.</w:t>
            </w:r>
          </w:p>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 xml:space="preserve">Получатель: </w:t>
            </w:r>
            <w:r w:rsidRPr="00B02BF0">
              <w:rPr>
                <w:rFonts w:ascii="Century Schoolbook" w:eastAsia="Calibri" w:hAnsi="Century Schoolbook"/>
                <w:color w:val="000000"/>
                <w:sz w:val="18"/>
                <w:szCs w:val="18"/>
                <w:lang w:eastAsia="en-US"/>
              </w:rPr>
              <w:t>Панкратов А.С.</w:t>
            </w: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Замена приёмной гильзы:</w:t>
            </w:r>
          </w:p>
          <w:p w:rsidR="00711471" w:rsidRPr="00B02BF0" w:rsidRDefault="00711471" w:rsidP="004B7CC9">
            <w:pPr>
              <w:autoSpaceDE w:val="0"/>
              <w:autoSpaceDN w:val="0"/>
              <w:adjustRightInd w:val="0"/>
              <w:spacing w:before="120"/>
              <w:rPr>
                <w:rFonts w:ascii="Century Schoolbook" w:eastAsia="Calibri" w:hAnsi="Century Schoolbook"/>
                <w:color w:val="000000"/>
                <w:sz w:val="18"/>
                <w:szCs w:val="18"/>
                <w:lang w:eastAsia="en-US"/>
              </w:rPr>
            </w:pPr>
            <w:r w:rsidRPr="00B02BF0">
              <w:rPr>
                <w:rFonts w:ascii="Century Schoolbook" w:eastAsia="Calibri" w:hAnsi="Century Schoolbook"/>
                <w:color w:val="000000"/>
                <w:sz w:val="18"/>
                <w:szCs w:val="18"/>
                <w:lang w:eastAsia="en-US"/>
              </w:rPr>
              <w:t xml:space="preserve">Приемная гильза </w:t>
            </w:r>
            <w:r>
              <w:rPr>
                <w:rFonts w:ascii="Century Schoolbook" w:eastAsia="Calibri" w:hAnsi="Century Schoolbook"/>
                <w:color w:val="000000"/>
                <w:sz w:val="18"/>
                <w:szCs w:val="18"/>
                <w:lang w:eastAsia="en-US"/>
              </w:rPr>
              <w:t xml:space="preserve">будет </w:t>
            </w:r>
            <w:r w:rsidRPr="00B02BF0">
              <w:rPr>
                <w:rFonts w:ascii="Century Schoolbook" w:eastAsia="Calibri" w:hAnsi="Century Schoolbook"/>
                <w:color w:val="000000"/>
                <w:sz w:val="18"/>
                <w:szCs w:val="18"/>
                <w:lang w:eastAsia="en-US"/>
              </w:rPr>
              <w:t xml:space="preserve">индивидуального изготовления по слепку с культи пациента, скелетированная. Материал постоянной гильзы - углепластик на основе акриловых смол, с возможностью установки аккумуляторных батарей и размещением электродов и их соединительных кабелей, установкой необходимой арматуры для активного ротатора кисти и фиксации кисти. Вкладная гильза из эластичного пластика выполнена индивидуально по слепку культи. Изготовление пробных гильз из </w:t>
            </w:r>
            <w:proofErr w:type="spellStart"/>
            <w:r w:rsidRPr="00B02BF0">
              <w:rPr>
                <w:rFonts w:ascii="Century Schoolbook" w:eastAsia="Calibri" w:hAnsi="Century Schoolbook"/>
                <w:color w:val="000000"/>
                <w:sz w:val="18"/>
                <w:szCs w:val="18"/>
                <w:lang w:eastAsia="en-US"/>
              </w:rPr>
              <w:t>теромопласта</w:t>
            </w:r>
            <w:proofErr w:type="spellEnd"/>
            <w:r w:rsidRPr="00B02BF0">
              <w:rPr>
                <w:rFonts w:ascii="Century Schoolbook" w:eastAsia="Calibri" w:hAnsi="Century Schoolbook"/>
                <w:color w:val="000000"/>
                <w:sz w:val="18"/>
                <w:szCs w:val="18"/>
                <w:lang w:eastAsia="en-US"/>
              </w:rPr>
              <w:t xml:space="preserve">. Крепление на пациенте за счет </w:t>
            </w:r>
            <w:proofErr w:type="spellStart"/>
            <w:r w:rsidRPr="00B02BF0">
              <w:rPr>
                <w:rFonts w:ascii="Century Schoolbook" w:eastAsia="Calibri" w:hAnsi="Century Schoolbook"/>
                <w:color w:val="000000"/>
                <w:sz w:val="18"/>
                <w:szCs w:val="18"/>
                <w:lang w:eastAsia="en-US"/>
              </w:rPr>
              <w:t>неспадающей</w:t>
            </w:r>
            <w:proofErr w:type="spellEnd"/>
            <w:r w:rsidRPr="00B02BF0">
              <w:rPr>
                <w:rFonts w:ascii="Century Schoolbook" w:eastAsia="Calibri" w:hAnsi="Century Schoolbook"/>
                <w:color w:val="000000"/>
                <w:sz w:val="18"/>
                <w:szCs w:val="18"/>
                <w:lang w:eastAsia="en-US"/>
              </w:rPr>
              <w:t xml:space="preserve"> гильзы предплечья.</w:t>
            </w:r>
          </w:p>
          <w:p w:rsidR="00711471" w:rsidRPr="00B02BF0" w:rsidRDefault="00711471" w:rsidP="004B7CC9">
            <w:pPr>
              <w:widowControl w:val="0"/>
              <w:rPr>
                <w:rFonts w:ascii="Century Schoolbook" w:hAnsi="Century Schoolbook"/>
                <w:sz w:val="18"/>
                <w:szCs w:val="18"/>
                <w:u w:val="single"/>
              </w:rPr>
            </w:pP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r w:rsidRPr="00B02BF0">
              <w:rPr>
                <w:rFonts w:ascii="Century Schoolbook" w:hAnsi="Century Schoolbook"/>
                <w:b/>
                <w:sz w:val="18"/>
                <w:szCs w:val="18"/>
              </w:rPr>
              <w:t>1</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widowControl w:val="0"/>
              <w:jc w:val="center"/>
              <w:rPr>
                <w:rFonts w:ascii="Century Schoolbook" w:hAnsi="Century Schoolbook"/>
                <w:sz w:val="18"/>
                <w:szCs w:val="18"/>
              </w:rPr>
            </w:pPr>
          </w:p>
        </w:tc>
      </w:tr>
      <w:tr w:rsidR="00711471" w:rsidRPr="00B02BF0" w:rsidTr="004B7CC9">
        <w:trPr>
          <w:jc w:val="center"/>
        </w:trPr>
        <w:tc>
          <w:tcPr>
            <w:tcW w:w="54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autoSpaceDE w:val="0"/>
              <w:autoSpaceDN w:val="0"/>
              <w:adjustRightInd w:val="0"/>
              <w:jc w:val="center"/>
              <w:rPr>
                <w:rFonts w:ascii="Century Schoolbook" w:hAnsi="Century Schoolbook"/>
                <w:b/>
                <w:sz w:val="18"/>
                <w:szCs w:val="18"/>
              </w:rPr>
            </w:pPr>
            <w:r w:rsidRPr="00B02BF0">
              <w:rPr>
                <w:rFonts w:ascii="Century Schoolbook" w:hAnsi="Century Schoolbook"/>
                <w:b/>
                <w:sz w:val="18"/>
                <w:szCs w:val="18"/>
              </w:rPr>
              <w:t>8</w:t>
            </w:r>
          </w:p>
        </w:tc>
        <w:tc>
          <w:tcPr>
            <w:tcW w:w="356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rPr>
                <w:rFonts w:ascii="Century Schoolbook" w:hAnsi="Century Schoolbook"/>
                <w:sz w:val="18"/>
                <w:szCs w:val="18"/>
                <w:u w:val="single"/>
              </w:rPr>
            </w:pPr>
            <w:r w:rsidRPr="00B02BF0">
              <w:rPr>
                <w:rFonts w:ascii="Century Schoolbook" w:hAnsi="Century Schoolbook"/>
                <w:sz w:val="18"/>
                <w:szCs w:val="18"/>
                <w:u w:val="single"/>
              </w:rPr>
              <w:t>Протез голени модульного типа</w:t>
            </w:r>
          </w:p>
          <w:p w:rsidR="00711471" w:rsidRPr="00B02BF0" w:rsidRDefault="00711471" w:rsidP="004B7CC9">
            <w:pPr>
              <w:widowControl w:val="0"/>
              <w:rPr>
                <w:rFonts w:ascii="Century Schoolbook" w:eastAsia="Calibri" w:hAnsi="Century Schoolbook"/>
                <w:color w:val="000000"/>
                <w:sz w:val="18"/>
                <w:szCs w:val="18"/>
                <w:lang w:eastAsia="en-US"/>
              </w:rPr>
            </w:pPr>
            <w:r w:rsidRPr="00B02BF0">
              <w:rPr>
                <w:rFonts w:ascii="Century Schoolbook" w:hAnsi="Century Schoolbook"/>
                <w:sz w:val="18"/>
                <w:szCs w:val="18"/>
                <w:u w:val="single"/>
              </w:rPr>
              <w:t xml:space="preserve">Получатель: </w:t>
            </w:r>
            <w:proofErr w:type="spellStart"/>
            <w:r w:rsidRPr="00B02BF0">
              <w:rPr>
                <w:rFonts w:ascii="Century Schoolbook" w:eastAsia="Calibri" w:hAnsi="Century Schoolbook"/>
                <w:color w:val="000000"/>
                <w:sz w:val="18"/>
                <w:szCs w:val="18"/>
                <w:lang w:eastAsia="en-US"/>
              </w:rPr>
              <w:t>Ставицкий</w:t>
            </w:r>
            <w:proofErr w:type="spellEnd"/>
            <w:r w:rsidRPr="00B02BF0">
              <w:rPr>
                <w:rFonts w:ascii="Century Schoolbook" w:eastAsia="Calibri" w:hAnsi="Century Schoolbook"/>
                <w:color w:val="000000"/>
                <w:sz w:val="18"/>
                <w:szCs w:val="18"/>
                <w:lang w:eastAsia="en-US"/>
              </w:rPr>
              <w:t xml:space="preserve"> С.В.</w:t>
            </w:r>
          </w:p>
          <w:p w:rsidR="00711471" w:rsidRPr="00B02BF0" w:rsidRDefault="00711471" w:rsidP="004B7CC9">
            <w:pPr>
              <w:widowControl w:val="0"/>
              <w:rPr>
                <w:rFonts w:ascii="Century Schoolbook" w:hAnsi="Century Schoolbook"/>
                <w:sz w:val="18"/>
                <w:szCs w:val="18"/>
                <w:u w:val="single"/>
              </w:rPr>
            </w:pPr>
            <w:r w:rsidRPr="00B02BF0">
              <w:rPr>
                <w:rFonts w:ascii="Century Schoolbook" w:eastAsia="Calibri" w:hAnsi="Century Schoolbook"/>
                <w:sz w:val="18"/>
                <w:szCs w:val="18"/>
                <w:lang w:eastAsia="en-US"/>
              </w:rPr>
              <w:t xml:space="preserve">Углепластиковая стопа для пациентов среднего уровня двигательной активности, с интегрированным устройством для создания активного вакуума в полости </w:t>
            </w:r>
            <w:proofErr w:type="spellStart"/>
            <w:r w:rsidRPr="00B02BF0">
              <w:rPr>
                <w:rFonts w:ascii="Century Schoolbook" w:eastAsia="Calibri" w:hAnsi="Century Schoolbook"/>
                <w:sz w:val="18"/>
                <w:szCs w:val="18"/>
                <w:lang w:eastAsia="en-US"/>
              </w:rPr>
              <w:t>культеприемной</w:t>
            </w:r>
            <w:proofErr w:type="spellEnd"/>
            <w:r w:rsidRPr="00B02BF0">
              <w:rPr>
                <w:rFonts w:ascii="Century Schoolbook" w:eastAsia="Calibri" w:hAnsi="Century Schoolbook"/>
                <w:sz w:val="18"/>
                <w:szCs w:val="18"/>
                <w:lang w:eastAsia="en-US"/>
              </w:rPr>
              <w:t xml:space="preserve"> гильзы</w:t>
            </w:r>
          </w:p>
        </w:tc>
        <w:tc>
          <w:tcPr>
            <w:tcW w:w="4253"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sz w:val="18"/>
                <w:szCs w:val="18"/>
                <w:u w:val="single"/>
              </w:rPr>
            </w:pPr>
            <w:r w:rsidRPr="00B02BF0">
              <w:rPr>
                <w:rFonts w:ascii="Century Schoolbook" w:hAnsi="Century Schoolbook"/>
                <w:sz w:val="18"/>
                <w:szCs w:val="18"/>
                <w:u w:val="single"/>
              </w:rPr>
              <w:t>Замена приёмной гильзы:</w:t>
            </w:r>
          </w:p>
          <w:p w:rsidR="00711471" w:rsidRPr="00B02BF0" w:rsidRDefault="00711471" w:rsidP="004B7CC9">
            <w:pPr>
              <w:spacing w:line="276" w:lineRule="auto"/>
              <w:contextualSpacing/>
              <w:rPr>
                <w:rFonts w:ascii="Century Schoolbook" w:eastAsia="Calibri" w:hAnsi="Century Schoolbook"/>
                <w:sz w:val="18"/>
                <w:szCs w:val="18"/>
                <w:lang w:eastAsia="en-US"/>
              </w:rPr>
            </w:pPr>
            <w:r>
              <w:rPr>
                <w:rFonts w:ascii="Century Schoolbook" w:eastAsia="Calibri" w:hAnsi="Century Schoolbook"/>
                <w:sz w:val="18"/>
                <w:szCs w:val="18"/>
                <w:lang w:eastAsia="en-US"/>
              </w:rPr>
              <w:t xml:space="preserve">Приемная гильза голени будет </w:t>
            </w:r>
            <w:r w:rsidRPr="00B02BF0">
              <w:rPr>
                <w:rFonts w:ascii="Century Schoolbook" w:eastAsia="Calibri" w:hAnsi="Century Schoolbook"/>
                <w:sz w:val="18"/>
                <w:szCs w:val="18"/>
                <w:lang w:eastAsia="en-US"/>
              </w:rPr>
              <w:t xml:space="preserve">индивидуального изготовления по слепку с культи пациента. Материал постоянной гильзы-литьевой слоистый пластик на основе акриловых смол. Изготовление пробных гильз из термопласта. Крепление на пациенте при помощи активного вакуума, с использованием полимерного наколенника и полимерного чехла. Косметическая облицовка модульная полужесткая. Покрытие косметической облицовки чулки ортопедические </w:t>
            </w:r>
            <w:proofErr w:type="spellStart"/>
            <w:r w:rsidRPr="00B02BF0">
              <w:rPr>
                <w:rFonts w:ascii="Century Schoolbook" w:eastAsia="Calibri" w:hAnsi="Century Schoolbook"/>
                <w:sz w:val="18"/>
                <w:szCs w:val="18"/>
                <w:lang w:eastAsia="en-US"/>
              </w:rPr>
              <w:t>перлоновые</w:t>
            </w:r>
            <w:proofErr w:type="spellEnd"/>
            <w:r w:rsidRPr="00B02BF0">
              <w:rPr>
                <w:rFonts w:ascii="Century Schoolbook" w:eastAsia="Calibri" w:hAnsi="Century Schoolbook"/>
                <w:sz w:val="18"/>
                <w:szCs w:val="18"/>
                <w:lang w:eastAsia="en-US"/>
              </w:rPr>
              <w:t>.</w:t>
            </w:r>
          </w:p>
          <w:p w:rsidR="00711471" w:rsidRPr="00B02BF0" w:rsidRDefault="00711471" w:rsidP="004B7CC9">
            <w:pPr>
              <w:widowControl w:val="0"/>
              <w:rPr>
                <w:rFonts w:ascii="Century Schoolbook" w:hAnsi="Century Schoolbook"/>
                <w:sz w:val="18"/>
                <w:szCs w:val="18"/>
                <w:u w:val="single"/>
              </w:rPr>
            </w:pP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jc w:val="center"/>
              <w:rPr>
                <w:rFonts w:ascii="Century Schoolbook" w:hAnsi="Century Schoolbook"/>
                <w:b/>
                <w:sz w:val="18"/>
                <w:szCs w:val="18"/>
              </w:rPr>
            </w:pPr>
          </w:p>
          <w:p w:rsidR="00711471" w:rsidRPr="00B02BF0" w:rsidRDefault="00711471" w:rsidP="004B7CC9">
            <w:pPr>
              <w:widowControl w:val="0"/>
              <w:rPr>
                <w:rFonts w:ascii="Century Schoolbook" w:hAnsi="Century Schoolbook"/>
                <w:b/>
                <w:sz w:val="18"/>
                <w:szCs w:val="18"/>
              </w:rPr>
            </w:pPr>
            <w:r w:rsidRPr="00B02BF0">
              <w:rPr>
                <w:rFonts w:ascii="Century Schoolbook" w:hAnsi="Century Schoolbook"/>
                <w:b/>
                <w:sz w:val="18"/>
                <w:szCs w:val="18"/>
              </w:rPr>
              <w:t xml:space="preserve">    1</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widowControl w:val="0"/>
              <w:jc w:val="center"/>
              <w:rPr>
                <w:rFonts w:ascii="Century Schoolbook" w:hAnsi="Century Schoolbook"/>
                <w:sz w:val="18"/>
                <w:szCs w:val="18"/>
              </w:rPr>
            </w:pPr>
          </w:p>
        </w:tc>
      </w:tr>
      <w:tr w:rsidR="00711471" w:rsidRPr="00B02BF0" w:rsidTr="004B7CC9">
        <w:trPr>
          <w:jc w:val="center"/>
        </w:trPr>
        <w:tc>
          <w:tcPr>
            <w:tcW w:w="8356" w:type="dxa"/>
            <w:gridSpan w:val="3"/>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rPr>
                <w:rFonts w:ascii="Century Schoolbook" w:hAnsi="Century Schoolbook"/>
                <w:b/>
                <w:sz w:val="18"/>
                <w:szCs w:val="18"/>
              </w:rPr>
            </w:pPr>
            <w:r w:rsidRPr="00B02BF0">
              <w:rPr>
                <w:rFonts w:ascii="Century Schoolbook" w:hAnsi="Century Schoolbook"/>
                <w:b/>
                <w:sz w:val="18"/>
                <w:szCs w:val="18"/>
              </w:rPr>
              <w:t>ИТОГО</w:t>
            </w:r>
          </w:p>
        </w:tc>
        <w:tc>
          <w:tcPr>
            <w:tcW w:w="850" w:type="dxa"/>
            <w:tcBorders>
              <w:top w:val="single" w:sz="6" w:space="0" w:color="auto"/>
              <w:left w:val="single" w:sz="6" w:space="0" w:color="auto"/>
              <w:bottom w:val="single" w:sz="6" w:space="0" w:color="auto"/>
              <w:right w:val="single" w:sz="6" w:space="0" w:color="auto"/>
            </w:tcBorders>
          </w:tcPr>
          <w:p w:rsidR="00711471" w:rsidRPr="00B02BF0" w:rsidRDefault="00711471" w:rsidP="004B7CC9">
            <w:pPr>
              <w:widowControl w:val="0"/>
              <w:jc w:val="center"/>
              <w:rPr>
                <w:rFonts w:ascii="Century Schoolbook" w:hAnsi="Century Schoolbook"/>
                <w:b/>
                <w:sz w:val="18"/>
                <w:szCs w:val="18"/>
              </w:rPr>
            </w:pPr>
            <w:r w:rsidRPr="00B02BF0">
              <w:rPr>
                <w:rFonts w:ascii="Century Schoolbook" w:hAnsi="Century Schoolbook"/>
                <w:b/>
                <w:sz w:val="18"/>
                <w:szCs w:val="18"/>
              </w:rPr>
              <w:t>8</w:t>
            </w:r>
          </w:p>
        </w:tc>
        <w:tc>
          <w:tcPr>
            <w:tcW w:w="1276" w:type="dxa"/>
            <w:tcBorders>
              <w:top w:val="single" w:sz="6" w:space="0" w:color="auto"/>
              <w:left w:val="single" w:sz="6" w:space="0" w:color="auto"/>
              <w:bottom w:val="single" w:sz="6" w:space="0" w:color="auto"/>
              <w:right w:val="single" w:sz="6" w:space="0" w:color="auto"/>
            </w:tcBorders>
            <w:vAlign w:val="center"/>
          </w:tcPr>
          <w:p w:rsidR="00711471" w:rsidRPr="00B02BF0" w:rsidRDefault="00711471" w:rsidP="004B7CC9">
            <w:pPr>
              <w:widowControl w:val="0"/>
              <w:jc w:val="center"/>
              <w:rPr>
                <w:rFonts w:ascii="Century Schoolbook" w:hAnsi="Century Schoolbook"/>
                <w:b/>
                <w:sz w:val="18"/>
                <w:szCs w:val="18"/>
              </w:rPr>
            </w:pPr>
          </w:p>
        </w:tc>
      </w:tr>
    </w:tbl>
    <w:p w:rsidR="00711471" w:rsidRDefault="00711471" w:rsidP="00711471">
      <w:pPr>
        <w:tabs>
          <w:tab w:val="left" w:pos="8115"/>
        </w:tabs>
        <w:spacing w:line="240" w:lineRule="atLeast"/>
        <w:rPr>
          <w:lang w:eastAsia="ar-SA"/>
        </w:rPr>
      </w:pPr>
    </w:p>
    <w:p w:rsidR="00711471" w:rsidRDefault="00711471" w:rsidP="00711471">
      <w:pPr>
        <w:tabs>
          <w:tab w:val="left" w:pos="8115"/>
        </w:tabs>
        <w:spacing w:line="240" w:lineRule="atLeast"/>
        <w:rPr>
          <w:lang w:eastAsia="ar-SA"/>
        </w:rPr>
      </w:pPr>
    </w:p>
    <w:p w:rsidR="00711471" w:rsidRPr="00435096" w:rsidRDefault="00711471" w:rsidP="00711471">
      <w:pPr>
        <w:tabs>
          <w:tab w:val="left" w:pos="8115"/>
        </w:tabs>
        <w:spacing w:line="240" w:lineRule="atLeast"/>
        <w:rPr>
          <w:lang w:eastAsia="ar-SA"/>
        </w:rPr>
      </w:pPr>
    </w:p>
    <w:p w:rsidR="00711471" w:rsidRPr="00322E62" w:rsidRDefault="00711471" w:rsidP="00711471">
      <w:pPr>
        <w:ind w:right="-886"/>
        <w:jc w:val="center"/>
        <w:rPr>
          <w:b/>
          <w:color w:val="000000"/>
        </w:rPr>
      </w:pPr>
    </w:p>
    <w:p w:rsidR="00711471" w:rsidRDefault="00711471" w:rsidP="00711471">
      <w:pPr>
        <w:suppressAutoHyphens/>
        <w:rPr>
          <w:sz w:val="22"/>
          <w:szCs w:val="22"/>
        </w:rPr>
      </w:pPr>
    </w:p>
    <w:p w:rsidR="00711471" w:rsidRDefault="00711471" w:rsidP="00711471"/>
    <w:p w:rsidR="00711471" w:rsidRDefault="00711471" w:rsidP="00711471">
      <w:pPr>
        <w:pStyle w:val="a8"/>
        <w:rPr>
          <w:b/>
          <w:bCs/>
          <w:color w:val="000000"/>
        </w:rPr>
      </w:pPr>
    </w:p>
    <w:p w:rsidR="00960F83" w:rsidRDefault="00960F83" w:rsidP="00960F83">
      <w:pPr>
        <w:pStyle w:val="1"/>
        <w:numPr>
          <w:ilvl w:val="0"/>
          <w:numId w:val="0"/>
        </w:numPr>
        <w:rPr>
          <w:sz w:val="28"/>
          <w:szCs w:val="28"/>
        </w:rPr>
      </w:pPr>
    </w:p>
    <w:p w:rsidR="00960F83" w:rsidRDefault="00960F83"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960F83" w:rsidRPr="002961A7" w:rsidRDefault="00960F83" w:rsidP="00184B7D">
      <w:pPr>
        <w:jc w:val="center"/>
        <w:rPr>
          <w:color w:val="FF0000"/>
          <w:lang w:eastAsia="ar-SA"/>
        </w:rPr>
      </w:pPr>
      <w:r>
        <w:rPr>
          <w:sz w:val="22"/>
          <w:szCs w:val="22"/>
          <w:lang w:bidi="ru-RU"/>
        </w:rPr>
        <w:tab/>
      </w:r>
      <w:r>
        <w:rPr>
          <w:sz w:val="22"/>
          <w:szCs w:val="22"/>
          <w:lang w:bidi="ru-RU"/>
        </w:rPr>
        <w:tab/>
      </w:r>
    </w:p>
    <w:p w:rsidR="00960F83" w:rsidRDefault="00960F83" w:rsidP="00960F83">
      <w:pPr>
        <w:widowControl w:val="0"/>
        <w:shd w:val="clear" w:color="auto" w:fill="FFFFFF"/>
        <w:tabs>
          <w:tab w:val="left" w:pos="2250"/>
        </w:tabs>
        <w:ind w:right="23" w:hanging="2080"/>
        <w:rPr>
          <w:sz w:val="22"/>
          <w:szCs w:val="22"/>
          <w:lang w:bidi="ru-RU"/>
        </w:rPr>
      </w:pPr>
    </w:p>
    <w:p w:rsidR="00960F83" w:rsidRDefault="00960F83" w:rsidP="00960F83">
      <w:pPr>
        <w:widowControl w:val="0"/>
        <w:shd w:val="clear" w:color="auto" w:fill="FFFFFF"/>
        <w:ind w:right="23" w:hanging="2080"/>
        <w:jc w:val="right"/>
        <w:rPr>
          <w:sz w:val="22"/>
          <w:szCs w:val="22"/>
          <w:lang w:bidi="ru-RU"/>
        </w:rPr>
      </w:pPr>
    </w:p>
    <w:p w:rsidR="00960F83" w:rsidRDefault="00960F83" w:rsidP="00960F83">
      <w:pPr>
        <w:widowControl w:val="0"/>
        <w:shd w:val="clear" w:color="auto" w:fill="FFFFFF"/>
        <w:tabs>
          <w:tab w:val="left" w:pos="5730"/>
        </w:tabs>
        <w:ind w:right="23" w:hanging="2080"/>
        <w:rPr>
          <w:sz w:val="22"/>
          <w:szCs w:val="22"/>
          <w:lang w:bidi="ru-RU"/>
        </w:rPr>
      </w:pPr>
      <w:r>
        <w:rPr>
          <w:sz w:val="22"/>
          <w:szCs w:val="22"/>
          <w:lang w:bidi="ru-RU"/>
        </w:rPr>
        <w:tab/>
      </w:r>
    </w:p>
    <w:p w:rsidR="00960F83" w:rsidRDefault="00960F83" w:rsidP="00960F83">
      <w:pPr>
        <w:widowControl w:val="0"/>
        <w:shd w:val="clear" w:color="auto" w:fill="FFFFFF"/>
        <w:ind w:right="23"/>
        <w:rPr>
          <w:sz w:val="22"/>
          <w:szCs w:val="22"/>
          <w:lang w:bidi="ru-RU"/>
        </w:rPr>
      </w:pPr>
    </w:p>
    <w:p w:rsidR="00960F83" w:rsidRDefault="00960F83" w:rsidP="00960F83">
      <w:pPr>
        <w:widowControl w:val="0"/>
        <w:shd w:val="clear" w:color="auto" w:fill="FFFFFF"/>
        <w:ind w:right="23"/>
        <w:rPr>
          <w:sz w:val="22"/>
          <w:szCs w:val="22"/>
          <w:lang w:bidi="ru-RU"/>
        </w:rPr>
      </w:pPr>
    </w:p>
    <w:p w:rsidR="00711471" w:rsidRDefault="00711471" w:rsidP="00960F83">
      <w:pPr>
        <w:widowControl w:val="0"/>
        <w:shd w:val="clear" w:color="auto" w:fill="FFFFFF"/>
        <w:ind w:right="23"/>
        <w:jc w:val="right"/>
        <w:rPr>
          <w:sz w:val="22"/>
          <w:szCs w:val="22"/>
          <w:lang w:bidi="ru-RU"/>
        </w:rPr>
      </w:pPr>
    </w:p>
    <w:sectPr w:rsidR="00711471" w:rsidSect="00FD650B">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08" w:rsidRDefault="00C67708" w:rsidP="00960F83">
      <w:r>
        <w:separator/>
      </w:r>
    </w:p>
  </w:endnote>
  <w:endnote w:type="continuationSeparator" w:id="0">
    <w:p w:rsidR="00C67708" w:rsidRDefault="00C67708" w:rsidP="0096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entury Schoolbook">
    <w:altName w:val="NewCenturySchlbk"/>
    <w:charset w:val="00"/>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08" w:rsidRDefault="00C67708" w:rsidP="00960F83">
      <w:r>
        <w:separator/>
      </w:r>
    </w:p>
  </w:footnote>
  <w:footnote w:type="continuationSeparator" w:id="0">
    <w:p w:rsidR="00C67708" w:rsidRDefault="00C67708" w:rsidP="00960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4B7CC9" w:rsidRDefault="009957FC">
        <w:pPr>
          <w:pStyle w:val="ad"/>
          <w:jc w:val="center"/>
        </w:pPr>
        <w:r>
          <w:fldChar w:fldCharType="begin"/>
        </w:r>
        <w:r w:rsidR="004B7CC9">
          <w:instrText>PAGE   \* MERGEFORMAT</w:instrText>
        </w:r>
        <w:r>
          <w:fldChar w:fldCharType="separate"/>
        </w:r>
        <w:r w:rsidR="00CA5AAE">
          <w:rPr>
            <w:noProof/>
          </w:rPr>
          <w:t>5</w:t>
        </w:r>
        <w:r>
          <w:rPr>
            <w:noProof/>
          </w:rPr>
          <w:fldChar w:fldCharType="end"/>
        </w:r>
      </w:p>
    </w:sdtContent>
  </w:sdt>
  <w:p w:rsidR="004B7CC9" w:rsidRDefault="004B7CC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357FE"/>
    <w:multiLevelType w:val="hybridMultilevel"/>
    <w:tmpl w:val="DC5420C8"/>
    <w:lvl w:ilvl="0" w:tplc="6DA24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14">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8D6788C"/>
    <w:multiLevelType w:val="hybridMultilevel"/>
    <w:tmpl w:val="C8785CA6"/>
    <w:lvl w:ilvl="0" w:tplc="6DA24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4"/>
  </w:num>
  <w:num w:numId="6">
    <w:abstractNumId w:val="11"/>
  </w:num>
  <w:num w:numId="7">
    <w:abstractNumId w:val="9"/>
  </w:num>
  <w:num w:numId="8">
    <w:abstractNumId w:val="16"/>
  </w:num>
  <w:num w:numId="9">
    <w:abstractNumId w:val="8"/>
  </w:num>
  <w:num w:numId="10">
    <w:abstractNumId w:val="3"/>
  </w:num>
  <w:num w:numId="11">
    <w:abstractNumId w:val="6"/>
  </w:num>
  <w:num w:numId="12">
    <w:abstractNumId w:val="12"/>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numRestart w:val="eachPage"/>
    <w:footnote w:id="-1"/>
    <w:footnote w:id="0"/>
  </w:footnotePr>
  <w:endnotePr>
    <w:endnote w:id="-1"/>
    <w:endnote w:id="0"/>
  </w:endnotePr>
  <w:compat/>
  <w:rsids>
    <w:rsidRoot w:val="00960F83"/>
    <w:rsid w:val="0012239A"/>
    <w:rsid w:val="001512F2"/>
    <w:rsid w:val="00161641"/>
    <w:rsid w:val="00177A80"/>
    <w:rsid w:val="00184B7D"/>
    <w:rsid w:val="00192676"/>
    <w:rsid w:val="001C5D75"/>
    <w:rsid w:val="001F1C44"/>
    <w:rsid w:val="0024328A"/>
    <w:rsid w:val="00254EBE"/>
    <w:rsid w:val="002642C7"/>
    <w:rsid w:val="002961A7"/>
    <w:rsid w:val="002D5C62"/>
    <w:rsid w:val="0032426A"/>
    <w:rsid w:val="003B5E2F"/>
    <w:rsid w:val="003F165A"/>
    <w:rsid w:val="003F719C"/>
    <w:rsid w:val="00423F57"/>
    <w:rsid w:val="004B7CC9"/>
    <w:rsid w:val="005528A8"/>
    <w:rsid w:val="00552F92"/>
    <w:rsid w:val="005706B7"/>
    <w:rsid w:val="00583D0B"/>
    <w:rsid w:val="0058423C"/>
    <w:rsid w:val="005A35EF"/>
    <w:rsid w:val="005B672D"/>
    <w:rsid w:val="006879D0"/>
    <w:rsid w:val="006B5431"/>
    <w:rsid w:val="006E457F"/>
    <w:rsid w:val="00711471"/>
    <w:rsid w:val="007A21B3"/>
    <w:rsid w:val="00807BB7"/>
    <w:rsid w:val="00811ADF"/>
    <w:rsid w:val="0092072C"/>
    <w:rsid w:val="00960F83"/>
    <w:rsid w:val="009957FC"/>
    <w:rsid w:val="009C5F6D"/>
    <w:rsid w:val="009D397A"/>
    <w:rsid w:val="00A54181"/>
    <w:rsid w:val="00AE7261"/>
    <w:rsid w:val="00B30859"/>
    <w:rsid w:val="00B33F6E"/>
    <w:rsid w:val="00BE5228"/>
    <w:rsid w:val="00C21FE3"/>
    <w:rsid w:val="00C67708"/>
    <w:rsid w:val="00C77E1A"/>
    <w:rsid w:val="00CA5AAE"/>
    <w:rsid w:val="00D106F9"/>
    <w:rsid w:val="00D15A91"/>
    <w:rsid w:val="00DA4B30"/>
    <w:rsid w:val="00DC1702"/>
    <w:rsid w:val="00E10CFF"/>
    <w:rsid w:val="00E5291B"/>
    <w:rsid w:val="00E67726"/>
    <w:rsid w:val="00EB0E17"/>
    <w:rsid w:val="00ED759E"/>
    <w:rsid w:val="00F00C8B"/>
    <w:rsid w:val="00F10C22"/>
    <w:rsid w:val="00F2433F"/>
    <w:rsid w:val="00FD6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1"/>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
    <w:link w:val="111"/>
    <w:autoRedefine/>
    <w:rsid w:val="00960F83"/>
    <w:pPr>
      <w:widowControl w:val="0"/>
      <w:ind w:firstLine="709"/>
      <w:jc w:val="center"/>
      <w:outlineLvl w:val="1"/>
    </w:pPr>
    <w:rPr>
      <w:b/>
      <w:sz w:val="28"/>
      <w:szCs w:val="28"/>
    </w:rPr>
  </w:style>
  <w:style w:type="character" w:customStyle="1" w:styleId="111">
    <w:name w:val="1.1 подпункт Знак Знак"/>
    <w:link w:val="110"/>
    <w:rsid w:val="00960F83"/>
    <w:rPr>
      <w:rFonts w:ascii="Times New Roman" w:eastAsia="Times New Roman" w:hAnsi="Times New Roman" w:cs="Times New Roman"/>
      <w:b/>
      <w:sz w:val="28"/>
      <w:szCs w:val="28"/>
      <w:lang w:eastAsia="ru-RU"/>
    </w:rPr>
  </w:style>
  <w:style w:type="paragraph" w:customStyle="1" w:styleId="12">
    <w:name w:val="1 Часть"/>
    <w:basedOn w:val="a"/>
    <w:next w:val="110"/>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Название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10">
    <w:name w:val="Обычный1"/>
    <w:rsid w:val="00184B7D"/>
    <w:pPr>
      <w:numPr>
        <w:numId w:val="1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customStyle="1" w:styleId="15">
    <w:name w:val="Основной текст1"/>
    <w:basedOn w:val="10"/>
    <w:rsid w:val="00184B7D"/>
    <w:pPr>
      <w:widowControl w:val="0"/>
      <w:suppressAutoHyphens/>
      <w:spacing w:after="120" w:line="288" w:lineRule="auto"/>
      <w:textAlignment w:val="baseline"/>
    </w:pPr>
    <w:rPr>
      <w:rFonts w:eastAsia="Calibri"/>
      <w:color w:val="00000A"/>
      <w:sz w:val="24"/>
      <w:szCs w:val="24"/>
      <w:lang w:val="en-US" w:eastAsia="ar-SA"/>
    </w:rPr>
  </w:style>
  <w:style w:type="paragraph" w:styleId="af6">
    <w:name w:val="Normal (Web)"/>
    <w:aliases w:val="Обычный (Web)1"/>
    <w:basedOn w:val="a"/>
    <w:qFormat/>
    <w:rsid w:val="00184B7D"/>
    <w:pPr>
      <w:spacing w:before="100" w:beforeAutospacing="1" w:after="100" w:afterAutospacing="1"/>
    </w:pPr>
  </w:style>
  <w:style w:type="paragraph" w:styleId="af7">
    <w:name w:val="Body Text Indent"/>
    <w:basedOn w:val="a"/>
    <w:link w:val="af8"/>
    <w:uiPriority w:val="99"/>
    <w:semiHidden/>
    <w:unhideWhenUsed/>
    <w:rsid w:val="003F719C"/>
    <w:pPr>
      <w:spacing w:after="120"/>
      <w:ind w:left="283"/>
    </w:pPr>
  </w:style>
  <w:style w:type="character" w:customStyle="1" w:styleId="af8">
    <w:name w:val="Основной текст с отступом Знак"/>
    <w:basedOn w:val="a0"/>
    <w:link w:val="af7"/>
    <w:uiPriority w:val="99"/>
    <w:semiHidden/>
    <w:rsid w:val="003F71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7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69D9-FB5B-4914-A919-53D4F299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Прокопьева Светлана Георгиевна</cp:lastModifiedBy>
  <cp:revision>4</cp:revision>
  <dcterms:created xsi:type="dcterms:W3CDTF">2018-08-14T14:54:00Z</dcterms:created>
  <dcterms:modified xsi:type="dcterms:W3CDTF">2018-10-09T11:38:00Z</dcterms:modified>
</cp:coreProperties>
</file>