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E" w:rsidRPr="00074D4E" w:rsidRDefault="00074D4E" w:rsidP="00074D4E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074D4E" w:rsidRDefault="00074D4E" w:rsidP="00074D4E">
      <w:pPr>
        <w:pStyle w:val="af0"/>
        <w:ind w:firstLine="0"/>
        <w:rPr>
          <w:b/>
          <w:szCs w:val="24"/>
        </w:rPr>
      </w:pPr>
      <w:r>
        <w:rPr>
          <w:b/>
          <w:szCs w:val="24"/>
        </w:rPr>
        <w:t>На в</w:t>
      </w:r>
      <w:r w:rsidRPr="008A7063">
        <w:rPr>
          <w:b/>
          <w:szCs w:val="24"/>
        </w:rPr>
        <w:t xml:space="preserve">ыполнение работ по </w:t>
      </w:r>
      <w:r w:rsidR="009813CA">
        <w:rPr>
          <w:b/>
          <w:szCs w:val="24"/>
        </w:rPr>
        <w:t>обеспечению инвалидов в 2018</w:t>
      </w:r>
      <w:r>
        <w:rPr>
          <w:b/>
          <w:szCs w:val="24"/>
        </w:rPr>
        <w:t xml:space="preserve"> году </w:t>
      </w:r>
    </w:p>
    <w:p w:rsidR="00074D4E" w:rsidRDefault="00A750D9" w:rsidP="00074D4E">
      <w:pPr>
        <w:pStyle w:val="af0"/>
        <w:ind w:firstLine="0"/>
        <w:rPr>
          <w:b/>
          <w:szCs w:val="24"/>
        </w:rPr>
      </w:pPr>
      <w:r>
        <w:rPr>
          <w:b/>
          <w:szCs w:val="24"/>
        </w:rPr>
        <w:t>протезами нижних</w:t>
      </w:r>
      <w:r w:rsidR="00074D4E">
        <w:rPr>
          <w:b/>
          <w:szCs w:val="24"/>
        </w:rPr>
        <w:t xml:space="preserve"> конечностей.</w:t>
      </w:r>
    </w:p>
    <w:p w:rsidR="00074D4E" w:rsidRPr="00B17678" w:rsidRDefault="00980677" w:rsidP="00074D4E">
      <w:pPr>
        <w:pStyle w:val="af0"/>
        <w:ind w:firstLine="0"/>
        <w:rPr>
          <w:lang w:val="ru"/>
        </w:rPr>
      </w:pPr>
      <w:r>
        <w:rPr>
          <w:b/>
          <w:szCs w:val="24"/>
        </w:rPr>
        <w:t>ИКЗ:</w:t>
      </w:r>
      <w:r w:rsidR="009813CA">
        <w:rPr>
          <w:b/>
          <w:szCs w:val="24"/>
        </w:rPr>
        <w:t>171132602472113260100103710010000000</w:t>
      </w:r>
    </w:p>
    <w:p w:rsidR="00B6355A" w:rsidRDefault="00726F2D" w:rsidP="00DA54C2">
      <w:pPr>
        <w:pStyle w:val="af0"/>
        <w:ind w:firstLine="0"/>
        <w:rPr>
          <w:b/>
        </w:rPr>
      </w:pPr>
      <w:r>
        <w:rPr>
          <w:b/>
          <w:szCs w:val="24"/>
        </w:rPr>
        <w:t xml:space="preserve">Всего </w:t>
      </w:r>
      <w:r w:rsidR="00860691">
        <w:rPr>
          <w:b/>
          <w:szCs w:val="24"/>
        </w:rPr>
        <w:t>94</w:t>
      </w:r>
      <w:r w:rsidR="00DA54C2" w:rsidRPr="00FC1B9C">
        <w:rPr>
          <w:b/>
          <w:szCs w:val="24"/>
        </w:rPr>
        <w:t xml:space="preserve"> штук</w:t>
      </w:r>
      <w:r w:rsidR="00DA54C2">
        <w:rPr>
          <w:b/>
          <w:szCs w:val="24"/>
        </w:rPr>
        <w:t xml:space="preserve">и </w:t>
      </w:r>
      <w:r w:rsidR="00665D64">
        <w:rPr>
          <w:b/>
        </w:rPr>
        <w:t>на сумму</w:t>
      </w:r>
      <w:r w:rsidR="00B6355A">
        <w:rPr>
          <w:b/>
        </w:rPr>
        <w:t xml:space="preserve"> 11 751 145,00 руб.</w:t>
      </w:r>
    </w:p>
    <w:p w:rsidR="00DA54C2" w:rsidRPr="008A7063" w:rsidRDefault="00DA54C2" w:rsidP="00B6355A">
      <w:pPr>
        <w:pStyle w:val="af0"/>
        <w:ind w:firstLine="0"/>
        <w:jc w:val="left"/>
        <w:rPr>
          <w:rFonts w:eastAsia="Verdana"/>
          <w:b/>
          <w:bCs/>
          <w:i/>
          <w:color w:val="0000CC"/>
          <w:kern w:val="1"/>
          <w:szCs w:val="24"/>
        </w:rPr>
      </w:pPr>
      <w:r>
        <w:rPr>
          <w:b/>
        </w:rPr>
        <w:t>(</w:t>
      </w:r>
      <w:r w:rsidR="00A750D9">
        <w:rPr>
          <w:b/>
        </w:rPr>
        <w:t>одиннадцать миллионов семьсот пятьдесят одна тысяча сто сорок пять</w:t>
      </w:r>
      <w:bookmarkStart w:id="0" w:name="_GoBack"/>
      <w:bookmarkEnd w:id="0"/>
      <w:r>
        <w:rPr>
          <w:b/>
        </w:rPr>
        <w:t>)</w:t>
      </w:r>
      <w:r w:rsidRPr="00AC502D">
        <w:rPr>
          <w:b/>
        </w:rPr>
        <w:t xml:space="preserve"> руб</w:t>
      </w:r>
      <w:r w:rsidR="00665D64">
        <w:rPr>
          <w:b/>
        </w:rPr>
        <w:t>л</w:t>
      </w:r>
      <w:r w:rsidR="009813CA">
        <w:rPr>
          <w:b/>
        </w:rPr>
        <w:t>ей</w:t>
      </w:r>
      <w:r w:rsidR="00665D64">
        <w:rPr>
          <w:b/>
        </w:rPr>
        <w:t xml:space="preserve"> </w:t>
      </w:r>
      <w:r w:rsidR="009813CA">
        <w:rPr>
          <w:b/>
        </w:rPr>
        <w:t>00</w:t>
      </w:r>
      <w:r>
        <w:rPr>
          <w:b/>
        </w:rPr>
        <w:t xml:space="preserve"> копеек.</w:t>
      </w:r>
    </w:p>
    <w:p w:rsidR="00DA54C2" w:rsidRPr="008A7063" w:rsidRDefault="00DA54C2" w:rsidP="00DA54C2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tbl>
      <w:tblPr>
        <w:tblW w:w="109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6"/>
        <w:gridCol w:w="5616"/>
        <w:gridCol w:w="1608"/>
        <w:gridCol w:w="1275"/>
        <w:gridCol w:w="59"/>
      </w:tblGrid>
      <w:tr w:rsidR="001C5740" w:rsidRPr="004F50FC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40" w:rsidRPr="004F50FC" w:rsidRDefault="001C5740" w:rsidP="009F131A">
            <w:pPr>
              <w:widowControl w:val="0"/>
              <w:suppressAutoHyphens/>
              <w:snapToGrid w:val="0"/>
              <w:ind w:right="43"/>
              <w:jc w:val="center"/>
              <w:rPr>
                <w:b/>
                <w:color w:val="000000"/>
              </w:rPr>
            </w:pPr>
            <w:r w:rsidRPr="004F50FC">
              <w:rPr>
                <w:b/>
                <w:color w:val="000000"/>
              </w:rPr>
              <w:t xml:space="preserve">Наименование изделия 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40" w:rsidRPr="004F50FC" w:rsidRDefault="001C5740" w:rsidP="009F131A">
            <w:pPr>
              <w:widowControl w:val="0"/>
              <w:suppressAutoHyphens/>
              <w:snapToGrid w:val="0"/>
              <w:ind w:right="43"/>
              <w:jc w:val="center"/>
              <w:rPr>
                <w:b/>
                <w:color w:val="000000"/>
              </w:rPr>
            </w:pPr>
          </w:p>
          <w:p w:rsidR="001C5740" w:rsidRPr="004F50FC" w:rsidRDefault="001C5740" w:rsidP="009F131A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b/>
              </w:rPr>
            </w:pPr>
            <w:r w:rsidRPr="004F50FC">
              <w:rPr>
                <w:b/>
                <w:color w:val="000000"/>
              </w:rPr>
              <w:t xml:space="preserve">Технические характеристики  </w:t>
            </w:r>
            <w:r w:rsidRPr="004F50FC">
              <w:rPr>
                <w:b/>
              </w:rPr>
              <w:t>протезов нижних конечностей</w:t>
            </w:r>
          </w:p>
          <w:p w:rsidR="001C5740" w:rsidRPr="004F50FC" w:rsidRDefault="001C5740" w:rsidP="009F131A">
            <w:pPr>
              <w:widowControl w:val="0"/>
              <w:suppressAutoHyphens/>
              <w:ind w:right="43"/>
              <w:jc w:val="center"/>
              <w:rPr>
                <w:b/>
                <w:color w:val="000000"/>
              </w:rPr>
            </w:pPr>
          </w:p>
          <w:p w:rsidR="001C5740" w:rsidRPr="004F50FC" w:rsidRDefault="001C5740" w:rsidP="009F131A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5740" w:rsidRPr="004F50FC" w:rsidRDefault="001C5740" w:rsidP="009F131A">
            <w:pPr>
              <w:widowControl w:val="0"/>
              <w:suppressAutoHyphens/>
              <w:snapToGrid w:val="0"/>
              <w:ind w:right="-108"/>
              <w:jc w:val="center"/>
              <w:rPr>
                <w:b/>
              </w:rPr>
            </w:pPr>
            <w:r w:rsidRPr="004F50FC">
              <w:rPr>
                <w:b/>
              </w:rPr>
              <w:t>Цена протеза (руб</w:t>
            </w:r>
            <w:r>
              <w:rPr>
                <w:b/>
              </w:rPr>
              <w:t>.</w:t>
            </w:r>
            <w:r w:rsidRPr="004F50FC">
              <w:rPr>
                <w:b/>
              </w:rPr>
              <w:t>)</w:t>
            </w:r>
            <w:r w:rsidR="00D659AA">
              <w:rPr>
                <w:b/>
              </w:rPr>
              <w:t>/ кол-во,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C37FB1" w:rsidRDefault="001C5740" w:rsidP="009F131A">
            <w:pPr>
              <w:spacing w:after="200" w:line="276" w:lineRule="auto"/>
              <w:rPr>
                <w:b/>
              </w:rPr>
            </w:pPr>
            <w:r w:rsidRPr="00C37FB1">
              <w:rPr>
                <w:b/>
              </w:rPr>
              <w:t>Сроки гарантии</w:t>
            </w:r>
          </w:p>
        </w:tc>
      </w:tr>
      <w:tr w:rsidR="001C5740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5C188E">
              <w:rPr>
                <w:color w:val="000000" w:themeColor="text1"/>
              </w:rPr>
              <w:t xml:space="preserve">Протез голени немодульного типа </w:t>
            </w:r>
          </w:p>
          <w:p w:rsidR="001C5740" w:rsidRPr="005C188E" w:rsidRDefault="001C5740" w:rsidP="009F131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  <w:p w:rsidR="001C5740" w:rsidRPr="005C188E" w:rsidRDefault="001C5740" w:rsidP="009F131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E4787A" w:rsidP="009F131A">
            <w:pPr>
              <w:widowControl w:val="0"/>
              <w:suppressAutoHyphens/>
              <w:snapToGrid w:val="0"/>
              <w:jc w:val="both"/>
              <w:rPr>
                <w:color w:val="000000" w:themeColor="text1"/>
              </w:rPr>
            </w:pPr>
            <w:r w:rsidRPr="00783330">
              <w:t>Протез голени немодульный ш/к, с облегчёнными шинами. Без косметической облицовки и оболочки. Приемная гильза унифицированная.</w:t>
            </w:r>
            <w:r>
              <w:t xml:space="preserve"> </w:t>
            </w:r>
            <w:r w:rsidRPr="00783330">
              <w:t xml:space="preserve">Материал приемной гильзы: кожа. Без вкладной гильзы. Метод крепления протеза: с использованием </w:t>
            </w:r>
            <w:r>
              <w:t>гильзы (манжеты с шинами) бедра.</w:t>
            </w:r>
            <w:r w:rsidRPr="00783330">
              <w:t xml:space="preserve">  Стопа бесшарнирная полиуретановая, монолитная. Тип протеза по назначению: </w:t>
            </w:r>
            <w:r>
              <w:t>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740" w:rsidRPr="005C188E" w:rsidRDefault="00E4787A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28 815</w:t>
            </w: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  <w:r w:rsidRPr="005C188E">
              <w:rPr>
                <w:color w:val="000000" w:themeColor="text1"/>
              </w:rPr>
              <w:t xml:space="preserve"> </w:t>
            </w:r>
            <w:r w:rsidR="00B76E89">
              <w:rPr>
                <w:color w:val="000000" w:themeColor="text1"/>
              </w:rPr>
              <w:t>2</w:t>
            </w:r>
            <w:r w:rsidRPr="005C188E">
              <w:rPr>
                <w:color w:val="000000" w:themeColor="text1"/>
              </w:rPr>
              <w:t xml:space="preserve"> шт.</w:t>
            </w: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5C188E" w:rsidRDefault="001C5740" w:rsidP="009F131A">
            <w:pPr>
              <w:spacing w:after="200" w:line="276" w:lineRule="auto"/>
              <w:rPr>
                <w:color w:val="000000" w:themeColor="text1"/>
              </w:rPr>
            </w:pPr>
            <w:r w:rsidRPr="005C188E">
              <w:rPr>
                <w:color w:val="000000" w:themeColor="text1"/>
              </w:rPr>
              <w:t>7  мес.</w:t>
            </w:r>
          </w:p>
        </w:tc>
      </w:tr>
      <w:tr w:rsidR="001C5740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jc w:val="center"/>
            </w:pPr>
            <w:r w:rsidRPr="005C188E">
              <w:t xml:space="preserve">Протез голени немодульного типа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snapToGrid w:val="0"/>
              <w:jc w:val="both"/>
            </w:pPr>
            <w:r w:rsidRPr="005C188E">
              <w:t>Протез голени немодульный ш/к, со стальными шинами. Без косметической облицовки и оболочки. Приемная гильза унифицированная. Материал приемной гильзы: кожа. Без вкладной гильзы. Метод крепления протеза: с использованием гильзы (манжеты с шинами) бедра. Стопа бесшарнирная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40" w:rsidRPr="005C188E" w:rsidRDefault="00E70ED0" w:rsidP="009F131A">
            <w:pPr>
              <w:widowControl w:val="0"/>
              <w:suppressAutoHyphens/>
              <w:snapToGrid w:val="0"/>
              <w:jc w:val="center"/>
            </w:pPr>
            <w:r>
              <w:t>24 278</w:t>
            </w: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053B5D" w:rsidP="00E70ED0">
            <w:pPr>
              <w:widowControl w:val="0"/>
              <w:suppressAutoHyphens/>
              <w:snapToGrid w:val="0"/>
              <w:jc w:val="center"/>
            </w:pPr>
            <w:r>
              <w:t xml:space="preserve"> </w:t>
            </w:r>
            <w:r w:rsidR="00B76E89">
              <w:t>6</w:t>
            </w:r>
            <w:r w:rsidR="001C5740" w:rsidRPr="005C188E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5C188E" w:rsidRDefault="001C5740" w:rsidP="009F131A">
            <w:pPr>
              <w:spacing w:after="200" w:line="276" w:lineRule="auto"/>
            </w:pPr>
            <w:r w:rsidRPr="005C188E">
              <w:t>7  мес.</w:t>
            </w:r>
          </w:p>
        </w:tc>
      </w:tr>
      <w:tr w:rsidR="000A5AB6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B6" w:rsidRPr="005C188E" w:rsidRDefault="000A5AB6" w:rsidP="009F131A">
            <w:pPr>
              <w:widowControl w:val="0"/>
              <w:suppressAutoHyphens/>
              <w:jc w:val="center"/>
            </w:pPr>
            <w:r w:rsidRPr="005C188E">
              <w:t>Протез голени немодульного типа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AB6" w:rsidRPr="005C188E" w:rsidRDefault="000A5AB6" w:rsidP="009F131A">
            <w:pPr>
              <w:widowControl w:val="0"/>
              <w:suppressAutoHyphens/>
              <w:snapToGrid w:val="0"/>
              <w:jc w:val="both"/>
            </w:pPr>
            <w:r w:rsidRPr="00783330">
              <w:t>Протез голени немодульный с эластичной облицовкой. Формообразующая часть косметической облицовки - листовой поролон. Покрытие облицовки - чулки силоновые ортопедические. Приемная гильза унифицированная</w:t>
            </w:r>
            <w:r>
              <w:t xml:space="preserve">. Материал приемной гильзы: </w:t>
            </w:r>
            <w:r w:rsidRPr="00783330">
              <w:t>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</w:t>
            </w:r>
            <w:r>
              <w:t xml:space="preserve"> или </w:t>
            </w:r>
            <w:r w:rsidRPr="00783330">
              <w:t xml:space="preserve"> бесшарнирная полиуретановая, монолитная.</w:t>
            </w:r>
            <w:r>
              <w:t xml:space="preserve"> Чехол шерстяной 4 шт. </w:t>
            </w:r>
            <w:r w:rsidRPr="00783330">
              <w:t xml:space="preserve"> Тип протеза по назначению: </w:t>
            </w:r>
            <w:r>
              <w:t>постоянный</w:t>
            </w:r>
            <w:r w:rsidRPr="00783330"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AB6" w:rsidRDefault="000A5AB6" w:rsidP="009F131A">
            <w:pPr>
              <w:widowControl w:val="0"/>
              <w:suppressAutoHyphens/>
              <w:snapToGrid w:val="0"/>
              <w:jc w:val="center"/>
            </w:pPr>
            <w:r>
              <w:t>35 902</w:t>
            </w:r>
          </w:p>
          <w:p w:rsidR="000A5AB6" w:rsidRDefault="000A5AB6" w:rsidP="009F131A">
            <w:pPr>
              <w:widowControl w:val="0"/>
              <w:suppressAutoHyphens/>
              <w:snapToGrid w:val="0"/>
              <w:jc w:val="center"/>
            </w:pPr>
          </w:p>
          <w:p w:rsidR="000A5AB6" w:rsidRDefault="000F3AAF" w:rsidP="009F131A">
            <w:pPr>
              <w:widowControl w:val="0"/>
              <w:suppressAutoHyphens/>
              <w:snapToGrid w:val="0"/>
              <w:jc w:val="center"/>
            </w:pPr>
            <w:r>
              <w:t>7</w:t>
            </w:r>
            <w:r w:rsidR="000A5AB6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B6" w:rsidRPr="005C188E" w:rsidRDefault="000A5AB6" w:rsidP="009F131A">
            <w:pPr>
              <w:spacing w:after="200" w:line="276" w:lineRule="auto"/>
            </w:pPr>
            <w:r w:rsidRPr="005C188E">
              <w:t>7  мес.</w:t>
            </w:r>
          </w:p>
        </w:tc>
      </w:tr>
      <w:tr w:rsidR="00603B91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91" w:rsidRPr="005C188E" w:rsidRDefault="00603B91" w:rsidP="009F131A">
            <w:pPr>
              <w:widowControl w:val="0"/>
              <w:suppressAutoHyphens/>
              <w:jc w:val="center"/>
            </w:pPr>
            <w:r>
              <w:t>Протез голени модульного типа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91" w:rsidRPr="00783330" w:rsidRDefault="00603B91" w:rsidP="009F131A">
            <w:pPr>
              <w:widowControl w:val="0"/>
              <w:suppressAutoHyphens/>
              <w:snapToGrid w:val="0"/>
              <w:jc w:val="both"/>
            </w:pPr>
            <w:r>
              <w:t>Протез голени модульный</w:t>
            </w:r>
            <w:r w:rsidRPr="00783330">
              <w:t xml:space="preserve">. Формообразующая часть косметической облицовки - модульная мягкая </w:t>
            </w:r>
            <w:r>
              <w:t xml:space="preserve"> </w:t>
            </w:r>
            <w:r w:rsidRPr="00783330">
              <w:t>п</w:t>
            </w:r>
            <w:r>
              <w:t>олиуретановая или</w:t>
            </w:r>
            <w:r w:rsidRPr="00783330">
              <w:t xml:space="preserve"> листовой поролон. Косметическое покрытие облицовки - чулки ортопеди</w:t>
            </w:r>
            <w:r>
              <w:t xml:space="preserve">ческие  силоновые. </w:t>
            </w:r>
            <w:r w:rsidRPr="00783330">
              <w:t>Приёмная гильза индивидуальная</w:t>
            </w:r>
            <w:r>
              <w:t xml:space="preserve">. </w:t>
            </w:r>
            <w:r w:rsidRPr="00783330">
              <w:t>Материал постоянной гильзы</w:t>
            </w:r>
            <w:r>
              <w:t xml:space="preserve">: </w:t>
            </w:r>
            <w:r w:rsidRPr="00783330">
              <w:t xml:space="preserve">литьевой слоистый пластик на основе </w:t>
            </w:r>
            <w:r>
              <w:t xml:space="preserve"> акриловых смол. Одна пробная гильза. Материал пробной гильзы: </w:t>
            </w:r>
            <w:r w:rsidRPr="00783330">
              <w:t>листов</w:t>
            </w:r>
            <w:r>
              <w:t xml:space="preserve">ой </w:t>
            </w:r>
            <w:r w:rsidRPr="00783330">
              <w:t>термопласт.</w:t>
            </w:r>
            <w:r>
              <w:t xml:space="preserve"> </w:t>
            </w:r>
            <w:r w:rsidRPr="006A28F7">
              <w:t>В качестве вкладного элемента</w:t>
            </w:r>
            <w:r>
              <w:t xml:space="preserve"> применяется  г</w:t>
            </w:r>
            <w:r w:rsidRPr="00783330">
              <w:t>ильз</w:t>
            </w:r>
            <w:r>
              <w:t>а</w:t>
            </w:r>
            <w:r w:rsidRPr="00783330">
              <w:t xml:space="preserve"> из вспененных материалов или без неё</w:t>
            </w:r>
            <w:r>
              <w:t>.</w:t>
            </w:r>
            <w:r w:rsidRPr="006A28F7">
              <w:t xml:space="preserve"> </w:t>
            </w:r>
            <w:r>
              <w:t>К</w:t>
            </w:r>
            <w:r w:rsidRPr="006A28F7">
              <w:t xml:space="preserve">репление с помощью </w:t>
            </w:r>
            <w:r>
              <w:t xml:space="preserve">силиконового наколенника </w:t>
            </w:r>
            <w:r w:rsidRPr="006A28F7">
              <w:t>и вак</w:t>
            </w:r>
            <w:r>
              <w:t>у</w:t>
            </w:r>
            <w:r w:rsidRPr="006A28F7">
              <w:t>умного клапана</w:t>
            </w:r>
            <w:r>
              <w:t>. Д</w:t>
            </w:r>
            <w:r w:rsidRPr="00783330">
              <w:t>опускается</w:t>
            </w:r>
            <w:r>
              <w:t xml:space="preserve"> дополнительное</w:t>
            </w:r>
            <w:r w:rsidRPr="00783330">
              <w:t xml:space="preserve"> крепление с </w:t>
            </w:r>
            <w:r w:rsidRPr="00783330">
              <w:lastRenderedPageBreak/>
              <w:t>использо</w:t>
            </w:r>
            <w:r>
              <w:t xml:space="preserve">ванием кожаных полуфабрикатов. </w:t>
            </w:r>
            <w:r w:rsidRPr="00783330">
              <w:t>Стопа подвижная во всех вертикальных плоскостях или</w:t>
            </w:r>
            <w:r>
              <w:t xml:space="preserve"> с</w:t>
            </w:r>
            <w:r w:rsidRPr="00783330">
              <w:t>топа с голеностопным шарниром, под</w:t>
            </w:r>
            <w:r>
              <w:t>вижным в сагиттальной плоскости</w:t>
            </w:r>
            <w:r w:rsidRPr="00783330">
              <w:t xml:space="preserve"> с двухступенчатой регулируемой пациентом высотой каблука. </w:t>
            </w:r>
            <w:r>
              <w:t xml:space="preserve">Чехол шерстяной 4 шт. </w:t>
            </w:r>
            <w:r w:rsidRPr="00783330">
              <w:t xml:space="preserve">Тип протеза: </w:t>
            </w:r>
            <w:r>
              <w:t>постоянный</w:t>
            </w:r>
            <w:r w:rsidRPr="00783330"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B91" w:rsidRDefault="00603B91" w:rsidP="009F131A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75 291</w:t>
            </w:r>
          </w:p>
          <w:p w:rsidR="00603B91" w:rsidRDefault="00603B91" w:rsidP="009F131A">
            <w:pPr>
              <w:widowControl w:val="0"/>
              <w:suppressAutoHyphens/>
              <w:snapToGrid w:val="0"/>
              <w:jc w:val="center"/>
            </w:pPr>
          </w:p>
          <w:p w:rsidR="00603B91" w:rsidRDefault="00AD02E4" w:rsidP="009F131A">
            <w:pPr>
              <w:widowControl w:val="0"/>
              <w:suppressAutoHyphens/>
              <w:snapToGrid w:val="0"/>
              <w:jc w:val="center"/>
            </w:pPr>
            <w:r>
              <w:t>6</w:t>
            </w:r>
            <w:r w:rsidR="00603B91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91" w:rsidRPr="005C188E" w:rsidRDefault="00540761" w:rsidP="009F131A">
            <w:pPr>
              <w:spacing w:after="200" w:line="276" w:lineRule="auto"/>
            </w:pPr>
            <w:r w:rsidRPr="005C188E">
              <w:t>7  мес.</w:t>
            </w:r>
          </w:p>
        </w:tc>
      </w:tr>
      <w:tr w:rsidR="00603B91" w:rsidRPr="00783330" w:rsidTr="00E647F6">
        <w:trPr>
          <w:gridAfter w:val="1"/>
          <w:wAfter w:w="59" w:type="dxa"/>
          <w:trHeight w:val="560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91" w:rsidRPr="005C188E" w:rsidRDefault="00603B91" w:rsidP="009F131A">
            <w:pPr>
              <w:widowControl w:val="0"/>
              <w:suppressAutoHyphens/>
              <w:jc w:val="center"/>
            </w:pPr>
            <w:r>
              <w:lastRenderedPageBreak/>
              <w:t>Протез голени модульного типа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91" w:rsidRPr="00783330" w:rsidRDefault="00603B91" w:rsidP="009F131A">
            <w:pPr>
              <w:widowControl w:val="0"/>
              <w:suppressAutoHyphens/>
              <w:snapToGrid w:val="0"/>
              <w:jc w:val="both"/>
            </w:pPr>
            <w:r>
              <w:t>Протез голени модульный</w:t>
            </w:r>
            <w:r w:rsidRPr="00783330">
              <w:t>. Формообразующая часть косметической облицовки - м</w:t>
            </w:r>
            <w:r>
              <w:t>одульная мягкая полиуретановая или</w:t>
            </w:r>
            <w:r w:rsidRPr="00783330">
              <w:t xml:space="preserve"> листовой поролон. Косметическое покрытие облицовки - чулки ортопедич</w:t>
            </w:r>
            <w:r>
              <w:t xml:space="preserve">еские  силоновые. </w:t>
            </w:r>
            <w:r w:rsidRPr="00783330">
              <w:t>Приёмная гильза индивидуальная</w:t>
            </w:r>
            <w:r>
              <w:t xml:space="preserve">. </w:t>
            </w:r>
            <w:r w:rsidRPr="00783330">
              <w:t>Материал постоянной гильзы</w:t>
            </w:r>
            <w:r>
              <w:t xml:space="preserve">: </w:t>
            </w:r>
            <w:r w:rsidRPr="00783330">
              <w:t xml:space="preserve">литьевой слоистый пластик на основе </w:t>
            </w:r>
            <w:r>
              <w:t xml:space="preserve"> акриловых смол. Одна пробная гильза. Материал пробной гильзы: </w:t>
            </w:r>
            <w:r w:rsidRPr="00783330">
              <w:t>листов</w:t>
            </w:r>
            <w:r>
              <w:t xml:space="preserve">ой </w:t>
            </w:r>
            <w:r w:rsidRPr="00783330">
              <w:t>термопласт.  Допускается применение вкладной гильзы из вспененных материалов или без неё. Крепление протеза с использованием гильзы</w:t>
            </w:r>
            <w:r>
              <w:t xml:space="preserve"> </w:t>
            </w:r>
            <w:r w:rsidRPr="00783330">
              <w:t>(манжеты с шинами) бедра, допускается дополнительное крепление с использованием кожаных полуфабрикатов.   Стопа подвижная во всех вертикальных плоскостях или</w:t>
            </w:r>
            <w:r>
              <w:t xml:space="preserve"> с</w:t>
            </w:r>
            <w:r w:rsidRPr="00783330">
              <w:t>топа с голеностопным шарниром, под</w:t>
            </w:r>
            <w:r>
              <w:t>вижным в сагиттальной плоскости</w:t>
            </w:r>
            <w:r w:rsidRPr="00783330">
              <w:t xml:space="preserve"> с двухступенчатой регулируемой пациентом высотой каблука. </w:t>
            </w:r>
            <w:r>
              <w:t xml:space="preserve">Чехол шерстяной 4 шт. </w:t>
            </w:r>
            <w:r w:rsidRPr="00783330">
              <w:t xml:space="preserve">Тип протеза: </w:t>
            </w:r>
            <w:r>
              <w:t>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B91" w:rsidRDefault="00603B91" w:rsidP="009F131A">
            <w:pPr>
              <w:widowControl w:val="0"/>
              <w:suppressAutoHyphens/>
              <w:snapToGrid w:val="0"/>
              <w:jc w:val="center"/>
            </w:pPr>
            <w:r>
              <w:t>90 046</w:t>
            </w:r>
          </w:p>
          <w:p w:rsidR="00603B91" w:rsidRDefault="00603B91" w:rsidP="009F131A">
            <w:pPr>
              <w:widowControl w:val="0"/>
              <w:suppressAutoHyphens/>
              <w:snapToGrid w:val="0"/>
              <w:jc w:val="center"/>
            </w:pPr>
          </w:p>
          <w:p w:rsidR="00603B91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3</w:t>
            </w:r>
            <w:r w:rsidR="00603B91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91" w:rsidRDefault="00E4154E" w:rsidP="009F131A">
            <w:pPr>
              <w:spacing w:after="200" w:line="276" w:lineRule="auto"/>
            </w:pPr>
            <w:r>
              <w:t>12</w:t>
            </w:r>
            <w:r w:rsidR="00540761" w:rsidRPr="005C188E">
              <w:t xml:space="preserve">  мес.</w:t>
            </w:r>
          </w:p>
        </w:tc>
      </w:tr>
      <w:tr w:rsidR="004650E3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7F6" w:rsidRPr="000268E8" w:rsidRDefault="00E647F6" w:rsidP="00E647F6">
            <w:pPr>
              <w:widowControl w:val="0"/>
              <w:suppressAutoHyphens/>
              <w:snapToGrid w:val="0"/>
              <w:jc w:val="center"/>
            </w:pPr>
            <w:r w:rsidRPr="000268E8">
              <w:t>Протез бедра модульный</w:t>
            </w:r>
          </w:p>
          <w:p w:rsidR="004650E3" w:rsidRDefault="004650E3" w:rsidP="009F131A">
            <w:pPr>
              <w:widowControl w:val="0"/>
              <w:suppressAutoHyphens/>
              <w:jc w:val="center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0E3" w:rsidRDefault="00E647F6" w:rsidP="009F131A">
            <w:pPr>
              <w:widowControl w:val="0"/>
              <w:suppressAutoHyphens/>
              <w:snapToGrid w:val="0"/>
              <w:jc w:val="both"/>
            </w:pPr>
            <w:r w:rsidRPr="000268E8">
              <w:t>Протез бедра 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перлоновые.  Приёмная гильза индивидуальная. Материал постоянной гильзы: литьевой слоистый пластик на основе  акриловых смол. Одна пробная гильза. Материал пробной гильзы: листовой термопласт. Допускается применение вкладных гильз из  эластичных термопластов (для скелетированной гильзы). Допускается в качестве вкладного элемента применять чехлы полимерные силиконовые. Крепление с помощью вакуумного клапана или замкового устройства. Дополнительно возможно крепление протеза  бедренным бандажом. Коленный шарнир моноцентрический с управляемым гидравлическим механизмом торможения, с независимым гидравлическим регулированием фаз сгибания-разгибания. Стопа изготовленная из гибкого композиционного материала на основе карбонового волокна со средней степенью энергосбережения. Чехол шерстяной 4 шт. Тип протеза: 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7F6" w:rsidRDefault="00E647F6" w:rsidP="00E647F6">
            <w:pPr>
              <w:widowControl w:val="0"/>
              <w:suppressAutoHyphens/>
              <w:snapToGrid w:val="0"/>
              <w:jc w:val="center"/>
            </w:pPr>
            <w:r w:rsidRPr="000268E8">
              <w:t>197521</w:t>
            </w:r>
          </w:p>
          <w:p w:rsidR="00471275" w:rsidRDefault="00E647F6" w:rsidP="009F131A">
            <w:pPr>
              <w:widowControl w:val="0"/>
              <w:suppressAutoHyphens/>
              <w:snapToGrid w:val="0"/>
              <w:jc w:val="center"/>
            </w:pPr>
            <w:r>
              <w:t>10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E3" w:rsidRDefault="00E647F6" w:rsidP="00E647F6">
            <w:pPr>
              <w:widowControl w:val="0"/>
              <w:suppressAutoHyphens/>
              <w:snapToGrid w:val="0"/>
              <w:jc w:val="center"/>
            </w:pPr>
            <w:r>
              <w:t>12 мес.</w:t>
            </w:r>
          </w:p>
        </w:tc>
      </w:tr>
      <w:tr w:rsidR="00603B91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91" w:rsidRDefault="00603B91" w:rsidP="009F131A">
            <w:pPr>
              <w:widowControl w:val="0"/>
              <w:suppressAutoHyphens/>
              <w:jc w:val="center"/>
            </w:pPr>
            <w:r>
              <w:t>Протез голени модульного типа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B91" w:rsidRDefault="00283AF5" w:rsidP="009F131A">
            <w:pPr>
              <w:widowControl w:val="0"/>
              <w:suppressAutoHyphens/>
              <w:snapToGrid w:val="0"/>
              <w:jc w:val="both"/>
            </w:pPr>
            <w:r w:rsidRPr="006A28F7">
              <w:t>Протез голени модульный. Формообразующая часть косметической облицовки-модульная полужёсткая эластичная. Косметическое покрытие облицовки - чулки ортопедич</w:t>
            </w:r>
            <w:r>
              <w:t>еские перлоновые или силоновые</w:t>
            </w:r>
            <w:r w:rsidRPr="006A28F7">
              <w:t xml:space="preserve">.  </w:t>
            </w:r>
            <w:r w:rsidRPr="00783330">
              <w:t>Приёмная гильза индивидуальная</w:t>
            </w:r>
            <w:r>
              <w:t xml:space="preserve">. </w:t>
            </w:r>
            <w:r w:rsidRPr="00783330">
              <w:t>Материал постоянной гильзы</w:t>
            </w:r>
            <w:r>
              <w:t xml:space="preserve">: </w:t>
            </w:r>
            <w:r w:rsidRPr="00783330">
              <w:t xml:space="preserve">литьевой слоистый пластик на </w:t>
            </w:r>
            <w:r w:rsidRPr="00783330">
              <w:lastRenderedPageBreak/>
              <w:t xml:space="preserve">основе </w:t>
            </w:r>
            <w:r>
              <w:t xml:space="preserve"> акриловых смол. Одна пробная гильза. Материал пробной гильзы: </w:t>
            </w:r>
            <w:r w:rsidRPr="00783330">
              <w:t>листов</w:t>
            </w:r>
            <w:r>
              <w:t xml:space="preserve">ой </w:t>
            </w:r>
            <w:r w:rsidRPr="00783330">
              <w:t>термопласт.</w:t>
            </w:r>
            <w:r>
              <w:t xml:space="preserve"> </w:t>
            </w:r>
            <w:r w:rsidRPr="006A28F7">
              <w:t>В качестве вкладного элемента приме</w:t>
            </w:r>
            <w:r>
              <w:t>няются чехлы полимерные силиконовые волновые с структурированной мембраной.</w:t>
            </w:r>
            <w:r w:rsidRPr="006A28F7">
              <w:t xml:space="preserve"> </w:t>
            </w:r>
            <w:r>
              <w:t>К</w:t>
            </w:r>
            <w:r w:rsidRPr="006A28F7">
              <w:t>репление с помощью вак</w:t>
            </w:r>
            <w:r>
              <w:t>у</w:t>
            </w:r>
            <w:r w:rsidRPr="006A28F7">
              <w:t>умного клапана</w:t>
            </w:r>
            <w:r>
              <w:t xml:space="preserve">, </w:t>
            </w:r>
            <w:r w:rsidRPr="00783330">
              <w:t>дополнительно возможно крепление протеза   вакуумным "герметизирующим" коленным бандажом</w:t>
            </w:r>
            <w:r w:rsidRPr="006A28F7">
              <w:t>.</w:t>
            </w:r>
            <w:r>
              <w:t xml:space="preserve"> </w:t>
            </w:r>
            <w:r w:rsidRPr="001C0D52">
              <w:t>Стопа энергосберегающая изготовлена из гибкого композиционного материала на основе карбонового волокна и высокопрочного полимера</w:t>
            </w:r>
            <w:r>
              <w:t xml:space="preserve"> с двойной карбоновой пружиной носочного и пяточного отдела</w:t>
            </w:r>
            <w:r w:rsidRPr="001C0D52">
              <w:t xml:space="preserve">. </w:t>
            </w:r>
            <w:r>
              <w:t xml:space="preserve">Чехол шерстяной 4 шт. </w:t>
            </w:r>
            <w:r w:rsidRPr="001C0D52">
              <w:t xml:space="preserve">Тип протеза: </w:t>
            </w:r>
            <w:r>
              <w:t>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B91" w:rsidRDefault="00283AF5" w:rsidP="009F131A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178 614</w:t>
            </w:r>
          </w:p>
          <w:p w:rsidR="00283AF5" w:rsidRDefault="00283AF5" w:rsidP="009F131A">
            <w:pPr>
              <w:widowControl w:val="0"/>
              <w:suppressAutoHyphens/>
              <w:snapToGrid w:val="0"/>
              <w:jc w:val="center"/>
            </w:pPr>
          </w:p>
          <w:p w:rsidR="00283AF5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15</w:t>
            </w:r>
            <w:r w:rsidR="00283AF5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91" w:rsidRDefault="005B6DAB" w:rsidP="009F131A">
            <w:pPr>
              <w:spacing w:after="200" w:line="276" w:lineRule="auto"/>
            </w:pPr>
            <w:r>
              <w:t>12</w:t>
            </w:r>
            <w:r w:rsidR="00540761" w:rsidRPr="005C188E">
              <w:t xml:space="preserve">  мес.</w:t>
            </w:r>
          </w:p>
        </w:tc>
      </w:tr>
      <w:tr w:rsidR="005105DA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DA" w:rsidRDefault="005105DA" w:rsidP="009F131A">
            <w:pPr>
              <w:widowControl w:val="0"/>
              <w:suppressAutoHyphens/>
              <w:jc w:val="center"/>
            </w:pPr>
            <w:r>
              <w:lastRenderedPageBreak/>
              <w:t>Протез бедра немодульного типа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DA" w:rsidRPr="006A28F7" w:rsidRDefault="005B5CDC" w:rsidP="009F131A">
            <w:pPr>
              <w:widowControl w:val="0"/>
              <w:suppressAutoHyphens/>
              <w:snapToGrid w:val="0"/>
              <w:jc w:val="both"/>
            </w:pPr>
            <w:r w:rsidRPr="00783330">
              <w:t xml:space="preserve">Протез бедра  немодульный.  Формообразующая часть косметической облицовки - листовой поролон.  Косметическое покрытие облицовки - чулки ортопедические </w:t>
            </w:r>
            <w:r>
              <w:t>силоновые. П</w:t>
            </w:r>
            <w:r w:rsidRPr="00783330">
              <w:t xml:space="preserve">риёмная гильза унифицированная или индивидуальная. Материал гильзы: дерево, слоистый пластик на основе полиамидных или акриловых смол. </w:t>
            </w:r>
            <w:r>
              <w:t>К</w:t>
            </w:r>
            <w:r w:rsidRPr="00783330">
              <w:t>репление с использованием кожаных полуфабрикатов</w:t>
            </w:r>
            <w:r>
              <w:t xml:space="preserve"> или бандажа.</w:t>
            </w:r>
            <w:r w:rsidRPr="00783330">
              <w:t xml:space="preserve">  Стопа с металлическим каркасом, подвижная во всех вертикальных плоскостях </w:t>
            </w:r>
            <w:r>
              <w:t>или с</w:t>
            </w:r>
            <w:r w:rsidRPr="00783330">
              <w:t>топа бесшарнир</w:t>
            </w:r>
            <w:r>
              <w:t>ная, полиуретановая, монолитная.</w:t>
            </w:r>
            <w:r w:rsidRPr="00783330">
              <w:t xml:space="preserve"> Коленный шарнир</w:t>
            </w:r>
            <w:r>
              <w:t xml:space="preserve"> </w:t>
            </w:r>
            <w:r w:rsidRPr="00783330">
              <w:t>одноосный с ручным замком максимальной готовности</w:t>
            </w:r>
            <w:r>
              <w:t xml:space="preserve"> </w:t>
            </w:r>
            <w:r w:rsidRPr="00783330">
              <w:t xml:space="preserve">или </w:t>
            </w:r>
            <w:r>
              <w:t>к</w:t>
            </w:r>
            <w:r w:rsidRPr="00783330">
              <w:t>оленный шарнир одноосный беззамковый  максимальной готовности</w:t>
            </w:r>
            <w:r>
              <w:t xml:space="preserve">. Чехол шерстяной 4 шт. </w:t>
            </w:r>
            <w:r w:rsidRPr="00783330">
              <w:t xml:space="preserve">Тип протеза: </w:t>
            </w:r>
            <w:r>
              <w:t>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5DA" w:rsidRDefault="005B5CDC" w:rsidP="009F131A">
            <w:pPr>
              <w:widowControl w:val="0"/>
              <w:suppressAutoHyphens/>
              <w:snapToGrid w:val="0"/>
              <w:jc w:val="center"/>
            </w:pPr>
            <w:r>
              <w:t>35 322</w:t>
            </w:r>
          </w:p>
          <w:p w:rsidR="005B5CDC" w:rsidRDefault="005B5CDC" w:rsidP="009F131A">
            <w:pPr>
              <w:widowControl w:val="0"/>
              <w:suppressAutoHyphens/>
              <w:snapToGrid w:val="0"/>
              <w:jc w:val="center"/>
            </w:pPr>
          </w:p>
          <w:p w:rsidR="005B5CDC" w:rsidRDefault="005B5CDC" w:rsidP="009F131A">
            <w:pPr>
              <w:widowControl w:val="0"/>
              <w:suppressAutoHyphens/>
              <w:snapToGrid w:val="0"/>
              <w:jc w:val="center"/>
            </w:pPr>
            <w: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DA" w:rsidRDefault="005B6DAB" w:rsidP="009F131A">
            <w:pPr>
              <w:spacing w:after="200" w:line="276" w:lineRule="auto"/>
            </w:pPr>
            <w:r>
              <w:t xml:space="preserve">7 </w:t>
            </w:r>
            <w:r w:rsidR="00540761" w:rsidRPr="005C188E">
              <w:t xml:space="preserve"> мес.</w:t>
            </w:r>
          </w:p>
        </w:tc>
      </w:tr>
      <w:tr w:rsidR="001C5740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  <w:r w:rsidRPr="005C188E">
              <w:t>Протез бедра модульный</w:t>
            </w:r>
          </w:p>
          <w:p w:rsidR="001C5740" w:rsidRPr="005C188E" w:rsidRDefault="001C5740" w:rsidP="009F131A">
            <w:pPr>
              <w:widowControl w:val="0"/>
              <w:suppressAutoHyphens/>
              <w:jc w:val="center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snapToGrid w:val="0"/>
              <w:jc w:val="both"/>
            </w:pPr>
            <w:r w:rsidRPr="005C188E">
              <w:t>Протез бедра  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силоновые. Приёмная гильза индивидуальная. Материал постоянной гильзы: литьевой слоистый пластик на основе 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вакуумное. Коленный шарнир с ручным замком одноосный или коленный шарнир с ручным замком одноосный с голенооткидным устройством.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Чехол шерстяной 4 шт.  Тип протеза: 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40" w:rsidRPr="005C188E" w:rsidRDefault="005516C0" w:rsidP="009F131A">
            <w:pPr>
              <w:widowControl w:val="0"/>
              <w:suppressAutoHyphens/>
              <w:snapToGrid w:val="0"/>
              <w:jc w:val="center"/>
            </w:pPr>
            <w:r>
              <w:t>92 951</w:t>
            </w: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14</w:t>
            </w:r>
            <w:r w:rsidR="001C5740" w:rsidRPr="005C188E">
              <w:t xml:space="preserve"> шт.</w:t>
            </w: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5C188E" w:rsidRDefault="001C5740" w:rsidP="009F131A">
            <w:pPr>
              <w:spacing w:after="200" w:line="276" w:lineRule="auto"/>
            </w:pPr>
            <w:r w:rsidRPr="005C188E">
              <w:t>12 мес.</w:t>
            </w:r>
          </w:p>
        </w:tc>
      </w:tr>
      <w:tr w:rsidR="001C5740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  <w:r w:rsidRPr="005C188E">
              <w:t>Протез бедра модульный</w:t>
            </w:r>
          </w:p>
          <w:p w:rsidR="001C5740" w:rsidRPr="005C188E" w:rsidRDefault="001C5740" w:rsidP="009F131A">
            <w:pPr>
              <w:widowControl w:val="0"/>
              <w:suppressAutoHyphens/>
              <w:jc w:val="center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C188E" w:rsidRDefault="001C5740" w:rsidP="009F131A">
            <w:pPr>
              <w:widowControl w:val="0"/>
              <w:suppressAutoHyphens/>
              <w:snapToGrid w:val="0"/>
              <w:jc w:val="both"/>
            </w:pPr>
            <w:r w:rsidRPr="005C188E">
              <w:t xml:space="preserve">Протез бедра  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</w:t>
            </w:r>
            <w:r w:rsidRPr="005C188E">
              <w:lastRenderedPageBreak/>
              <w:t>ортопедические перлоновые или силоновые. Приёмная гильза индивидуальная. Материал постоянной гильзы: литьевой слоистый пластик на основе  акриловых смол. Одна пробная гильза. Материал пробной гильзы: листовой термопласт. Допускается в качестве вкладного элемента применять чехлы полимерные силиконовые.  Допускается применение вкладных гильз из  эластичных термопластов (для скелетированной гильзы). Крепление с помощью вакуумного клапана или замкового устройства. Дополнительно возможно крепление протеза  бедренным бандажом. Коленный шарнир полицентрический с «геометрическим замком» с независимым пневматическим регулированием фаз сгибания-разгибания или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Стопа подвижная во всех вертикальных плоскостях или стопа, изготовленная из гибкого композиционного материала на основе карбонового волокна со средней степенью энергосбережения. Чехол шерстяной 4 шт. Тип протеза: 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0F7567" w:rsidP="009F131A">
            <w:pPr>
              <w:widowControl w:val="0"/>
              <w:suppressAutoHyphens/>
              <w:snapToGrid w:val="0"/>
              <w:jc w:val="center"/>
            </w:pPr>
            <w:r>
              <w:t>131 902</w:t>
            </w: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C188E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</w:t>
            </w:r>
            <w:r w:rsidR="001C5740" w:rsidRPr="005C188E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5C188E" w:rsidRDefault="001C5740" w:rsidP="009F131A">
            <w:pPr>
              <w:spacing w:after="200" w:line="276" w:lineRule="auto"/>
            </w:pPr>
            <w:r w:rsidRPr="005C188E">
              <w:lastRenderedPageBreak/>
              <w:t>12 мес.</w:t>
            </w:r>
          </w:p>
        </w:tc>
      </w:tr>
      <w:tr w:rsidR="007C01DD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1DD" w:rsidRPr="005C188E" w:rsidRDefault="007C01DD" w:rsidP="009F131A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Протез бедра модульный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1DD" w:rsidRPr="005C188E" w:rsidRDefault="007C01DD" w:rsidP="009F131A">
            <w:pPr>
              <w:widowControl w:val="0"/>
              <w:suppressAutoHyphens/>
              <w:snapToGrid w:val="0"/>
              <w:jc w:val="both"/>
            </w:pPr>
            <w:r w:rsidRPr="00783330">
              <w:t>Протез бедра  модульный.  Формообразующая часть косметической облицовки - модульная мягкая полиуретановая</w:t>
            </w:r>
            <w:r>
              <w:t>.</w:t>
            </w:r>
            <w:r w:rsidRPr="00783330">
              <w:t xml:space="preserve"> Косметическое покрытие облицовки - чулки ортопедические перлоновые</w:t>
            </w:r>
            <w:r>
              <w:t>.</w:t>
            </w:r>
            <w:r w:rsidRPr="00783330">
              <w:t xml:space="preserve">  </w:t>
            </w:r>
            <w:r w:rsidRPr="00723AA7">
              <w:t>Приемная гильза индивидуальная скелетированная с вкладной гильзой из эластичного термопласта</w:t>
            </w:r>
            <w:r>
              <w:t xml:space="preserve">. </w:t>
            </w:r>
            <w:r w:rsidRPr="00723AA7">
              <w:t xml:space="preserve"> Материал несущей приемной гильзы</w:t>
            </w:r>
            <w:r>
              <w:t xml:space="preserve">: </w:t>
            </w:r>
            <w:r w:rsidRPr="00723AA7">
              <w:t xml:space="preserve">литьевой слоистый пластик на основе </w:t>
            </w:r>
            <w:r>
              <w:t>а</w:t>
            </w:r>
            <w:r w:rsidRPr="00723AA7">
              <w:t>криловых смол</w:t>
            </w:r>
            <w:r>
              <w:t xml:space="preserve">. Две пробных гильзы. </w:t>
            </w:r>
            <w:r w:rsidRPr="00723AA7">
              <w:t>Материал пробной гильзы</w:t>
            </w:r>
            <w:r>
              <w:t>:</w:t>
            </w:r>
            <w:r w:rsidRPr="00723AA7">
              <w:t xml:space="preserve">  листовой термопласт</w:t>
            </w:r>
            <w:r>
              <w:t xml:space="preserve">. Крепление с использованием  </w:t>
            </w:r>
            <w:r w:rsidRPr="00783330">
              <w:t>вакуумно</w:t>
            </w:r>
            <w:r>
              <w:t>го клапана. Допускается использование дополнительного крепления бедренным бандажом. Используется п</w:t>
            </w:r>
            <w:r w:rsidRPr="007F7F3C">
              <w:t>оворотный</w:t>
            </w:r>
            <w:r>
              <w:t xml:space="preserve"> и торсионный РСУ. </w:t>
            </w:r>
            <w:r w:rsidRPr="00723AA7">
              <w:t>Коленный шарнир моноцентрический с поворотной гидравлической системой</w:t>
            </w:r>
            <w:r>
              <w:t xml:space="preserve">. </w:t>
            </w:r>
            <w:r w:rsidRPr="001C0D52">
              <w:t>Стопа энергосберегающая</w:t>
            </w:r>
            <w:r>
              <w:t xml:space="preserve">, </w:t>
            </w:r>
            <w:r w:rsidRPr="001C0D52">
              <w:t>изготовлена из гибкого композиционного материала на основе карбонового волокна и высокопрочного полимера.</w:t>
            </w:r>
            <w:r>
              <w:t xml:space="preserve"> Чехол шерстяной 4 шт. </w:t>
            </w:r>
            <w:r w:rsidRPr="001C0D52">
              <w:t xml:space="preserve"> Тип протеза: </w:t>
            </w:r>
            <w:r>
              <w:t>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DD" w:rsidRDefault="007C01DD" w:rsidP="009F131A">
            <w:pPr>
              <w:widowControl w:val="0"/>
              <w:suppressAutoHyphens/>
              <w:snapToGrid w:val="0"/>
              <w:jc w:val="center"/>
            </w:pPr>
            <w:r>
              <w:t>487 993</w:t>
            </w:r>
          </w:p>
          <w:p w:rsidR="007C01DD" w:rsidRDefault="007C01DD" w:rsidP="009F131A">
            <w:pPr>
              <w:widowControl w:val="0"/>
              <w:suppressAutoHyphens/>
              <w:snapToGrid w:val="0"/>
              <w:jc w:val="center"/>
            </w:pPr>
          </w:p>
          <w:p w:rsidR="007C01DD" w:rsidRPr="005C188E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3</w:t>
            </w:r>
            <w:r w:rsidR="007C01DD"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DD" w:rsidRPr="005C188E" w:rsidRDefault="00540761" w:rsidP="009F131A">
            <w:pPr>
              <w:spacing w:after="200" w:line="276" w:lineRule="auto"/>
            </w:pPr>
            <w:r w:rsidRPr="005C188E">
              <w:t>12 мес</w:t>
            </w:r>
          </w:p>
        </w:tc>
      </w:tr>
      <w:tr w:rsidR="001C5740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783330" w:rsidRDefault="001C5740" w:rsidP="009F131A">
            <w:pPr>
              <w:widowControl w:val="0"/>
              <w:suppressAutoHyphens/>
              <w:snapToGrid w:val="0"/>
              <w:jc w:val="center"/>
            </w:pPr>
            <w:r w:rsidRPr="00783330">
              <w:t xml:space="preserve">Протез голени </w:t>
            </w:r>
          </w:p>
          <w:p w:rsidR="001C5740" w:rsidRPr="00783330" w:rsidRDefault="001C5740" w:rsidP="009F131A">
            <w:pPr>
              <w:widowControl w:val="0"/>
              <w:suppressAutoHyphens/>
              <w:jc w:val="center"/>
            </w:pPr>
            <w:r w:rsidRPr="00783330">
              <w:t>лечебно-тренировочный</w:t>
            </w:r>
          </w:p>
          <w:p w:rsidR="001C5740" w:rsidRPr="00783330" w:rsidRDefault="001C5740" w:rsidP="009F131A">
            <w:pPr>
              <w:widowControl w:val="0"/>
              <w:suppressAutoHyphens/>
              <w:jc w:val="center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783330" w:rsidRDefault="001C5740" w:rsidP="009F131A">
            <w:pPr>
              <w:widowControl w:val="0"/>
              <w:suppressAutoHyphens/>
              <w:jc w:val="both"/>
            </w:pPr>
            <w:r w:rsidRPr="00783330">
              <w:t>Протез голени модульный</w:t>
            </w:r>
            <w:r>
              <w:t xml:space="preserve"> </w:t>
            </w:r>
            <w:r w:rsidRPr="00783330">
              <w:t>лечебно-тренировочный</w:t>
            </w:r>
            <w:r>
              <w:t xml:space="preserve">. </w:t>
            </w:r>
            <w:r w:rsidRPr="00783330">
              <w:t>Формообразующая часть косметическ</w:t>
            </w:r>
            <w:r>
              <w:t xml:space="preserve">ой облицовки </w:t>
            </w:r>
            <w:r w:rsidRPr="00783330">
              <w:t>листовой поролон</w:t>
            </w:r>
            <w:r>
              <w:t xml:space="preserve">. </w:t>
            </w:r>
            <w:r w:rsidRPr="00783330">
              <w:t>Косметическое покрытие облицовки - чулки ортопедические силон</w:t>
            </w:r>
            <w:r>
              <w:t>овые.</w:t>
            </w:r>
            <w:r w:rsidRPr="00783330">
              <w:t xml:space="preserve">  Приёмная гильза индивидуальная</w:t>
            </w:r>
            <w:r>
              <w:t xml:space="preserve">. </w:t>
            </w:r>
            <w:r w:rsidRPr="00783330">
              <w:t>Материал постоянной гильзы</w:t>
            </w:r>
            <w:r>
              <w:t xml:space="preserve">: </w:t>
            </w:r>
            <w:r w:rsidRPr="00783330">
              <w:t xml:space="preserve">литьевой слоистый пластик на основе </w:t>
            </w:r>
            <w:r>
              <w:t xml:space="preserve"> акриловых смол. Две пробных гильзы. Материал пробной гильзы: </w:t>
            </w:r>
            <w:r w:rsidRPr="00783330">
              <w:t>листов</w:t>
            </w:r>
            <w:r>
              <w:t xml:space="preserve">ой </w:t>
            </w:r>
            <w:r w:rsidRPr="00783330">
              <w:t>термопласт.</w:t>
            </w:r>
            <w:r>
              <w:t xml:space="preserve"> </w:t>
            </w:r>
            <w:r w:rsidRPr="006A28F7">
              <w:t>В качестве вкладного элемента</w:t>
            </w:r>
            <w:r>
              <w:t xml:space="preserve"> используются чехлы полимерные силиконовые.</w:t>
            </w:r>
            <w:r w:rsidRPr="00783330">
              <w:t xml:space="preserve"> </w:t>
            </w:r>
            <w:r>
              <w:t>К</w:t>
            </w:r>
            <w:r w:rsidRPr="006A28F7">
              <w:t xml:space="preserve">репление с помощью </w:t>
            </w:r>
            <w:r>
              <w:t xml:space="preserve">силиконового наколенника </w:t>
            </w:r>
            <w:r w:rsidRPr="006A28F7">
              <w:t>и вак</w:t>
            </w:r>
            <w:r>
              <w:t>у</w:t>
            </w:r>
            <w:r w:rsidRPr="006A28F7">
              <w:t>умного клапана</w:t>
            </w:r>
            <w:r>
              <w:t xml:space="preserve"> или замкового устройства. Д</w:t>
            </w:r>
            <w:r w:rsidRPr="00783330">
              <w:t>опускается</w:t>
            </w:r>
            <w:r>
              <w:t xml:space="preserve"> </w:t>
            </w:r>
            <w:r>
              <w:lastRenderedPageBreak/>
              <w:t>дополнительное</w:t>
            </w:r>
            <w:r w:rsidRPr="00783330">
              <w:t xml:space="preserve"> крепление с использо</w:t>
            </w:r>
            <w:r>
              <w:t>ванием кожаных полуфабрикатов. С</w:t>
            </w:r>
            <w:r w:rsidRPr="00783330">
              <w:t>топа со средней степенью энергосбережения</w:t>
            </w:r>
            <w:r>
              <w:t xml:space="preserve">. Чехол шерстяной 4 шт. Тип протеза: </w:t>
            </w:r>
            <w:r w:rsidRPr="00783330">
              <w:t>лечебно-тренировочный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40" w:rsidRDefault="007C01DD" w:rsidP="009F131A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112 703</w:t>
            </w:r>
          </w:p>
          <w:p w:rsidR="001C5740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12</w:t>
            </w:r>
            <w:r w:rsidR="001C5740">
              <w:t xml:space="preserve"> шт.</w:t>
            </w:r>
          </w:p>
          <w:p w:rsidR="001C5740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783330" w:rsidRDefault="001C5740" w:rsidP="009F131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783330" w:rsidRDefault="001C5740" w:rsidP="009F131A">
            <w:pPr>
              <w:spacing w:after="200" w:line="276" w:lineRule="auto"/>
            </w:pPr>
            <w:r>
              <w:t>12 мес.</w:t>
            </w:r>
          </w:p>
        </w:tc>
      </w:tr>
      <w:tr w:rsidR="009A15ED" w:rsidRPr="00783330" w:rsidTr="00C34DB3">
        <w:trPr>
          <w:gridAfter w:val="1"/>
          <w:wAfter w:w="59" w:type="dxa"/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ED" w:rsidRPr="00783330" w:rsidRDefault="009A15ED" w:rsidP="009F131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5ED" w:rsidRPr="00783330" w:rsidRDefault="009A15ED" w:rsidP="009F131A">
            <w:pPr>
              <w:widowControl w:val="0"/>
              <w:suppressAutoHyphens/>
              <w:jc w:val="both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5ED" w:rsidRDefault="009A15ED" w:rsidP="009F131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ED" w:rsidRDefault="009A15ED" w:rsidP="009F131A">
            <w:pPr>
              <w:spacing w:after="200" w:line="276" w:lineRule="auto"/>
            </w:pPr>
          </w:p>
        </w:tc>
      </w:tr>
      <w:tr w:rsidR="001C5740" w:rsidRPr="00502F09" w:rsidTr="00C34DB3">
        <w:trPr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  <w:r w:rsidRPr="00502F09">
              <w:t>Протез бедра  лечебно-тренировочный</w:t>
            </w:r>
          </w:p>
          <w:p w:rsidR="001C5740" w:rsidRPr="00502F09" w:rsidRDefault="001C5740" w:rsidP="009F131A">
            <w:pPr>
              <w:widowControl w:val="0"/>
              <w:suppressAutoHyphens/>
              <w:jc w:val="center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740" w:rsidRPr="00502F09" w:rsidRDefault="001C5740" w:rsidP="009F131A">
            <w:pPr>
              <w:widowControl w:val="0"/>
              <w:suppressAutoHyphens/>
              <w:snapToGrid w:val="0"/>
              <w:jc w:val="both"/>
            </w:pPr>
            <w:r w:rsidRPr="00502F09">
              <w:t>Протез бедра  модульный</w:t>
            </w:r>
            <w:r>
              <w:t xml:space="preserve"> </w:t>
            </w:r>
            <w:r w:rsidRPr="00502F09">
              <w:t>лечебно-тренировочный</w:t>
            </w:r>
            <w:r>
              <w:t>.</w:t>
            </w:r>
            <w:r w:rsidRPr="00502F09">
              <w:t xml:space="preserve">  Формообразующая часть косметической облицовки - листовой поролон</w:t>
            </w:r>
            <w:r>
              <w:t xml:space="preserve"> или без неё</w:t>
            </w:r>
            <w:r w:rsidRPr="00502F09">
              <w:t>. Косметическое покрытие облицовки - чулки ортопедические силоновые</w:t>
            </w:r>
            <w:r>
              <w:t xml:space="preserve">. </w:t>
            </w:r>
            <w:r w:rsidRPr="00783330">
              <w:t>Приёмная гильза индивидуальная</w:t>
            </w:r>
            <w:r>
              <w:t xml:space="preserve">. </w:t>
            </w:r>
            <w:r w:rsidRPr="00D67D2E">
              <w:t>Материал постоянной гильзы: литьевой слоистый плас</w:t>
            </w:r>
            <w:r>
              <w:t>тик на основе  акриловых смол. Две</w:t>
            </w:r>
            <w:r w:rsidRPr="00D67D2E">
              <w:t xml:space="preserve"> пробн</w:t>
            </w:r>
            <w:r>
              <w:t>ых</w:t>
            </w:r>
            <w:r w:rsidRPr="00D67D2E">
              <w:t xml:space="preserve"> гильз</w:t>
            </w:r>
            <w:r>
              <w:t>ы</w:t>
            </w:r>
            <w:r w:rsidRPr="00D67D2E">
              <w:t>. Материал пробной гильзы: листовой термопласт</w:t>
            </w:r>
            <w:r w:rsidRPr="00502F09">
              <w:t xml:space="preserve">.  Допускается применение вкладных гильз из вспененных материалов. Крепление протеза с использованием </w:t>
            </w:r>
            <w:r>
              <w:t xml:space="preserve">кожаных полуфабрикатов, бедренного </w:t>
            </w:r>
            <w:r w:rsidRPr="00502F09">
              <w:t>бандажа или вакуумное.  Коленный шарнир с ручным замком одноосный или коленный шарнир</w:t>
            </w:r>
            <w:r>
              <w:t xml:space="preserve"> полицентрический</w:t>
            </w:r>
            <w:r w:rsidRPr="00502F09">
              <w:t>.</w:t>
            </w:r>
            <w:r>
              <w:t xml:space="preserve"> </w:t>
            </w:r>
            <w:r w:rsidRPr="00502F09">
              <w:t xml:space="preserve">Стопа с голеностопным шарниром, подвижным в сагиттальной плоскости, со сменным пяточным амортизатором или </w:t>
            </w:r>
            <w:r>
              <w:t>с</w:t>
            </w:r>
            <w:r w:rsidRPr="00502F09">
              <w:t xml:space="preserve">топа с голеностопным шарниром, подвижным в сагиттальной плоскости, с двухступенчатой регулируемой пациентом высотой каблука.  </w:t>
            </w:r>
            <w:r>
              <w:t xml:space="preserve">Чехол шерстяной 4 шт. </w:t>
            </w:r>
            <w:r w:rsidRPr="00502F09">
              <w:t xml:space="preserve">Тип протеза: лечебно-тренировочный.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40" w:rsidRPr="00502F09" w:rsidRDefault="002E6297" w:rsidP="009F131A">
            <w:pPr>
              <w:widowControl w:val="0"/>
              <w:suppressAutoHyphens/>
              <w:snapToGrid w:val="0"/>
              <w:jc w:val="center"/>
            </w:pPr>
            <w:r>
              <w:t>119 675</w:t>
            </w:r>
          </w:p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02F09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11</w:t>
            </w:r>
            <w:r w:rsidR="001C5740">
              <w:t xml:space="preserve"> шт.</w:t>
            </w:r>
          </w:p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</w:p>
          <w:p w:rsidR="001C5740" w:rsidRPr="00502F09" w:rsidRDefault="001C5740" w:rsidP="009F131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40" w:rsidRPr="00502F09" w:rsidRDefault="001C5740" w:rsidP="009F131A">
            <w:pPr>
              <w:spacing w:after="200" w:line="276" w:lineRule="auto"/>
            </w:pPr>
            <w:r>
              <w:t>12 мес.</w:t>
            </w:r>
          </w:p>
        </w:tc>
      </w:tr>
      <w:tr w:rsidR="00AA1A6D" w:rsidRPr="00502F09" w:rsidTr="00C34DB3">
        <w:trPr>
          <w:trHeight w:val="27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6D" w:rsidRPr="00502F09" w:rsidRDefault="00AA1A6D" w:rsidP="009F131A">
            <w:pPr>
              <w:widowControl w:val="0"/>
              <w:suppressAutoHyphens/>
              <w:snapToGrid w:val="0"/>
              <w:jc w:val="center"/>
            </w:pPr>
            <w:r>
              <w:t>Протез стопы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6D" w:rsidRPr="00502F09" w:rsidRDefault="00AA1A6D" w:rsidP="009F131A">
            <w:pPr>
              <w:widowControl w:val="0"/>
              <w:suppressAutoHyphens/>
              <w:snapToGrid w:val="0"/>
              <w:jc w:val="both"/>
            </w:pPr>
            <w:r w:rsidRPr="009D38A8">
              <w:t>Протез стопы. Допускается формообразующая часть косметической облицовки-модульная полужестская эластичная. Косметическое покрытие облицовки-чулки ортопедические перлоновые. Приемная гильза индивидуальная. Материал постоянной гильзы: литьевой слоистый пластик на основе 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армированным стекловолокном закладным элементом и функциональной оболочкой из вспененого полиуритана. Чехол шерстяной 4 шт. Тип протеза: постоянный.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A6D" w:rsidRDefault="00AA1A6D" w:rsidP="009F131A">
            <w:pPr>
              <w:widowControl w:val="0"/>
              <w:suppressAutoHyphens/>
              <w:snapToGrid w:val="0"/>
              <w:jc w:val="center"/>
            </w:pPr>
            <w:r>
              <w:t>55 047</w:t>
            </w:r>
          </w:p>
          <w:p w:rsidR="00AA1A6D" w:rsidRDefault="00AA1A6D" w:rsidP="009F131A">
            <w:pPr>
              <w:widowControl w:val="0"/>
              <w:suppressAutoHyphens/>
              <w:snapToGrid w:val="0"/>
              <w:jc w:val="center"/>
            </w:pPr>
          </w:p>
          <w:p w:rsidR="00AA1A6D" w:rsidRDefault="00326D5D" w:rsidP="009F131A">
            <w:pPr>
              <w:widowControl w:val="0"/>
              <w:suppressAutoHyphens/>
              <w:snapToGrid w:val="0"/>
              <w:jc w:val="center"/>
            </w:pPr>
            <w:r>
              <w:t>1</w:t>
            </w:r>
            <w:r w:rsidR="00AA1A6D">
              <w:t xml:space="preserve"> шт.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6D" w:rsidRDefault="00540761" w:rsidP="009F131A">
            <w:pPr>
              <w:spacing w:after="200" w:line="276" w:lineRule="auto"/>
            </w:pPr>
            <w:r w:rsidRPr="005C188E">
              <w:t>12 мес</w:t>
            </w:r>
          </w:p>
        </w:tc>
      </w:tr>
    </w:tbl>
    <w:p w:rsidR="001C5740" w:rsidRDefault="001C5740" w:rsidP="001C5740">
      <w:pPr>
        <w:rPr>
          <w:lang w:val="ru"/>
        </w:rPr>
      </w:pPr>
    </w:p>
    <w:p w:rsidR="00DA54C2" w:rsidRPr="001C5740" w:rsidRDefault="00DA54C2" w:rsidP="00DA54C2"/>
    <w:p w:rsidR="00DA54C2" w:rsidRPr="00B17678" w:rsidRDefault="00DA54C2" w:rsidP="00DA54C2">
      <w:pPr>
        <w:rPr>
          <w:lang w:val="ru"/>
        </w:rPr>
      </w:pPr>
    </w:p>
    <w:p w:rsidR="00DA54C2" w:rsidRPr="00C17B7C" w:rsidRDefault="00DA54C2" w:rsidP="00DA54C2">
      <w:pPr>
        <w:jc w:val="center"/>
        <w:rPr>
          <w:b/>
        </w:rPr>
      </w:pPr>
      <w:r w:rsidRPr="00C17B7C">
        <w:rPr>
          <w:b/>
        </w:rPr>
        <w:t>Требования к качеству работ</w:t>
      </w:r>
    </w:p>
    <w:p w:rsidR="00DE2F79" w:rsidRDefault="00DA54C2" w:rsidP="00DE2F79">
      <w:pPr>
        <w:ind w:firstLine="567"/>
        <w:jc w:val="both"/>
      </w:pPr>
      <w:r w:rsidRPr="00C17B7C">
        <w:t xml:space="preserve">Протезы нижних конечностей должны соответствовать требованиям </w:t>
      </w:r>
      <w:r w:rsidR="00DE2F79">
        <w:t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конечностей».</w:t>
      </w:r>
    </w:p>
    <w:p w:rsidR="00DE2F79" w:rsidRDefault="00DE2F79" w:rsidP="00DE2F79">
      <w:pPr>
        <w:ind w:firstLine="567"/>
        <w:jc w:val="both"/>
      </w:pPr>
    </w:p>
    <w:p w:rsidR="00DA54C2" w:rsidRPr="00C17B7C" w:rsidRDefault="00DA54C2" w:rsidP="00DE2F79">
      <w:pPr>
        <w:ind w:firstLine="567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Требования к техническим и функциональным</w:t>
      </w:r>
    </w:p>
    <w:p w:rsidR="00DA54C2" w:rsidRPr="00C17B7C" w:rsidRDefault="00DA54C2" w:rsidP="00DE2F79">
      <w:pPr>
        <w:spacing w:after="20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lastRenderedPageBreak/>
        <w:t>характеристикам работ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Выполняемые работы по обеспечению инвалидов протезами нижних  конечностей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DA54C2" w:rsidRPr="00C17B7C" w:rsidRDefault="00DA54C2" w:rsidP="00DA54C2">
      <w:pPr>
        <w:spacing w:before="24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Требования к безопасности работ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 xml:space="preserve">Проведение работ по обеспечению инвалидов протезами  нижних  конечностей должно осуществляться при наличии: </w:t>
      </w:r>
    </w:p>
    <w:p w:rsidR="00DA54C2" w:rsidRPr="00C17B7C" w:rsidRDefault="00DA54C2" w:rsidP="00DA54C2">
      <w:pPr>
        <w:ind w:firstLine="567"/>
        <w:jc w:val="both"/>
        <w:rPr>
          <w:rFonts w:eastAsia="Calibri"/>
          <w:b/>
        </w:rPr>
      </w:pPr>
      <w:r w:rsidRPr="00C17B7C">
        <w:rPr>
          <w:rFonts w:eastAsia="Calibri"/>
          <w:b/>
        </w:rPr>
        <w:t>1.</w:t>
      </w:r>
      <w:r w:rsidR="001D1907">
        <w:rPr>
          <w:rFonts w:eastAsia="Calibri"/>
          <w:b/>
        </w:rPr>
        <w:t xml:space="preserve"> декларации о соответствии</w:t>
      </w:r>
      <w:r w:rsidR="00F14292">
        <w:rPr>
          <w:rFonts w:eastAsia="Calibri"/>
          <w:b/>
        </w:rPr>
        <w:t xml:space="preserve"> на протезно-ортопедическое изделие</w:t>
      </w:r>
      <w:r w:rsidR="001D1907">
        <w:rPr>
          <w:rFonts w:eastAsia="Calibri"/>
          <w:b/>
        </w:rPr>
        <w:t>,</w:t>
      </w:r>
    </w:p>
    <w:p w:rsidR="00DA54C2" w:rsidRPr="00C17B7C" w:rsidRDefault="00DA54C2" w:rsidP="00DA54C2">
      <w:pPr>
        <w:ind w:firstLine="567"/>
        <w:jc w:val="both"/>
        <w:rPr>
          <w:rFonts w:eastAsia="Calibri"/>
          <w:b/>
        </w:rPr>
      </w:pPr>
      <w:r w:rsidRPr="00C17B7C">
        <w:rPr>
          <w:rFonts w:eastAsia="Calibri"/>
          <w:b/>
        </w:rPr>
        <w:t>2</w:t>
      </w:r>
      <w:r w:rsidR="00FF023E">
        <w:rPr>
          <w:rFonts w:eastAsia="Calibri"/>
          <w:b/>
        </w:rPr>
        <w:t>.</w:t>
      </w:r>
      <w:r w:rsidR="001D1907">
        <w:rPr>
          <w:rFonts w:eastAsia="Calibri"/>
          <w:b/>
        </w:rPr>
        <w:t xml:space="preserve"> </w:t>
      </w:r>
      <w:r w:rsidR="00FF023E">
        <w:rPr>
          <w:rFonts w:eastAsia="Calibri"/>
          <w:b/>
        </w:rPr>
        <w:t>протоколов</w:t>
      </w:r>
      <w:r w:rsidRPr="00C17B7C">
        <w:rPr>
          <w:rFonts w:eastAsia="Calibri"/>
          <w:b/>
        </w:rPr>
        <w:t xml:space="preserve"> испытаний.</w:t>
      </w:r>
    </w:p>
    <w:p w:rsidR="00DA54C2" w:rsidRPr="00C17B7C" w:rsidRDefault="00DA54C2" w:rsidP="00DA54C2">
      <w:pPr>
        <w:spacing w:before="240" w:after="20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DA54C2" w:rsidRPr="00C17B7C" w:rsidRDefault="00DA54C2" w:rsidP="00DA54C2">
      <w:pPr>
        <w:spacing w:before="240" w:after="20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Требования к результатам работ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Работы по обеспечению инвалидов протезами нижних 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A54C2" w:rsidRPr="00C17B7C" w:rsidRDefault="00784BED" w:rsidP="00DA54C2">
      <w:pPr>
        <w:spacing w:before="240"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У</w:t>
      </w:r>
      <w:r w:rsidR="00DA54C2" w:rsidRPr="00C17B7C">
        <w:rPr>
          <w:rFonts w:eastAsia="Calibri"/>
          <w:b/>
        </w:rPr>
        <w:t xml:space="preserve">словия и сроки (периоды) выполнения работ </w:t>
      </w:r>
    </w:p>
    <w:p w:rsidR="00310388" w:rsidRDefault="00310388" w:rsidP="00DA54C2">
      <w:pPr>
        <w:ind w:firstLine="567"/>
        <w:jc w:val="both"/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>.</w:t>
      </w:r>
      <w:r w:rsidRPr="00126064">
        <w:t xml:space="preserve"> </w:t>
      </w:r>
    </w:p>
    <w:p w:rsidR="00DA54C2" w:rsidRPr="00126064" w:rsidRDefault="00DA54C2" w:rsidP="00DA54C2">
      <w:pPr>
        <w:ind w:firstLine="567"/>
        <w:jc w:val="both"/>
      </w:pPr>
      <w:r w:rsidRPr="00126064">
        <w:t xml:space="preserve">Срок поставки товаров (выполнения работ, оказания услуг): Выполнение работ </w:t>
      </w:r>
      <w:r>
        <w:t>по изготовлению протезов нижних</w:t>
      </w:r>
      <w:r w:rsidRPr="00126064">
        <w:t xml:space="preserve"> конечно</w:t>
      </w:r>
      <w:r w:rsidR="003578D5">
        <w:t>стей осуществляется в течении 30</w:t>
      </w:r>
      <w:r w:rsidRPr="00126064">
        <w:t xml:space="preserve"> (</w:t>
      </w:r>
      <w:r w:rsidR="003578D5">
        <w:t>тридцати</w:t>
      </w:r>
      <w:r w:rsidRPr="00126064">
        <w:t>)</w:t>
      </w:r>
      <w:r w:rsidR="001D4169">
        <w:t xml:space="preserve"> календарных</w:t>
      </w:r>
      <w:r w:rsidRPr="00126064">
        <w:t xml:space="preserve"> дней с даты получения направления от Получателя. </w:t>
      </w:r>
    </w:p>
    <w:p w:rsidR="00DA54C2" w:rsidRPr="00C17B7C" w:rsidRDefault="003578D5" w:rsidP="00DA54C2">
      <w:pPr>
        <w:ind w:firstLine="567"/>
        <w:jc w:val="both"/>
      </w:pPr>
      <w:r>
        <w:t>Срок выполнения работ – до 1</w:t>
      </w:r>
      <w:r w:rsidR="00DA54C2" w:rsidRPr="00126064">
        <w:t>5 декабря 201</w:t>
      </w:r>
      <w:r>
        <w:t>8</w:t>
      </w:r>
      <w:r w:rsidR="00DA54C2" w:rsidRPr="00126064">
        <w:t xml:space="preserve"> года</w:t>
      </w:r>
      <w:r w:rsidR="00DA54C2" w:rsidRPr="00C17B7C">
        <w:t>.</w:t>
      </w:r>
    </w:p>
    <w:p w:rsidR="00DA54C2" w:rsidRPr="00C17B7C" w:rsidRDefault="00DA54C2" w:rsidP="00DA54C2">
      <w:pPr>
        <w:spacing w:before="240" w:after="20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Форма, сроки и порядок оплаты работ</w:t>
      </w:r>
    </w:p>
    <w:p w:rsidR="00DA54C2" w:rsidRPr="00BB1018" w:rsidRDefault="00DA54C2" w:rsidP="00DA54C2">
      <w:pPr>
        <w:ind w:firstLine="567"/>
        <w:jc w:val="both"/>
      </w:pPr>
      <w:r w:rsidRPr="00BB1018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</w:t>
      </w:r>
      <w:r>
        <w:t xml:space="preserve">надлежащим образом оформленных </w:t>
      </w:r>
      <w:r w:rsidRPr="00BB1018">
        <w:t>отч</w:t>
      </w:r>
      <w:r>
        <w:t>етных и финансовых документов.</w:t>
      </w:r>
    </w:p>
    <w:p w:rsidR="00DA54C2" w:rsidRPr="00C17B7C" w:rsidRDefault="00DA54C2" w:rsidP="00DA54C2">
      <w:pPr>
        <w:spacing w:before="240" w:after="20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t>Порядок формирования цены контракта</w:t>
      </w:r>
    </w:p>
    <w:p w:rsidR="00DA54C2" w:rsidRPr="00C17B7C" w:rsidRDefault="00DA54C2" w:rsidP="00DA54C2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Цена контракта включает все расходы по изготовлению, хранению, страхованию, уплате всех пошлин, налогов и обязательных платежей,  гарантийному сервисному обслуживанию,  доставке изделий инвалидам и другие расходы по исполнению государственного контракта.</w:t>
      </w:r>
    </w:p>
    <w:p w:rsidR="00DA54C2" w:rsidRPr="00C17B7C" w:rsidRDefault="00DA54C2" w:rsidP="00DA54C2">
      <w:pPr>
        <w:spacing w:before="240" w:after="200" w:line="276" w:lineRule="auto"/>
        <w:jc w:val="center"/>
        <w:rPr>
          <w:rFonts w:eastAsia="Calibri"/>
          <w:b/>
        </w:rPr>
      </w:pPr>
      <w:r w:rsidRPr="00C17B7C">
        <w:rPr>
          <w:rFonts w:eastAsia="Calibri"/>
          <w:b/>
        </w:rPr>
        <w:lastRenderedPageBreak/>
        <w:t>Требования к качеству, техническим и функциональным характеристикам протезов нижних конечностей.</w:t>
      </w:r>
    </w:p>
    <w:p w:rsidR="009F1192" w:rsidRDefault="009F1192" w:rsidP="009F1192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>ГОСТ Р 51819-2001 «Протезирование и ортезирование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>соответствующим Техническим условиям, утвержденным в установленном порядке, ГОСТ Р 56138-2014 Национальный стандарт РФ «Протезы врхних конечностей. Технические требования».</w:t>
      </w:r>
    </w:p>
    <w:p w:rsidR="009F1192" w:rsidRDefault="009F1192" w:rsidP="009F1192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биосовместимостью с кожным покровом человека, не вызывать токсилогических и аллергических реакций в соответствии с </w:t>
      </w:r>
      <w:r>
        <w:rPr>
          <w:color w:val="2D2D2D"/>
        </w:rPr>
        <w:t>ГОСТ ISO 10993-1-2011 «Изделия медицинские. Оценка биологического действия мед</w:t>
      </w:r>
      <w:r w:rsidR="00821CAE">
        <w:rPr>
          <w:color w:val="2D2D2D"/>
        </w:rPr>
        <w:t>ицинских изделий» Часть 1,5,10,</w:t>
      </w:r>
      <w:r>
        <w:rPr>
          <w:color w:val="333333"/>
        </w:rPr>
        <w:t xml:space="preserve"> ГОСТ Р ИСО 22523-2007 «Протезы конечностей и ортезы наружные. Требования и методы испытаний»</w:t>
      </w:r>
    </w:p>
    <w:p w:rsidR="009F1192" w:rsidRDefault="009F1192" w:rsidP="009F1192">
      <w:pPr>
        <w:widowControl w:val="0"/>
        <w:ind w:firstLine="284"/>
        <w:jc w:val="both"/>
      </w:pPr>
      <w:r>
        <w:t>При изготовлении гильз протезов верхних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DA54C2" w:rsidRPr="004F2A7B" w:rsidRDefault="00DA54C2" w:rsidP="00DA54C2">
      <w:pPr>
        <w:ind w:firstLine="567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DA54C2" w:rsidRPr="004F2A7B" w:rsidRDefault="00DA54C2" w:rsidP="00DA54C2">
      <w:pPr>
        <w:ind w:firstLine="567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DA54C2" w:rsidRPr="004F2A7B" w:rsidRDefault="00DA54C2" w:rsidP="00DA54C2">
      <w:pPr>
        <w:ind w:firstLine="567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DA54C2" w:rsidRPr="00C17B7C" w:rsidRDefault="00DA54C2" w:rsidP="00DA54C2">
      <w:pPr>
        <w:ind w:firstLine="567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DA54C2" w:rsidRPr="00330DC7" w:rsidRDefault="00DA54C2" w:rsidP="00DA54C2">
      <w:pPr>
        <w:spacing w:before="240"/>
        <w:jc w:val="center"/>
        <w:rPr>
          <w:b/>
        </w:rPr>
      </w:pPr>
      <w:r w:rsidRPr="00330DC7">
        <w:rPr>
          <w:b/>
        </w:rPr>
        <w:t>Требования к маркировке, упаковке, хранению и отгрузке.</w:t>
      </w:r>
    </w:p>
    <w:p w:rsidR="00881AC5" w:rsidRDefault="00DA54C2" w:rsidP="00881AC5">
      <w:pPr>
        <w:ind w:firstLine="284"/>
        <w:jc w:val="both"/>
        <w:rPr>
          <w:bCs/>
          <w:color w:val="2D2D2D"/>
          <w:kern w:val="36"/>
        </w:rPr>
      </w:pPr>
      <w:r w:rsidRPr="00242363">
        <w:t>Маркировка, упаковка, хранение и транс</w:t>
      </w:r>
      <w:r>
        <w:t>портировка протезов нижних</w:t>
      </w:r>
      <w:r w:rsidRPr="00242363">
        <w:t xml:space="preserve"> конечностей к месту нахождения инвалидов должна осуществляться с соблюдением требований </w:t>
      </w:r>
      <w:r w:rsidR="00881AC5">
        <w:t xml:space="preserve">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301-1-88)/ГОСТ Р 50267.0-92 (МЭК 601-88) «Изделия медицинские электрические. Часть 1. Общие требования безопасности» и </w:t>
      </w:r>
      <w:r w:rsidR="00881AC5"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A54C2" w:rsidRPr="00C17B7C" w:rsidRDefault="00DA54C2" w:rsidP="00DA54C2">
      <w:pPr>
        <w:ind w:firstLine="567"/>
        <w:jc w:val="both"/>
      </w:pPr>
      <w:r w:rsidRPr="00C17B7C"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A54C2" w:rsidRPr="00C17B7C" w:rsidRDefault="00DA54C2" w:rsidP="00DA54C2">
      <w:pPr>
        <w:spacing w:before="240"/>
        <w:jc w:val="center"/>
        <w:rPr>
          <w:b/>
        </w:rPr>
      </w:pPr>
      <w:r w:rsidRPr="00C17B7C">
        <w:rPr>
          <w:b/>
        </w:rPr>
        <w:t>Требования к безопасности.</w:t>
      </w:r>
    </w:p>
    <w:p w:rsidR="002F48F0" w:rsidRDefault="002F48F0" w:rsidP="002F48F0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ортезирование. Классификация и описание узлов протезов. Ч.1 Классификация узлов протезов»,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DA54C2" w:rsidRDefault="00DA54C2" w:rsidP="00DA54C2">
      <w:pPr>
        <w:ind w:firstLine="567"/>
        <w:jc w:val="both"/>
      </w:pPr>
      <w:r w:rsidRPr="00C17B7C">
        <w:t xml:space="preserve">Протезы </w:t>
      </w:r>
      <w:r w:rsidRPr="00330DC7"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Default="00663218" w:rsidP="00663218">
      <w:pPr>
        <w:pStyle w:val="10"/>
        <w:widowControl/>
        <w:tabs>
          <w:tab w:val="clear" w:pos="840"/>
          <w:tab w:val="clear" w:pos="10435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" w:eastAsia="x-none"/>
        </w:rPr>
        <w:sectPr w:rsidR="00663218" w:rsidSect="005C2A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Toc457816408"/>
    </w:p>
    <w:bookmarkEnd w:id="1"/>
    <w:p w:rsidR="00663218" w:rsidRDefault="00663218" w:rsidP="00663218">
      <w:pPr>
        <w:sectPr w:rsidR="00663218" w:rsidSect="005C2AE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3218" w:rsidRDefault="00663218" w:rsidP="00663218">
      <w:pPr>
        <w:rPr>
          <w:lang w:val="ru" w:bidi="ru-RU"/>
        </w:rPr>
      </w:pPr>
      <w:bookmarkStart w:id="2" w:name="_Toc457816410"/>
    </w:p>
    <w:bookmarkEnd w:id="2"/>
    <w:sectPr w:rsidR="00663218" w:rsidSect="00A750D9">
      <w:footerReference w:type="default" r:id="rId8"/>
      <w:pgSz w:w="11906" w:h="16838"/>
      <w:pgMar w:top="1276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C1" w:rsidRDefault="006041C1">
      <w:r>
        <w:separator/>
      </w:r>
    </w:p>
  </w:endnote>
  <w:endnote w:type="continuationSeparator" w:id="0">
    <w:p w:rsidR="006041C1" w:rsidRDefault="0060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E5" w:rsidRDefault="005C2AE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A750D9">
      <w:rPr>
        <w:noProof/>
      </w:rPr>
      <w:t>10</w:t>
    </w:r>
    <w:r>
      <w:fldChar w:fldCharType="end"/>
    </w:r>
  </w:p>
  <w:p w:rsidR="005C2AE5" w:rsidRDefault="005C2AE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C1" w:rsidRDefault="006041C1">
      <w:r>
        <w:separator/>
      </w:r>
    </w:p>
  </w:footnote>
  <w:footnote w:type="continuationSeparator" w:id="0">
    <w:p w:rsidR="006041C1" w:rsidRDefault="0060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F0"/>
    <w:multiLevelType w:val="multilevel"/>
    <w:tmpl w:val="AD9CDC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58A2992"/>
    <w:multiLevelType w:val="multilevel"/>
    <w:tmpl w:val="E5104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8A8350F"/>
    <w:multiLevelType w:val="multilevel"/>
    <w:tmpl w:val="40427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2740D8"/>
    <w:multiLevelType w:val="hybridMultilevel"/>
    <w:tmpl w:val="954E6538"/>
    <w:lvl w:ilvl="0" w:tplc="72BE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B3C50"/>
    <w:multiLevelType w:val="multilevel"/>
    <w:tmpl w:val="C1B60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EE644E6"/>
    <w:multiLevelType w:val="multilevel"/>
    <w:tmpl w:val="C1B6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B2518E"/>
    <w:multiLevelType w:val="multilevel"/>
    <w:tmpl w:val="E7D4696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FDD466B"/>
    <w:multiLevelType w:val="multilevel"/>
    <w:tmpl w:val="719602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1F31549F"/>
    <w:multiLevelType w:val="multilevel"/>
    <w:tmpl w:val="5C6E764A"/>
    <w:lvl w:ilvl="0">
      <w:start w:val="22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Calibri" w:hint="default"/>
        <w:color w:val="000000"/>
      </w:rPr>
    </w:lvl>
  </w:abstractNum>
  <w:abstractNum w:abstractNumId="14">
    <w:nsid w:val="209C2CEB"/>
    <w:multiLevelType w:val="multilevel"/>
    <w:tmpl w:val="C4068BBC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6A551AF"/>
    <w:multiLevelType w:val="multilevel"/>
    <w:tmpl w:val="E8A6C8A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2ACE6183"/>
    <w:multiLevelType w:val="multilevel"/>
    <w:tmpl w:val="5FB8ACB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2D041B39"/>
    <w:multiLevelType w:val="multilevel"/>
    <w:tmpl w:val="2A320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F6C36"/>
    <w:multiLevelType w:val="multilevel"/>
    <w:tmpl w:val="5ACE266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414284A"/>
    <w:multiLevelType w:val="multilevel"/>
    <w:tmpl w:val="9B6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>
    <w:nsid w:val="3953766E"/>
    <w:multiLevelType w:val="multilevel"/>
    <w:tmpl w:val="403E0F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D38CA"/>
    <w:multiLevelType w:val="multilevel"/>
    <w:tmpl w:val="B4F22D8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BB42AB7"/>
    <w:multiLevelType w:val="multilevel"/>
    <w:tmpl w:val="B094B6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FD46508"/>
    <w:multiLevelType w:val="multilevel"/>
    <w:tmpl w:val="79E835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448B5730"/>
    <w:multiLevelType w:val="multilevel"/>
    <w:tmpl w:val="35EACC50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69745BF"/>
    <w:multiLevelType w:val="multilevel"/>
    <w:tmpl w:val="E01E8B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475554A5"/>
    <w:multiLevelType w:val="multilevel"/>
    <w:tmpl w:val="92B6E65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A4447E7"/>
    <w:multiLevelType w:val="multilevel"/>
    <w:tmpl w:val="5D028B0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FA648C3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56455FDB"/>
    <w:multiLevelType w:val="multilevel"/>
    <w:tmpl w:val="18D044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5678724A"/>
    <w:multiLevelType w:val="multilevel"/>
    <w:tmpl w:val="B75601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5724423D"/>
    <w:multiLevelType w:val="hybridMultilevel"/>
    <w:tmpl w:val="5052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C0296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5B466059"/>
    <w:multiLevelType w:val="multilevel"/>
    <w:tmpl w:val="05C0DDD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024109C"/>
    <w:multiLevelType w:val="multilevel"/>
    <w:tmpl w:val="A6BAA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2DC53FA"/>
    <w:multiLevelType w:val="multilevel"/>
    <w:tmpl w:val="A4ACD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63046F13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D0E59"/>
    <w:multiLevelType w:val="multilevel"/>
    <w:tmpl w:val="4858B346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4DC1232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B492D"/>
    <w:multiLevelType w:val="multilevel"/>
    <w:tmpl w:val="173E0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2">
    <w:nsid w:val="6D325DFE"/>
    <w:multiLevelType w:val="multilevel"/>
    <w:tmpl w:val="6A7477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73EE4197"/>
    <w:multiLevelType w:val="hybridMultilevel"/>
    <w:tmpl w:val="5C56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1CEA"/>
    <w:multiLevelType w:val="multilevel"/>
    <w:tmpl w:val="F1B6711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47">
    <w:nsid w:val="7CBD38FE"/>
    <w:multiLevelType w:val="multilevel"/>
    <w:tmpl w:val="3A808F5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1"/>
  </w:num>
  <w:num w:numId="6">
    <w:abstractNumId w:val="3"/>
  </w:num>
  <w:num w:numId="7">
    <w:abstractNumId w:val="17"/>
  </w:num>
  <w:num w:numId="8">
    <w:abstractNumId w:val="20"/>
  </w:num>
  <w:num w:numId="9">
    <w:abstractNumId w:val="40"/>
  </w:num>
  <w:num w:numId="10">
    <w:abstractNumId w:val="7"/>
  </w:num>
  <w:num w:numId="11">
    <w:abstractNumId w:val="5"/>
  </w:num>
  <w:num w:numId="12">
    <w:abstractNumId w:val="4"/>
  </w:num>
  <w:num w:numId="13">
    <w:abstractNumId w:val="43"/>
  </w:num>
  <w:num w:numId="14">
    <w:abstractNumId w:val="1"/>
  </w:num>
  <w:num w:numId="15">
    <w:abstractNumId w:val="30"/>
  </w:num>
  <w:num w:numId="16">
    <w:abstractNumId w:val="36"/>
  </w:num>
  <w:num w:numId="17">
    <w:abstractNumId w:val="26"/>
  </w:num>
  <w:num w:numId="18">
    <w:abstractNumId w:val="0"/>
  </w:num>
  <w:num w:numId="19">
    <w:abstractNumId w:val="10"/>
  </w:num>
  <w:num w:numId="20">
    <w:abstractNumId w:val="21"/>
  </w:num>
  <w:num w:numId="21">
    <w:abstractNumId w:val="42"/>
  </w:num>
  <w:num w:numId="22">
    <w:abstractNumId w:val="31"/>
  </w:num>
  <w:num w:numId="23">
    <w:abstractNumId w:val="34"/>
  </w:num>
  <w:num w:numId="24">
    <w:abstractNumId w:val="23"/>
  </w:num>
  <w:num w:numId="25">
    <w:abstractNumId w:val="9"/>
  </w:num>
  <w:num w:numId="26">
    <w:abstractNumId w:val="19"/>
  </w:num>
  <w:num w:numId="27">
    <w:abstractNumId w:val="28"/>
  </w:num>
  <w:num w:numId="28">
    <w:abstractNumId w:val="13"/>
  </w:num>
  <w:num w:numId="29">
    <w:abstractNumId w:val="27"/>
  </w:num>
  <w:num w:numId="30">
    <w:abstractNumId w:val="24"/>
  </w:num>
  <w:num w:numId="31">
    <w:abstractNumId w:val="22"/>
  </w:num>
  <w:num w:numId="32">
    <w:abstractNumId w:val="33"/>
  </w:num>
  <w:num w:numId="33">
    <w:abstractNumId w:val="29"/>
  </w:num>
  <w:num w:numId="34">
    <w:abstractNumId w:val="15"/>
  </w:num>
  <w:num w:numId="35">
    <w:abstractNumId w:val="14"/>
  </w:num>
  <w:num w:numId="36">
    <w:abstractNumId w:val="46"/>
  </w:num>
  <w:num w:numId="37">
    <w:abstractNumId w:val="25"/>
  </w:num>
  <w:num w:numId="38">
    <w:abstractNumId w:val="38"/>
  </w:num>
  <w:num w:numId="39">
    <w:abstractNumId w:val="47"/>
  </w:num>
  <w:num w:numId="40">
    <w:abstractNumId w:val="16"/>
  </w:num>
  <w:num w:numId="41">
    <w:abstractNumId w:val="35"/>
  </w:num>
  <w:num w:numId="42">
    <w:abstractNumId w:val="44"/>
  </w:num>
  <w:num w:numId="43">
    <w:abstractNumId w:val="6"/>
  </w:num>
  <w:num w:numId="44">
    <w:abstractNumId w:val="32"/>
  </w:num>
  <w:num w:numId="45">
    <w:abstractNumId w:val="39"/>
  </w:num>
  <w:num w:numId="46">
    <w:abstractNumId w:val="37"/>
  </w:num>
  <w:num w:numId="47">
    <w:abstractNumId w:val="1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33A60"/>
    <w:rsid w:val="0004607D"/>
    <w:rsid w:val="00053B5D"/>
    <w:rsid w:val="00054675"/>
    <w:rsid w:val="0006476A"/>
    <w:rsid w:val="00065EE2"/>
    <w:rsid w:val="00074D4E"/>
    <w:rsid w:val="00076E2E"/>
    <w:rsid w:val="00087AB6"/>
    <w:rsid w:val="00093711"/>
    <w:rsid w:val="00095BBD"/>
    <w:rsid w:val="000A5AB6"/>
    <w:rsid w:val="000B0944"/>
    <w:rsid w:val="000B5FA5"/>
    <w:rsid w:val="000F3AAF"/>
    <w:rsid w:val="000F7567"/>
    <w:rsid w:val="001122FF"/>
    <w:rsid w:val="001123FC"/>
    <w:rsid w:val="001235E4"/>
    <w:rsid w:val="00142615"/>
    <w:rsid w:val="00142DEC"/>
    <w:rsid w:val="00142EE5"/>
    <w:rsid w:val="0014404F"/>
    <w:rsid w:val="00147F7B"/>
    <w:rsid w:val="00150AB8"/>
    <w:rsid w:val="00187870"/>
    <w:rsid w:val="001B00F4"/>
    <w:rsid w:val="001B4316"/>
    <w:rsid w:val="001C5740"/>
    <w:rsid w:val="001C62C2"/>
    <w:rsid w:val="001D1907"/>
    <w:rsid w:val="001D4169"/>
    <w:rsid w:val="001F0179"/>
    <w:rsid w:val="001F0551"/>
    <w:rsid w:val="00201037"/>
    <w:rsid w:val="0021186C"/>
    <w:rsid w:val="002125BD"/>
    <w:rsid w:val="0022580D"/>
    <w:rsid w:val="002650F3"/>
    <w:rsid w:val="00282540"/>
    <w:rsid w:val="00283AF5"/>
    <w:rsid w:val="002A478E"/>
    <w:rsid w:val="002C15BD"/>
    <w:rsid w:val="002E6297"/>
    <w:rsid w:val="002E716E"/>
    <w:rsid w:val="002F48F0"/>
    <w:rsid w:val="003061DD"/>
    <w:rsid w:val="00310388"/>
    <w:rsid w:val="0031670A"/>
    <w:rsid w:val="00316F4E"/>
    <w:rsid w:val="00326D5D"/>
    <w:rsid w:val="003338D8"/>
    <w:rsid w:val="00334034"/>
    <w:rsid w:val="00344E40"/>
    <w:rsid w:val="003578D5"/>
    <w:rsid w:val="00366980"/>
    <w:rsid w:val="00371256"/>
    <w:rsid w:val="00381AE1"/>
    <w:rsid w:val="003858D0"/>
    <w:rsid w:val="003B3DB4"/>
    <w:rsid w:val="003D7951"/>
    <w:rsid w:val="0040031F"/>
    <w:rsid w:val="0041295D"/>
    <w:rsid w:val="00417EB1"/>
    <w:rsid w:val="004273A3"/>
    <w:rsid w:val="004340AC"/>
    <w:rsid w:val="00437B77"/>
    <w:rsid w:val="004650E3"/>
    <w:rsid w:val="00470AE4"/>
    <w:rsid w:val="00471275"/>
    <w:rsid w:val="00476B89"/>
    <w:rsid w:val="00495937"/>
    <w:rsid w:val="00495CA0"/>
    <w:rsid w:val="004A68F5"/>
    <w:rsid w:val="004B1C2F"/>
    <w:rsid w:val="004B4235"/>
    <w:rsid w:val="004C629F"/>
    <w:rsid w:val="004E7717"/>
    <w:rsid w:val="004F2A7B"/>
    <w:rsid w:val="00510234"/>
    <w:rsid w:val="005105DA"/>
    <w:rsid w:val="00511EE1"/>
    <w:rsid w:val="005148A9"/>
    <w:rsid w:val="00540761"/>
    <w:rsid w:val="005427A9"/>
    <w:rsid w:val="005463BF"/>
    <w:rsid w:val="0054746D"/>
    <w:rsid w:val="005478CA"/>
    <w:rsid w:val="005516C0"/>
    <w:rsid w:val="005563F2"/>
    <w:rsid w:val="0057243E"/>
    <w:rsid w:val="00586492"/>
    <w:rsid w:val="005A679C"/>
    <w:rsid w:val="005B5CDC"/>
    <w:rsid w:val="005B6DAB"/>
    <w:rsid w:val="005C188E"/>
    <w:rsid w:val="005C2AE5"/>
    <w:rsid w:val="005D41CC"/>
    <w:rsid w:val="005D6E3A"/>
    <w:rsid w:val="005F0A54"/>
    <w:rsid w:val="005F5829"/>
    <w:rsid w:val="00603B91"/>
    <w:rsid w:val="006041C1"/>
    <w:rsid w:val="0060746D"/>
    <w:rsid w:val="00611BFD"/>
    <w:rsid w:val="00614F74"/>
    <w:rsid w:val="0062067D"/>
    <w:rsid w:val="00624C2B"/>
    <w:rsid w:val="00643EEC"/>
    <w:rsid w:val="00660C21"/>
    <w:rsid w:val="00663218"/>
    <w:rsid w:val="00665D64"/>
    <w:rsid w:val="00666D9B"/>
    <w:rsid w:val="00667D0C"/>
    <w:rsid w:val="006A65DD"/>
    <w:rsid w:val="006C2F72"/>
    <w:rsid w:val="006D52C2"/>
    <w:rsid w:val="006E0B5A"/>
    <w:rsid w:val="00702DB3"/>
    <w:rsid w:val="007219A2"/>
    <w:rsid w:val="00725089"/>
    <w:rsid w:val="00726F2D"/>
    <w:rsid w:val="00741CC4"/>
    <w:rsid w:val="007617F7"/>
    <w:rsid w:val="00765038"/>
    <w:rsid w:val="00776515"/>
    <w:rsid w:val="007769ED"/>
    <w:rsid w:val="00784BED"/>
    <w:rsid w:val="007A20FE"/>
    <w:rsid w:val="007B1864"/>
    <w:rsid w:val="007B7749"/>
    <w:rsid w:val="007C01DD"/>
    <w:rsid w:val="007C1135"/>
    <w:rsid w:val="007C2CB3"/>
    <w:rsid w:val="007D449C"/>
    <w:rsid w:val="007F0690"/>
    <w:rsid w:val="007F0CAE"/>
    <w:rsid w:val="00812EDC"/>
    <w:rsid w:val="00816701"/>
    <w:rsid w:val="0081681C"/>
    <w:rsid w:val="00820401"/>
    <w:rsid w:val="00821CAE"/>
    <w:rsid w:val="00830341"/>
    <w:rsid w:val="0083130B"/>
    <w:rsid w:val="00832EB3"/>
    <w:rsid w:val="008435C6"/>
    <w:rsid w:val="0085455C"/>
    <w:rsid w:val="00854ADC"/>
    <w:rsid w:val="00856449"/>
    <w:rsid w:val="008575B1"/>
    <w:rsid w:val="00860691"/>
    <w:rsid w:val="008705F8"/>
    <w:rsid w:val="00881AC5"/>
    <w:rsid w:val="008854EE"/>
    <w:rsid w:val="008B3579"/>
    <w:rsid w:val="008C7F07"/>
    <w:rsid w:val="008D2C87"/>
    <w:rsid w:val="008E0ECB"/>
    <w:rsid w:val="008E29F5"/>
    <w:rsid w:val="008E2E9E"/>
    <w:rsid w:val="008F7282"/>
    <w:rsid w:val="00902C98"/>
    <w:rsid w:val="009076C2"/>
    <w:rsid w:val="00913DB3"/>
    <w:rsid w:val="009165B8"/>
    <w:rsid w:val="009261D0"/>
    <w:rsid w:val="0093286F"/>
    <w:rsid w:val="0093497F"/>
    <w:rsid w:val="00935C03"/>
    <w:rsid w:val="00960FEB"/>
    <w:rsid w:val="00967BB2"/>
    <w:rsid w:val="00970B50"/>
    <w:rsid w:val="00980677"/>
    <w:rsid w:val="009813CA"/>
    <w:rsid w:val="00995E3F"/>
    <w:rsid w:val="009A0913"/>
    <w:rsid w:val="009A15ED"/>
    <w:rsid w:val="009B0756"/>
    <w:rsid w:val="009B69D2"/>
    <w:rsid w:val="009C3FEF"/>
    <w:rsid w:val="009C4CD6"/>
    <w:rsid w:val="009D0F55"/>
    <w:rsid w:val="009F1192"/>
    <w:rsid w:val="009F674B"/>
    <w:rsid w:val="00A12E60"/>
    <w:rsid w:val="00A23667"/>
    <w:rsid w:val="00A25F98"/>
    <w:rsid w:val="00A3035C"/>
    <w:rsid w:val="00A34B4A"/>
    <w:rsid w:val="00A4148E"/>
    <w:rsid w:val="00A54D89"/>
    <w:rsid w:val="00A750D9"/>
    <w:rsid w:val="00A8353A"/>
    <w:rsid w:val="00A90B34"/>
    <w:rsid w:val="00A9124B"/>
    <w:rsid w:val="00A91F27"/>
    <w:rsid w:val="00AA1A6D"/>
    <w:rsid w:val="00AB1BEC"/>
    <w:rsid w:val="00AD02E4"/>
    <w:rsid w:val="00AE100C"/>
    <w:rsid w:val="00AE41C6"/>
    <w:rsid w:val="00AF0014"/>
    <w:rsid w:val="00AF468A"/>
    <w:rsid w:val="00B074DD"/>
    <w:rsid w:val="00B11EE9"/>
    <w:rsid w:val="00B1372B"/>
    <w:rsid w:val="00B20388"/>
    <w:rsid w:val="00B31478"/>
    <w:rsid w:val="00B31828"/>
    <w:rsid w:val="00B373C1"/>
    <w:rsid w:val="00B40830"/>
    <w:rsid w:val="00B513D0"/>
    <w:rsid w:val="00B52342"/>
    <w:rsid w:val="00B60EED"/>
    <w:rsid w:val="00B6355A"/>
    <w:rsid w:val="00B72170"/>
    <w:rsid w:val="00B73121"/>
    <w:rsid w:val="00B74F16"/>
    <w:rsid w:val="00B76E89"/>
    <w:rsid w:val="00B8185C"/>
    <w:rsid w:val="00BA0FE8"/>
    <w:rsid w:val="00BA1660"/>
    <w:rsid w:val="00BA341C"/>
    <w:rsid w:val="00BB1888"/>
    <w:rsid w:val="00BC7ED6"/>
    <w:rsid w:val="00BD7856"/>
    <w:rsid w:val="00BE1A87"/>
    <w:rsid w:val="00BE3D60"/>
    <w:rsid w:val="00BF5DE4"/>
    <w:rsid w:val="00C1790D"/>
    <w:rsid w:val="00C17FB9"/>
    <w:rsid w:val="00C31646"/>
    <w:rsid w:val="00C32174"/>
    <w:rsid w:val="00C331C9"/>
    <w:rsid w:val="00C346B8"/>
    <w:rsid w:val="00C34DB3"/>
    <w:rsid w:val="00C37FB1"/>
    <w:rsid w:val="00C46335"/>
    <w:rsid w:val="00C5167B"/>
    <w:rsid w:val="00C77F79"/>
    <w:rsid w:val="00CA61A4"/>
    <w:rsid w:val="00CC2D7E"/>
    <w:rsid w:val="00CD5C0A"/>
    <w:rsid w:val="00CE4F91"/>
    <w:rsid w:val="00CE5C48"/>
    <w:rsid w:val="00D101B8"/>
    <w:rsid w:val="00D1075B"/>
    <w:rsid w:val="00D255D1"/>
    <w:rsid w:val="00D30685"/>
    <w:rsid w:val="00D33F02"/>
    <w:rsid w:val="00D659AA"/>
    <w:rsid w:val="00D827C4"/>
    <w:rsid w:val="00DA54C2"/>
    <w:rsid w:val="00DB003F"/>
    <w:rsid w:val="00DC6A06"/>
    <w:rsid w:val="00DE2B3F"/>
    <w:rsid w:val="00DE2F79"/>
    <w:rsid w:val="00E108FE"/>
    <w:rsid w:val="00E14129"/>
    <w:rsid w:val="00E40380"/>
    <w:rsid w:val="00E4154E"/>
    <w:rsid w:val="00E4787A"/>
    <w:rsid w:val="00E515B6"/>
    <w:rsid w:val="00E61E1F"/>
    <w:rsid w:val="00E647F6"/>
    <w:rsid w:val="00E656C1"/>
    <w:rsid w:val="00E6739A"/>
    <w:rsid w:val="00E70ED0"/>
    <w:rsid w:val="00E862FF"/>
    <w:rsid w:val="00EB092A"/>
    <w:rsid w:val="00ED0080"/>
    <w:rsid w:val="00ED3672"/>
    <w:rsid w:val="00ED52C3"/>
    <w:rsid w:val="00ED704A"/>
    <w:rsid w:val="00EE7ABD"/>
    <w:rsid w:val="00EF1F5A"/>
    <w:rsid w:val="00EF6FAD"/>
    <w:rsid w:val="00F03996"/>
    <w:rsid w:val="00F14292"/>
    <w:rsid w:val="00F22A66"/>
    <w:rsid w:val="00F262FE"/>
    <w:rsid w:val="00F272AC"/>
    <w:rsid w:val="00F27D00"/>
    <w:rsid w:val="00F33117"/>
    <w:rsid w:val="00F368AE"/>
    <w:rsid w:val="00F426FC"/>
    <w:rsid w:val="00F529E9"/>
    <w:rsid w:val="00F7062E"/>
    <w:rsid w:val="00F73A62"/>
    <w:rsid w:val="00F7739D"/>
    <w:rsid w:val="00FA750B"/>
    <w:rsid w:val="00FC064E"/>
    <w:rsid w:val="00FC0932"/>
    <w:rsid w:val="00FE7FD8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43D1-3A07-4D97-A787-46FF3EF6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C197-355F-4D48-8546-EE475B6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ZENKOVA</cp:lastModifiedBy>
  <cp:revision>82</cp:revision>
  <cp:lastPrinted>2017-12-20T11:39:00Z</cp:lastPrinted>
  <dcterms:created xsi:type="dcterms:W3CDTF">2017-11-17T05:39:00Z</dcterms:created>
  <dcterms:modified xsi:type="dcterms:W3CDTF">2018-07-26T12:43:00Z</dcterms:modified>
</cp:coreProperties>
</file>