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9" w:rsidRPr="003B7759" w:rsidRDefault="003B7759" w:rsidP="003B77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Техническое задание</w:t>
      </w:r>
    </w:p>
    <w:p w:rsidR="003B7759" w:rsidRPr="003B7759" w:rsidRDefault="003B7759" w:rsidP="003B7759">
      <w:pPr>
        <w:keepNext/>
        <w:keepLines/>
        <w:tabs>
          <w:tab w:val="left" w:pos="8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B7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Выполнение работ по обеспечению </w:t>
      </w:r>
      <w:proofErr w:type="gramStart"/>
      <w:r w:rsidRPr="003B775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пострадавших  на</w:t>
      </w:r>
      <w:proofErr w:type="gramEnd"/>
      <w:r w:rsidRPr="003B77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производстве протезами нижних конечностей</w:t>
      </w: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7759" w:rsidRPr="003B7759" w:rsidRDefault="003B7759" w:rsidP="003B77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59" w:rsidRPr="003B7759" w:rsidRDefault="003B7759" w:rsidP="003B775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выполнения работ:</w:t>
      </w:r>
    </w:p>
    <w:p w:rsidR="003B7759" w:rsidRPr="003B7759" w:rsidRDefault="003B7759" w:rsidP="003B7759">
      <w:pPr>
        <w:keepNext/>
        <w:keepLines/>
        <w:widowControl w:val="0"/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Все работы проведены в соответствии с настоящим Техническим заданием.</w:t>
      </w:r>
    </w:p>
    <w:p w:rsidR="003B7759" w:rsidRPr="003B7759" w:rsidRDefault="003B7759" w:rsidP="003B7759">
      <w:pPr>
        <w:keepNext/>
        <w:keepLines/>
        <w:widowControl w:val="0"/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Все материалы, используемые для проведения работ новые, ранее не бывшие в эксплуатации.</w:t>
      </w:r>
    </w:p>
    <w:p w:rsidR="003B7759" w:rsidRPr="003B7759" w:rsidRDefault="003B7759" w:rsidP="003B7759">
      <w:pPr>
        <w:keepNext/>
        <w:keepLines/>
        <w:widowControl w:val="0"/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3B7759" w:rsidRPr="003B7759" w:rsidRDefault="003B7759" w:rsidP="003B775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документам, подтверждающим соответствие </w:t>
      </w:r>
      <w:proofErr w:type="gramStart"/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 установленным</w:t>
      </w:r>
      <w:proofErr w:type="gramEnd"/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требованиям:</w:t>
      </w:r>
    </w:p>
    <w:p w:rsidR="003B7759" w:rsidRPr="003B7759" w:rsidRDefault="003B7759" w:rsidP="003B7759">
      <w:pPr>
        <w:keepNext/>
        <w:keepLines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:rsidR="003B7759" w:rsidRPr="003B7759" w:rsidRDefault="003B7759" w:rsidP="003B7759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Документы, передаваемые вместе с результатом работ:</w:t>
      </w:r>
    </w:p>
    <w:p w:rsidR="003B7759" w:rsidRPr="003B7759" w:rsidRDefault="003B7759" w:rsidP="003B7759">
      <w:pPr>
        <w:keepNext/>
        <w:keepLines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гарантийный талон.</w:t>
      </w:r>
    </w:p>
    <w:p w:rsidR="003B7759" w:rsidRPr="003B7759" w:rsidRDefault="003B7759" w:rsidP="003B77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Требования </w:t>
      </w:r>
      <w:proofErr w:type="gramStart"/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количеству</w:t>
      </w:r>
      <w:proofErr w:type="gramEnd"/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– 1  шт.</w:t>
      </w:r>
    </w:p>
    <w:p w:rsidR="003B7759" w:rsidRPr="003B7759" w:rsidRDefault="003B7759" w:rsidP="003B77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mallCaps/>
          <w:szCs w:val="24"/>
          <w:lang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ru-RU"/>
        </w:rPr>
        <w:t>ОБЩИЕ ТРЕБОВАНИЯ</w:t>
      </w:r>
    </w:p>
    <w:p w:rsidR="003B7759" w:rsidRPr="003B7759" w:rsidRDefault="003B7759" w:rsidP="003B77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759" w:rsidRPr="003B7759" w:rsidRDefault="003B7759" w:rsidP="003B7759">
      <w:pPr>
        <w:keepNext/>
        <w:keepLines/>
        <w:spacing w:after="12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B775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Выполняемые работы по обеспечению пострадавших на производстве протезами нижних конечностей содержат комплекс медицинских, </w:t>
      </w:r>
      <w:proofErr w:type="gramStart"/>
      <w:r w:rsidRPr="003B7759">
        <w:rPr>
          <w:rFonts w:ascii="Times New Roman" w:eastAsia="Calibri" w:hAnsi="Times New Roman" w:cs="Times New Roman"/>
          <w:sz w:val="24"/>
          <w:szCs w:val="20"/>
          <w:lang w:eastAsia="ru-RU"/>
        </w:rPr>
        <w:t>технических и социальных мероприятий</w:t>
      </w:r>
      <w:proofErr w:type="gramEnd"/>
      <w:r w:rsidRPr="003B775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3B7759" w:rsidRPr="003B7759" w:rsidRDefault="003B7759" w:rsidP="003B77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                                                                                                                                          </w:t>
      </w:r>
    </w:p>
    <w:p w:rsidR="003B7759" w:rsidRPr="003B7759" w:rsidRDefault="003B7759" w:rsidP="003B77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554"/>
        <w:gridCol w:w="2503"/>
        <w:gridCol w:w="2556"/>
        <w:gridCol w:w="844"/>
        <w:gridCol w:w="576"/>
        <w:gridCol w:w="543"/>
      </w:tblGrid>
      <w:tr w:rsidR="003B7759" w:rsidRPr="003B7759" w:rsidTr="0010588E">
        <w:trPr>
          <w:cantSplit/>
          <w:trHeight w:val="632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результата работ (изделия)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работ (изделия)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результата работ (изделия), предлагаемого Исполнителем с указанием конкретных характеристик &lt;*&gt;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изм.</w:t>
            </w:r>
          </w:p>
        </w:tc>
      </w:tr>
      <w:tr w:rsidR="003B7759" w:rsidRPr="003B7759" w:rsidTr="0010588E">
        <w:trPr>
          <w:cantSplit/>
          <w:trHeight w:val="10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keepLine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keepLine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Шифр изделия (при наличии) &lt;*&gt;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759" w:rsidRPr="003B7759" w:rsidTr="0010588E">
        <w:trPr>
          <w:trHeight w:val="111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модульный, в том числе при врожденном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недоразвитии  Страна</w:t>
            </w:r>
            <w:proofErr w:type="gramEnd"/>
            <w:r w:rsidRPr="003B7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  &lt;*&gt;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модульный, </w:t>
            </w:r>
            <w:r w:rsidRPr="003B7759">
              <w:rPr>
                <w:rFonts w:ascii="Times New Roman" w:eastAsia="Times New Roman" w:hAnsi="Times New Roman" w:cs="Times New Roman"/>
                <w:lang w:eastAsia="ru-RU"/>
              </w:rPr>
              <w:t>в том числе при врожденном недоразвитии</w:t>
            </w:r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Приёмная гильза изготовлена по индивидуальному слепку с культи инвалида. Материал приемной гильзы - литьевой слоистый пластик на основе акриловых смол.   Материал примерочной гильзы - термопластик. Количество примерочных гильз не менее одной.   Косметическая индивидуальная оболочка.  Материал косметической оболочки - полиуретан.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Чулки  </w:t>
            </w:r>
            <w:proofErr w:type="spellStart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proofErr w:type="gramEnd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ортопедические. Вкладная гильза из эластичных термопластов. Крепление протеза с использованием бандажа. Регулировочно-соединительные устройства соответствуют весу инвалида. Стопа </w:t>
            </w:r>
            <w:proofErr w:type="spellStart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углепластиковая</w:t>
            </w:r>
            <w:proofErr w:type="spellEnd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высоким</w:t>
            </w:r>
            <w:proofErr w:type="gramEnd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энергосбережения и торсионно-ротационным адаптером, погашает ударные нагрузки и позволяет осуществлять ротационные движения с постепенным</w:t>
            </w:r>
          </w:p>
          <w:p w:rsidR="003B7759" w:rsidRPr="003B7759" w:rsidRDefault="003B7759" w:rsidP="003B7759">
            <w:pPr>
              <w:keepNext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увеличением сопротивления, </w:t>
            </w:r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приблизить походку инвалида к более естественной, что снижает усталость и напряжение в пояснице. Коленный шарнир полицентрический с «геометрическим замком» с независимым гидравлическим регулированием фаз сгибания- разгибания, с замком, </w:t>
            </w:r>
            <w:proofErr w:type="spellStart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переходе на передний отдел стопы, с упругим подгибанием, предназначенный для повышенных нагрузок. Угол сгибания не менее 160 градусов. Поворотное устройство.  </w:t>
            </w:r>
          </w:p>
          <w:p w:rsidR="003B7759" w:rsidRPr="003B7759" w:rsidRDefault="003B7759" w:rsidP="003B7759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протеза по назначению постоянный.                                                                                   Масса протеза - 2,7; 2,8; 2,9; 3,0; 3,1; 3,2; 3,3; 3,4; 3,5; 3,6; 3,7; 3,8; 3,9; 4,0; 4,1; 4,2; 4,3; 4,4; 4,5 кг.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9" w:rsidRPr="003B7759" w:rsidRDefault="003B7759" w:rsidP="003B7759">
            <w:pPr>
              <w:keepNext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Протез бедра модульный, </w:t>
            </w:r>
            <w:r w:rsidRPr="003B77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том числе при врожденном недоразвитии</w:t>
            </w:r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 Приёмная гильза изготовлена по индивидуальному слепку с культи инвалида. Материал приемной гильзы - литьевой слоистый пластик на основе акриловых смол.   Материал примерочной гильзы - термопластик Количество примерочных гильз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&lt;  &gt;</w:t>
            </w:r>
            <w:proofErr w:type="gram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  Косметическая индивидуальная оболочка.  Материал косметической оболочки - полиуретан.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Чулки  </w:t>
            </w:r>
            <w:proofErr w:type="spell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перлоновые</w:t>
            </w:r>
            <w:proofErr w:type="spellEnd"/>
            <w:proofErr w:type="gram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ортопедические. Вкладная гильза из эластичных термопластов. Крепление протеза с использованием бандажа. Регулировочно-соединительные устройства соответствуют весу инвалида. Стопа </w:t>
            </w:r>
            <w:proofErr w:type="spell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углепластиковая</w:t>
            </w:r>
            <w:proofErr w:type="spell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 высоким</w:t>
            </w:r>
            <w:proofErr w:type="gram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уровнем энергосбережения и торсионно-ротационным адаптером, погашает ударные нагрузки и позволяет осуществлять ротационные движения с постепенным</w:t>
            </w:r>
          </w:p>
          <w:p w:rsidR="003B7759" w:rsidRPr="003B7759" w:rsidRDefault="003B7759" w:rsidP="003B7759">
            <w:pPr>
              <w:keepNext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увеличением сопротивления, приблизить походку </w:t>
            </w:r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инвалида к более естественной, что снижает усталость и напряжение в пояснице. Коленный шарнир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полицентрический  с</w:t>
            </w:r>
            <w:proofErr w:type="gram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«геометрическим замком» с независимым гидравлическим регулированием фаз сгибания- разгибания, с замком, </w:t>
            </w:r>
            <w:proofErr w:type="spell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отключающимся</w:t>
            </w:r>
            <w:proofErr w:type="spell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при переходе на передний отдел стопы, с упругим подгибанием, предназначенный для повышенных нагрузок. Угол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сгибания  &lt;</w:t>
            </w:r>
            <w:proofErr w:type="gram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&gt;  градусов. Поворотное устройство.  </w:t>
            </w:r>
          </w:p>
          <w:p w:rsidR="003B7759" w:rsidRPr="003B7759" w:rsidRDefault="003B7759" w:rsidP="003B7759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Тип протеза по назначению постоянный.                                                                                   Масса протеза - </w:t>
            </w:r>
            <w:proofErr w:type="gramStart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&lt;  </w:t>
            </w:r>
            <w:proofErr w:type="gramEnd"/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&gt;</w:t>
            </w:r>
            <w:r w:rsidRPr="003B77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кг.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7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B7759" w:rsidRPr="003B7759" w:rsidTr="0010588E">
        <w:trPr>
          <w:cantSplit/>
          <w:trHeight w:val="385"/>
          <w:jc w:val="center"/>
        </w:trPr>
        <w:tc>
          <w:tcPr>
            <w:tcW w:w="4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59" w:rsidRPr="003B7759" w:rsidRDefault="003B7759" w:rsidP="003B775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3B7759" w:rsidRPr="003B7759" w:rsidRDefault="003B7759" w:rsidP="003B775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</w:t>
      </w:r>
      <w:r w:rsidRPr="003B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участником аукциона</w:t>
      </w:r>
    </w:p>
    <w:p w:rsidR="003B7759" w:rsidRPr="003B7759" w:rsidRDefault="003B7759" w:rsidP="003B77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n-US"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n-US"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Требования к функциональным характеристикам</w:t>
      </w:r>
    </w:p>
    <w:p w:rsidR="003B7759" w:rsidRPr="003B7759" w:rsidRDefault="003B7759" w:rsidP="003B775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b/>
          <w:u w:val="single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  <w:r w:rsidRPr="003B7759">
        <w:rPr>
          <w:rFonts w:ascii="Times New Roman" w:eastAsia="Times New Roman" w:hAnsi="Times New Roman" w:cs="Times New Roman"/>
        </w:rPr>
        <w:t>анатомических дефектов и деформаций.</w:t>
      </w:r>
      <w:r w:rsidRPr="003B7759">
        <w:rPr>
          <w:rFonts w:ascii="Arial" w:eastAsia="Times New Roman" w:hAnsi="Arial" w:cs="Arial"/>
        </w:rPr>
        <w:t xml:space="preserve"> </w:t>
      </w:r>
      <w:r w:rsidRPr="003B7759">
        <w:rPr>
          <w:rFonts w:ascii="Arial" w:eastAsia="Times New Roman" w:hAnsi="Arial" w:cs="Arial"/>
          <w:b/>
          <w:u w:val="single"/>
        </w:rPr>
        <w:t xml:space="preserve">   </w:t>
      </w:r>
    </w:p>
    <w:p w:rsidR="003B7759" w:rsidRPr="003B7759" w:rsidRDefault="003B7759" w:rsidP="003B7759">
      <w:pPr>
        <w:keepNext/>
        <w:keepLines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Требования к качественным характеристикам</w:t>
      </w:r>
    </w:p>
    <w:p w:rsidR="003B7759" w:rsidRPr="003B7759" w:rsidRDefault="003B7759" w:rsidP="003B7759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Работы по обеспечению протезами соответствуют следующим    государственным    стандартам </w:t>
      </w:r>
      <w:proofErr w:type="gramStart"/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   (</w:t>
      </w:r>
      <w:proofErr w:type="gramEnd"/>
      <w:r w:rsidRPr="003B7759">
        <w:rPr>
          <w:rFonts w:ascii="Times New Roman" w:eastAsia="Times New Roman" w:hAnsi="Times New Roman" w:cs="Times New Roman"/>
          <w:szCs w:val="18"/>
          <w:lang w:eastAsia="ru-RU"/>
        </w:rPr>
        <w:t>ГОСТ), действующим    на территории Российской Федерации: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>ГОСТ ISO 10993-1-2011 Изделия медицинские.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ГОСТ ISO 10993-5-2011 Изделия медицинские. Оценка биологического действия медицинских изделий.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Часть 5. Исследования на </w:t>
      </w:r>
      <w:proofErr w:type="spellStart"/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цитотоксичность</w:t>
      </w:r>
      <w:proofErr w:type="spellEnd"/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: методы </w:t>
      </w:r>
      <w:proofErr w:type="spellStart"/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in</w:t>
      </w:r>
      <w:proofErr w:type="spellEnd"/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vitro</w:t>
      </w:r>
      <w:proofErr w:type="spellEnd"/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», 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>ГОСТ ISO 10993-10-2011 Изделия медицинские. Оценка биологического действия медицинских изделий.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ГОСТ   Р    51632-2014 </w:t>
      </w:r>
      <w:proofErr w:type="gramStart"/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   «</w:t>
      </w:r>
      <w:proofErr w:type="gramEnd"/>
      <w:r w:rsidRPr="003B7759">
        <w:rPr>
          <w:rFonts w:ascii="Times New Roman" w:eastAsia="Times New Roman" w:hAnsi="Times New Roman" w:cs="Times New Roman"/>
          <w:szCs w:val="18"/>
          <w:lang w:eastAsia="ru-RU"/>
        </w:rPr>
        <w:t>Технические   средства   реабилитации   людей   с   ограничениями жизнедеятельности. Общие технические требования и методы испытаний».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ГОСТ Р ИСО 22523-2007 Протезы конечностей и </w:t>
      </w:r>
      <w:proofErr w:type="spellStart"/>
      <w:r w:rsidRPr="003B7759">
        <w:rPr>
          <w:rFonts w:ascii="Times New Roman" w:eastAsia="Times New Roman" w:hAnsi="Times New Roman" w:cs="Times New Roman"/>
          <w:szCs w:val="18"/>
          <w:lang w:eastAsia="ru-RU"/>
        </w:rPr>
        <w:t>ортезы</w:t>
      </w:r>
      <w:proofErr w:type="spellEnd"/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 наружные. Требования и методы испытаний.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>ГОСТ Р 53869-2010. Протезы нижних конечностей. Технические требования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>ГОСТ Р ИСО 9999-2014 "Вспомогательные средства для людей с ограничениями жизнедеятельности. Классификация и терминология".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>ГОСТ Р 15.111-2015 Система разработки и постановки продукции на производство. Технические средства реабилитации инвалидов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ГОСТ Р 51819-2001 Протезирование и </w:t>
      </w:r>
      <w:proofErr w:type="spellStart"/>
      <w:r w:rsidRPr="003B7759">
        <w:rPr>
          <w:rFonts w:ascii="Times New Roman" w:eastAsia="Times New Roman" w:hAnsi="Times New Roman" w:cs="Times New Roman"/>
          <w:szCs w:val="18"/>
          <w:lang w:eastAsia="ru-RU"/>
        </w:rPr>
        <w:t>ортезирование</w:t>
      </w:r>
      <w:proofErr w:type="spellEnd"/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 верхних и нижних конечностей. Термины и определения.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3B7759">
        <w:rPr>
          <w:rFonts w:ascii="Times New Roman" w:eastAsia="Times New Roman" w:hAnsi="Times New Roman" w:cs="Times New Roman"/>
          <w:szCs w:val="18"/>
          <w:lang w:eastAsia="ru-RU"/>
        </w:rPr>
        <w:t xml:space="preserve">   Изделия, на которые распространяется действие стандарта ГОСТ Р 51632-2014 сопровождаются   документом «Отчет по анализу рисков».</w:t>
      </w:r>
    </w:p>
    <w:p w:rsidR="003B7759" w:rsidRPr="003B7759" w:rsidRDefault="003B7759" w:rsidP="003B77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Calibri" w:hAnsi="Times New Roman" w:cs="Times New Roman"/>
          <w:sz w:val="24"/>
          <w:szCs w:val="24"/>
          <w:lang w:eastAsia="ru-RU"/>
        </w:rPr>
        <w:t>Во всех документах, сопровождающих технические средства реабилитации, являющиеся медицинским изделием (инструкция для потребителя, сертификаты, декларации, протоколы технических испытаний или токсикологических исследований и т.д.) наименование данного изделия должно совпадать и соответствовать наименованию медицинского изделия в действующем регистрационном удостоверении.</w:t>
      </w:r>
    </w:p>
    <w:p w:rsidR="003B7759" w:rsidRPr="003B7759" w:rsidRDefault="003B7759" w:rsidP="003B775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3B7759" w:rsidRPr="003B7759" w:rsidRDefault="003B7759" w:rsidP="003B7759">
      <w:pPr>
        <w:keepNext/>
        <w:keepLines/>
        <w:spacing w:after="0" w:line="240" w:lineRule="auto"/>
        <w:ind w:left="-180" w:firstLine="294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Требования к состоянию товара</w:t>
      </w:r>
    </w:p>
    <w:p w:rsidR="003B7759" w:rsidRPr="003B7759" w:rsidRDefault="003B7759" w:rsidP="003B775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</w:p>
    <w:p w:rsidR="003B7759" w:rsidRPr="003B7759" w:rsidRDefault="003B7759" w:rsidP="003B775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B7759" w:rsidRPr="003B7759" w:rsidRDefault="003B7759" w:rsidP="003B775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гарантийному сроку товара, работы, услуги</w:t>
      </w:r>
    </w:p>
    <w:p w:rsidR="003B7759" w:rsidRPr="003B7759" w:rsidRDefault="003B7759" w:rsidP="003B775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объем предоставления гарантий их качества</w:t>
      </w:r>
    </w:p>
    <w:p w:rsidR="003B7759" w:rsidRPr="003B7759" w:rsidRDefault="003B7759" w:rsidP="003B775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759" w:rsidRPr="003B7759" w:rsidRDefault="003B7759" w:rsidP="003B7759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эксплуатации 1 год со дня выдачи товара. </w:t>
      </w:r>
    </w:p>
    <w:p w:rsidR="003B7759" w:rsidRPr="003B7759" w:rsidRDefault="003B7759" w:rsidP="003B775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Установленный   производителем   гарантийный   срок   эксплуатации </w:t>
      </w:r>
      <w:proofErr w:type="gramStart"/>
      <w:r w:rsidRPr="003B775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изделия  не</w:t>
      </w:r>
      <w:proofErr w:type="gramEnd"/>
      <w:r w:rsidRPr="003B775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распространяется на случаи нарушения Получателем </w:t>
      </w:r>
      <w:r w:rsidRPr="003B775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изделия условий и требований к эксплуатации изделия.</w:t>
      </w:r>
    </w:p>
    <w:p w:rsidR="003B7759" w:rsidRPr="003B7759" w:rsidRDefault="003B7759" w:rsidP="003B775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    передаче    </w:t>
      </w:r>
      <w:proofErr w:type="gramStart"/>
      <w:r w:rsidRPr="003B77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изделия,  Поставщик</w:t>
      </w:r>
      <w:proofErr w:type="gramEnd"/>
      <w:r w:rsidRPr="003B775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обязан    разъяснить </w:t>
      </w: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условия и требования к эксплуатации изделия.</w:t>
      </w:r>
    </w:p>
    <w:p w:rsidR="003B7759" w:rsidRPr="003B7759" w:rsidRDefault="003B7759" w:rsidP="003B775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3B7759" w:rsidRPr="003B7759" w:rsidRDefault="003B7759" w:rsidP="003B7759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3B7759" w:rsidRPr="003B7759" w:rsidRDefault="003B7759" w:rsidP="003B77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759" w:rsidRPr="003B7759" w:rsidRDefault="003B7759" w:rsidP="003B77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C4" w:rsidRDefault="00D77AC4">
      <w:bookmarkStart w:id="0" w:name="_GoBack"/>
      <w:bookmarkEnd w:id="0"/>
    </w:p>
    <w:sectPr w:rsidR="00D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11"/>
    <w:rsid w:val="003B7759"/>
    <w:rsid w:val="00C24411"/>
    <w:rsid w:val="00D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B679-5AE7-471D-8FAD-1C62BB2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Елена В. Доценко</cp:lastModifiedBy>
  <cp:revision>2</cp:revision>
  <dcterms:created xsi:type="dcterms:W3CDTF">2018-10-08T10:09:00Z</dcterms:created>
  <dcterms:modified xsi:type="dcterms:W3CDTF">2018-10-08T10:09:00Z</dcterms:modified>
</cp:coreProperties>
</file>