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FA" w:rsidRDefault="000C16FA" w:rsidP="000C16FA">
      <w:pPr>
        <w:shd w:val="clear" w:color="auto" w:fill="FFFFFF"/>
        <w:ind w:right="147"/>
        <w:jc w:val="center"/>
        <w:rPr>
          <w:rFonts w:eastAsia="Lucida Sans Unicode"/>
          <w:b/>
          <w:bCs/>
          <w:sz w:val="26"/>
          <w:szCs w:val="26"/>
        </w:rPr>
      </w:pPr>
      <w:bookmarkStart w:id="0" w:name="_GoBack"/>
      <w:bookmarkEnd w:id="0"/>
      <w:r w:rsidRPr="000C16FA">
        <w:rPr>
          <w:rFonts w:eastAsia="Lucida Sans Unicode"/>
          <w:b/>
          <w:bCs/>
          <w:sz w:val="26"/>
          <w:szCs w:val="26"/>
        </w:rPr>
        <w:t>Техническое задание</w:t>
      </w:r>
    </w:p>
    <w:p w:rsidR="00DB1A7E" w:rsidRPr="00DB1A7E" w:rsidRDefault="00DB1A7E" w:rsidP="00DB1A7E">
      <w:pPr>
        <w:shd w:val="clear" w:color="auto" w:fill="FFFFFF"/>
        <w:tabs>
          <w:tab w:val="left" w:pos="8673"/>
        </w:tabs>
        <w:ind w:left="147" w:right="147"/>
        <w:jc w:val="center"/>
        <w:rPr>
          <w:rFonts w:eastAsia="Times New Roman CYR"/>
          <w:b/>
          <w:bCs/>
          <w:color w:val="000000"/>
          <w:spacing w:val="-6"/>
          <w:kern w:val="2"/>
          <w:sz w:val="26"/>
          <w:szCs w:val="26"/>
        </w:rPr>
      </w:pPr>
      <w:r w:rsidRPr="00DB1A7E">
        <w:rPr>
          <w:rFonts w:eastAsia="Lucida Sans Unicode"/>
          <w:b/>
          <w:bCs/>
          <w:color w:val="000000"/>
          <w:spacing w:val="-6"/>
          <w:sz w:val="26"/>
          <w:szCs w:val="26"/>
        </w:rPr>
        <w:t xml:space="preserve">на выполнение работ для обеспечения инвалидов в </w:t>
      </w:r>
      <w:r w:rsidR="00505D40">
        <w:rPr>
          <w:rFonts w:eastAsia="Lucida Sans Unicode"/>
          <w:b/>
          <w:bCs/>
          <w:color w:val="000000"/>
          <w:spacing w:val="-6"/>
          <w:sz w:val="26"/>
          <w:szCs w:val="26"/>
        </w:rPr>
        <w:t>2018</w:t>
      </w:r>
      <w:r w:rsidRPr="00DB1A7E">
        <w:rPr>
          <w:rFonts w:eastAsia="Lucida Sans Unicode"/>
          <w:b/>
          <w:bCs/>
          <w:color w:val="000000"/>
          <w:spacing w:val="-6"/>
          <w:sz w:val="26"/>
          <w:szCs w:val="26"/>
        </w:rPr>
        <w:t xml:space="preserve"> году </w:t>
      </w:r>
      <w:r w:rsidRPr="00DB1A7E">
        <w:rPr>
          <w:rFonts w:eastAsia="Times New Roman CYR"/>
          <w:b/>
          <w:bCs/>
          <w:color w:val="000000"/>
          <w:spacing w:val="-6"/>
          <w:sz w:val="26"/>
          <w:szCs w:val="26"/>
        </w:rPr>
        <w:t>протезами голени</w:t>
      </w:r>
    </w:p>
    <w:p w:rsidR="00DB1A7E" w:rsidRPr="00DB1A7E" w:rsidRDefault="00DB1A7E" w:rsidP="00DB1A7E">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p w:rsidR="00DB1A7E" w:rsidRPr="00DB1A7E" w:rsidRDefault="00DB1A7E" w:rsidP="00DB1A7E">
      <w:pPr>
        <w:widowControl/>
        <w:shd w:val="clear" w:color="auto" w:fill="FFFFFF"/>
        <w:tabs>
          <w:tab w:val="left" w:pos="15876"/>
        </w:tabs>
        <w:spacing w:line="100" w:lineRule="atLeast"/>
        <w:ind w:left="147" w:right="147"/>
        <w:rPr>
          <w:rFonts w:eastAsia="Lucida Sans Unicode"/>
          <w:b/>
          <w:bCs/>
          <w:color w:val="000000"/>
          <w:spacing w:val="-6"/>
          <w:sz w:val="26"/>
          <w:szCs w:val="26"/>
        </w:rPr>
      </w:pPr>
      <w:r w:rsidRPr="00DB1A7E">
        <w:rPr>
          <w:rFonts w:eastAsia="Lucida Sans Unicode"/>
          <w:b/>
          <w:bCs/>
          <w:color w:val="000000"/>
          <w:spacing w:val="-6"/>
          <w:sz w:val="26"/>
          <w:szCs w:val="26"/>
        </w:rPr>
        <w:t>1. Основные требования к работам:</w:t>
      </w:r>
    </w:p>
    <w:tbl>
      <w:tblPr>
        <w:tblW w:w="10632" w:type="dxa"/>
        <w:tblInd w:w="-34" w:type="dxa"/>
        <w:tblLayout w:type="fixed"/>
        <w:tblLook w:val="0000" w:firstRow="0" w:lastRow="0" w:firstColumn="0" w:lastColumn="0" w:noHBand="0" w:noVBand="0"/>
      </w:tblPr>
      <w:tblGrid>
        <w:gridCol w:w="568"/>
        <w:gridCol w:w="1842"/>
        <w:gridCol w:w="6804"/>
        <w:gridCol w:w="1418"/>
      </w:tblGrid>
      <w:tr w:rsidR="00DB1A7E" w:rsidRPr="00DB1A7E" w:rsidTr="005E2BEB">
        <w:trPr>
          <w:trHeight w:val="653"/>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 п/п</w:t>
            </w:r>
          </w:p>
        </w:tc>
        <w:tc>
          <w:tcPr>
            <w:tcW w:w="1842"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jc w:val="center"/>
              <w:rPr>
                <w:rFonts w:eastAsia="Lucida Sans Unicode"/>
              </w:rPr>
            </w:pPr>
            <w:r w:rsidRPr="00DB1A7E">
              <w:rPr>
                <w:rFonts w:eastAsia="Lucida Sans Unicode"/>
              </w:rPr>
              <w:t>Наименование технического средства реабилитации</w:t>
            </w:r>
          </w:p>
        </w:tc>
        <w:tc>
          <w:tcPr>
            <w:tcW w:w="6804"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ind w:right="43"/>
              <w:jc w:val="center"/>
              <w:rPr>
                <w:rFonts w:eastAsia="Lucida Sans Unicode"/>
              </w:rPr>
            </w:pPr>
            <w:r w:rsidRPr="00DB1A7E">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DB1A7E" w:rsidP="00DB1A7E">
            <w:pPr>
              <w:snapToGrid w:val="0"/>
              <w:jc w:val="center"/>
              <w:rPr>
                <w:rFonts w:eastAsia="Lucida Sans Unicode"/>
                <w:color w:val="000000"/>
              </w:rPr>
            </w:pPr>
            <w:r w:rsidRPr="00DB1A7E">
              <w:rPr>
                <w:rFonts w:eastAsia="Lucida Sans Unicode"/>
                <w:color w:val="000000"/>
              </w:rPr>
              <w:t>Цена за единицу, руб.</w:t>
            </w:r>
          </w:p>
        </w:tc>
      </w:tr>
      <w:tr w:rsidR="00DB1A7E" w:rsidRPr="00DB1A7E" w:rsidTr="005E2BEB">
        <w:trPr>
          <w:trHeight w:val="3815"/>
        </w:trPr>
        <w:tc>
          <w:tcPr>
            <w:tcW w:w="568" w:type="dxa"/>
            <w:tcBorders>
              <w:top w:val="single" w:sz="4" w:space="0" w:color="000000"/>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1</w:t>
            </w:r>
          </w:p>
        </w:tc>
        <w:tc>
          <w:tcPr>
            <w:tcW w:w="1842" w:type="dxa"/>
            <w:tcBorders>
              <w:top w:val="single" w:sz="4" w:space="0" w:color="000000"/>
              <w:left w:val="single" w:sz="4" w:space="0" w:color="000000"/>
              <w:bottom w:val="single" w:sz="4" w:space="0" w:color="000000"/>
            </w:tcBorders>
            <w:vAlign w:val="center"/>
          </w:tcPr>
          <w:p w:rsidR="00DB1A7E" w:rsidRPr="00DB1A7E" w:rsidRDefault="00DB1A7E" w:rsidP="00DB1A7E">
            <w:pPr>
              <w:autoSpaceDE w:val="0"/>
              <w:snapToGrid w:val="0"/>
              <w:spacing w:line="200" w:lineRule="atLeast"/>
              <w:ind w:right="43" w:firstLine="34"/>
              <w:jc w:val="center"/>
              <w:rPr>
                <w:color w:val="000000"/>
                <w:sz w:val="22"/>
                <w:szCs w:val="22"/>
              </w:rPr>
            </w:pPr>
            <w:r w:rsidRPr="00DB1A7E">
              <w:rPr>
                <w:color w:val="000000"/>
                <w:sz w:val="22"/>
                <w:szCs w:val="22"/>
              </w:rPr>
              <w:t xml:space="preserve">Протез голени </w:t>
            </w:r>
            <w:r w:rsidRPr="00DB1A7E">
              <w:rPr>
                <w:rFonts w:eastAsia="Lucida Sans Unicode"/>
                <w:sz w:val="22"/>
                <w:szCs w:val="22"/>
              </w:rPr>
              <w:t>лечебно-тренировочный</w:t>
            </w:r>
          </w:p>
        </w:tc>
        <w:tc>
          <w:tcPr>
            <w:tcW w:w="6804" w:type="dxa"/>
            <w:tcBorders>
              <w:top w:val="single" w:sz="4" w:space="0" w:color="000000"/>
              <w:left w:val="single" w:sz="4" w:space="0" w:color="000000"/>
              <w:bottom w:val="single" w:sz="4" w:space="0" w:color="000000"/>
              <w:right w:val="single" w:sz="4" w:space="0" w:color="000000"/>
            </w:tcBorders>
          </w:tcPr>
          <w:p w:rsidR="00DB1A7E" w:rsidRPr="00DB1A7E" w:rsidRDefault="00DB1A7E" w:rsidP="00DB1A7E">
            <w:pPr>
              <w:snapToGrid w:val="0"/>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лечебно-тренировочным. Косметическая облицовка должна быть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 вкладная гильза должна быть изготовлена из вспененных материалов. Крепление протеза должно быть с использованием гильзы (манжеты с шинами) бедра, или с использованием кожаных полуфабрикатов Регулировочно-соединительное устройство должно</w:t>
            </w:r>
            <w:r w:rsidR="005E2BEB">
              <w:rPr>
                <w:rFonts w:eastAsia="Lucida Sans Unicode"/>
                <w:sz w:val="22"/>
                <w:szCs w:val="22"/>
              </w:rPr>
              <w:t xml:space="preserve"> выдерживать нагрузку до 100 кг</w:t>
            </w:r>
            <w:r w:rsidRPr="00DB1A7E">
              <w:rPr>
                <w:rFonts w:eastAsia="Lucida Sans Unicode"/>
                <w:sz w:val="22"/>
                <w:szCs w:val="22"/>
              </w:rPr>
              <w:t xml:space="preserve"> (включительно). Стопа должна быть со стандартным шарниром.</w:t>
            </w:r>
          </w:p>
          <w:p w:rsidR="00DB1A7E" w:rsidRPr="00DB1A7E" w:rsidRDefault="00DB1A7E" w:rsidP="00DB1A7E">
            <w:pPr>
              <w:jc w:val="both"/>
              <w:rPr>
                <w:rFonts w:eastAsia="Lucida Sans Unicode"/>
                <w:sz w:val="22"/>
                <w:szCs w:val="22"/>
              </w:rPr>
            </w:pPr>
            <w:r w:rsidRPr="00DB1A7E">
              <w:rPr>
                <w:rFonts w:eastAsia="Lucida Sans Unicode"/>
                <w:sz w:val="22"/>
                <w:szCs w:val="22"/>
              </w:rPr>
              <w:t>4 шерстяных чехла. Тип протеза: лечебно-тренировочный.</w:t>
            </w:r>
          </w:p>
          <w:p w:rsidR="00DB1A7E" w:rsidRPr="00DB1A7E" w:rsidRDefault="00DB1A7E" w:rsidP="00DB1A7E">
            <w:pPr>
              <w:snapToGrid w:val="0"/>
              <w:spacing w:line="200" w:lineRule="atLeast"/>
              <w:jc w:val="both"/>
              <w:rPr>
                <w:color w:val="000000"/>
                <w:sz w:val="22"/>
                <w:szCs w:val="22"/>
              </w:rPr>
            </w:pPr>
            <w:r w:rsidRPr="00DB1A7E">
              <w:rPr>
                <w:rFonts w:eastAsia="Lucida Sans Unicode"/>
                <w:sz w:val="22"/>
                <w:szCs w:val="22"/>
              </w:rPr>
              <w:t xml:space="preserve">Гарантийный срок эксплуатации протеза не менее </w:t>
            </w:r>
            <w:r w:rsidRPr="00DB1A7E">
              <w:rPr>
                <w:color w:val="000000"/>
                <w:sz w:val="22"/>
                <w:szCs w:val="22"/>
              </w:rPr>
              <w:t>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spacing w:line="200" w:lineRule="atLeast"/>
              <w:jc w:val="both"/>
              <w:rPr>
                <w:color w:val="000000"/>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DB1A7E" w:rsidRPr="00DB1A7E" w:rsidRDefault="001D31BE" w:rsidP="00DB1A7E">
            <w:pPr>
              <w:snapToGrid w:val="0"/>
              <w:jc w:val="center"/>
              <w:rPr>
                <w:rFonts w:eastAsia="Lucida Sans Unicode"/>
                <w:color w:val="000000"/>
              </w:rPr>
            </w:pPr>
            <w:r>
              <w:rPr>
                <w:rFonts w:eastAsia="Lucida Sans Unicode"/>
                <w:color w:val="000000"/>
              </w:rPr>
              <w:t>74 464,67</w:t>
            </w:r>
          </w:p>
        </w:tc>
      </w:tr>
      <w:tr w:rsidR="00DB1A7E" w:rsidRPr="00DB1A7E" w:rsidTr="005E2BEB">
        <w:trPr>
          <w:trHeight w:val="1928"/>
        </w:trPr>
        <w:tc>
          <w:tcPr>
            <w:tcW w:w="568"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2</w:t>
            </w:r>
          </w:p>
        </w:tc>
        <w:tc>
          <w:tcPr>
            <w:tcW w:w="1842" w:type="dxa"/>
            <w:tcBorders>
              <w:left w:val="single" w:sz="4" w:space="0" w:color="000000"/>
              <w:bottom w:val="single" w:sz="4" w:space="0" w:color="000000"/>
            </w:tcBorders>
            <w:vAlign w:val="center"/>
          </w:tcPr>
          <w:p w:rsidR="00DB1A7E" w:rsidRPr="00DB1A7E" w:rsidRDefault="00DB1A7E" w:rsidP="00DB1A7E">
            <w:pPr>
              <w:snapToGrid w:val="0"/>
              <w:ind w:right="43"/>
              <w:jc w:val="center"/>
              <w:rPr>
                <w:rFonts w:eastAsia="Lucida Sans Unicode"/>
                <w:sz w:val="22"/>
                <w:szCs w:val="22"/>
              </w:rPr>
            </w:pPr>
            <w:r w:rsidRPr="00DB1A7E">
              <w:rPr>
                <w:rFonts w:eastAsia="Lucida Sans Unicode"/>
                <w:sz w:val="22"/>
                <w:szCs w:val="22"/>
              </w:rPr>
              <w:t>Протез голени немодульного типа шинно-кожаный с шинами из стали</w:t>
            </w:r>
          </w:p>
          <w:p w:rsidR="00DB1A7E" w:rsidRPr="00DB1A7E" w:rsidRDefault="00DB1A7E" w:rsidP="00DB1A7E">
            <w:pPr>
              <w:ind w:right="43"/>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ш/к, без косметической облицовки и оболочки.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22 348,33</w:t>
            </w:r>
          </w:p>
        </w:tc>
      </w:tr>
      <w:tr w:rsidR="00DB1A7E" w:rsidRPr="00DB1A7E" w:rsidTr="005E2BEB">
        <w:trPr>
          <w:trHeight w:val="4253"/>
        </w:trPr>
        <w:tc>
          <w:tcPr>
            <w:tcW w:w="568"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1D31BE" w:rsidP="00DB1A7E">
            <w:pPr>
              <w:snapToGrid w:val="0"/>
              <w:ind w:hanging="32"/>
              <w:jc w:val="center"/>
              <w:rPr>
                <w:rFonts w:eastAsia="Lucida Sans Unicode"/>
                <w:sz w:val="22"/>
                <w:szCs w:val="22"/>
              </w:rPr>
            </w:pPr>
            <w:r>
              <w:rPr>
                <w:rFonts w:eastAsia="Lucida Sans Unicode"/>
                <w:sz w:val="22"/>
                <w:szCs w:val="22"/>
              </w:rPr>
              <w:t>3</w:t>
            </w: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p w:rsidR="00DB1A7E" w:rsidRPr="00DB1A7E" w:rsidRDefault="00DB1A7E" w:rsidP="00DB1A7E">
            <w:pPr>
              <w:snapToGrid w:val="0"/>
              <w:ind w:hanging="32"/>
              <w:jc w:val="center"/>
              <w:rPr>
                <w:rFonts w:eastAsia="Lucida Sans Unicode"/>
                <w:sz w:val="22"/>
                <w:szCs w:val="22"/>
              </w:rPr>
            </w:pPr>
          </w:p>
        </w:tc>
        <w:tc>
          <w:tcPr>
            <w:tcW w:w="1842"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с глубокой посадкой, деревянным. Косметическая облицовка должна быть жесткая, с защитным пленочным покрытием. Приемная гильза должна быть индивидуальной. Материал приемной гильзы: дерево. Допускается вкладная гильза из вспененных материалов.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xml:space="preserve">, с голеностопным шарниром, подвижным в сагиттальной плоскости или стопа шарнирная. полиуретановая, монолитная.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8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26 285,00</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t>4</w:t>
            </w:r>
          </w:p>
        </w:tc>
        <w:tc>
          <w:tcPr>
            <w:tcW w:w="1842" w:type="dxa"/>
            <w:tcBorders>
              <w:left w:val="single" w:sz="4" w:space="0" w:color="000000"/>
              <w:bottom w:val="single" w:sz="4" w:space="0" w:color="000000"/>
            </w:tcBorders>
            <w:vAlign w:val="center"/>
          </w:tcPr>
          <w:p w:rsidR="00DB1A7E" w:rsidRPr="00DB1A7E" w:rsidRDefault="00DB1A7E"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с глубокой посадкой и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или индивидуальной.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Стопа должна быть с металлическим каркасом, подвижная во всех вертикальных плоскостях или стопа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с голеностопным шарниром, подвижным в сагиттальной плоскости или стопа шарнирная полиуретановая, монолитная. 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DB1A7E">
            <w:pPr>
              <w:snapToGrid w:val="0"/>
              <w:ind w:right="43"/>
              <w:jc w:val="center"/>
              <w:rPr>
                <w:rFonts w:eastAsia="Lucida Sans Unicode"/>
                <w:sz w:val="22"/>
                <w:szCs w:val="22"/>
              </w:rPr>
            </w:pPr>
            <w:r>
              <w:rPr>
                <w:rFonts w:eastAsia="Lucida Sans Unicode"/>
                <w:sz w:val="22"/>
                <w:szCs w:val="22"/>
              </w:rPr>
              <w:t>30 395,00</w:t>
            </w:r>
          </w:p>
        </w:tc>
      </w:tr>
      <w:tr w:rsidR="00DB1A7E" w:rsidRPr="00DB1A7E" w:rsidTr="005E2BEB">
        <w:trPr>
          <w:trHeight w:val="4253"/>
        </w:trPr>
        <w:tc>
          <w:tcPr>
            <w:tcW w:w="568" w:type="dxa"/>
            <w:tcBorders>
              <w:left w:val="single" w:sz="4" w:space="0" w:color="000000"/>
              <w:bottom w:val="single" w:sz="4" w:space="0" w:color="000000"/>
            </w:tcBorders>
            <w:vAlign w:val="center"/>
          </w:tcPr>
          <w:p w:rsidR="00DB1A7E" w:rsidRPr="00DB1A7E" w:rsidRDefault="001D31BE" w:rsidP="00DB1A7E">
            <w:pPr>
              <w:snapToGrid w:val="0"/>
              <w:ind w:hanging="32"/>
              <w:jc w:val="center"/>
              <w:rPr>
                <w:rFonts w:eastAsia="Lucida Sans Unicode"/>
                <w:sz w:val="22"/>
                <w:szCs w:val="22"/>
              </w:rPr>
            </w:pPr>
            <w:r>
              <w:rPr>
                <w:rFonts w:eastAsia="Lucida Sans Unicode"/>
                <w:sz w:val="22"/>
                <w:szCs w:val="22"/>
              </w:rPr>
              <w:lastRenderedPageBreak/>
              <w:t>5</w:t>
            </w:r>
          </w:p>
        </w:tc>
        <w:tc>
          <w:tcPr>
            <w:tcW w:w="1842" w:type="dxa"/>
            <w:tcBorders>
              <w:left w:val="single" w:sz="4" w:space="0" w:color="000000"/>
              <w:bottom w:val="single" w:sz="4" w:space="0" w:color="000000"/>
            </w:tcBorders>
            <w:vAlign w:val="center"/>
          </w:tcPr>
          <w:p w:rsidR="00DB1A7E" w:rsidRPr="00DB1A7E" w:rsidRDefault="00DB1A7E" w:rsidP="005E2BEB">
            <w:pPr>
              <w:snapToGrid w:val="0"/>
              <w:jc w:val="center"/>
              <w:rPr>
                <w:rFonts w:eastAsia="Lucida Sans Unicode"/>
                <w:sz w:val="22"/>
                <w:szCs w:val="22"/>
              </w:rPr>
            </w:pPr>
            <w:r w:rsidRPr="00DB1A7E">
              <w:rPr>
                <w:rFonts w:eastAsia="Lucida Sans Unicode"/>
                <w:sz w:val="22"/>
                <w:szCs w:val="22"/>
              </w:rPr>
              <w:t xml:space="preserve">Протез голени </w:t>
            </w:r>
            <w:r w:rsidRPr="00DB1A7E">
              <w:rPr>
                <w:bCs/>
                <w:color w:val="000000"/>
                <w:sz w:val="22"/>
                <w:szCs w:val="22"/>
              </w:rPr>
              <w:t>немодульного типа</w:t>
            </w:r>
            <w:r w:rsidR="005E2BEB">
              <w:rPr>
                <w:rFonts w:eastAsia="Lucida Sans Unicode"/>
                <w:sz w:val="22"/>
                <w:szCs w:val="22"/>
              </w:rPr>
              <w:t xml:space="preserve"> на согнутое колено</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на согнутое колено с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металлическим каркасом, подвижная во всех вертикальных плоскостях или стопа шарнирная полиуретановая, монолитная.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4 шерстяных чехла. Тип протеза по назначению: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1D31BE" w:rsidP="00DB1A7E">
            <w:pPr>
              <w:snapToGrid w:val="0"/>
              <w:ind w:right="43"/>
              <w:jc w:val="center"/>
              <w:rPr>
                <w:rFonts w:eastAsia="Lucida Sans Unicode"/>
                <w:sz w:val="22"/>
                <w:szCs w:val="22"/>
              </w:rPr>
            </w:pPr>
            <w:r>
              <w:rPr>
                <w:rFonts w:eastAsia="Lucida Sans Unicode"/>
                <w:sz w:val="22"/>
                <w:szCs w:val="22"/>
              </w:rPr>
              <w:t>28 592,67</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jc w:val="center"/>
              <w:rPr>
                <w:rFonts w:eastAsia="Lucida Sans Unicode"/>
                <w:sz w:val="22"/>
                <w:szCs w:val="22"/>
              </w:rPr>
            </w:pPr>
            <w:r>
              <w:rPr>
                <w:rFonts w:eastAsia="Lucida Sans Unicode"/>
                <w:sz w:val="22"/>
                <w:szCs w:val="22"/>
              </w:rPr>
              <w:t>6</w:t>
            </w:r>
          </w:p>
        </w:tc>
        <w:tc>
          <w:tcPr>
            <w:tcW w:w="1842" w:type="dxa"/>
            <w:tcBorders>
              <w:left w:val="single" w:sz="4" w:space="0" w:color="000000"/>
              <w:bottom w:val="single" w:sz="4" w:space="0" w:color="000000"/>
            </w:tcBorders>
            <w:vAlign w:val="center"/>
          </w:tcPr>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p>
          <w:p w:rsidR="00DB1A7E" w:rsidRPr="00DB1A7E" w:rsidRDefault="00DB1A7E" w:rsidP="00DB1A7E">
            <w:pPr>
              <w:snapToGrid w:val="0"/>
              <w:jc w:val="center"/>
              <w:rPr>
                <w:rFonts w:eastAsia="Lucida Sans Unicode"/>
                <w:sz w:val="22"/>
                <w:szCs w:val="22"/>
              </w:rPr>
            </w:pPr>
            <w:r w:rsidRPr="00DB1A7E">
              <w:rPr>
                <w:rFonts w:eastAsia="Lucida Sans Unicode"/>
                <w:sz w:val="22"/>
                <w:szCs w:val="22"/>
              </w:rPr>
              <w:t>Протез голени  модульный</w:t>
            </w:r>
          </w:p>
          <w:p w:rsidR="00DB1A7E" w:rsidRPr="00DB1A7E" w:rsidRDefault="00DB1A7E" w:rsidP="00DB1A7E">
            <w:pPr>
              <w:jc w:val="center"/>
              <w:rPr>
                <w:rFonts w:eastAsia="Lucida Sans Unicode"/>
                <w:sz w:val="22"/>
                <w:szCs w:val="22"/>
              </w:rPr>
            </w:pP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xml:space="preserve"> или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допускается покрытие защитное плёночное.  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вакуумное с "герметизирующим" коленным бандажом.  Регулировочно-соединительные устройства должны соответствовать весу инвалида. Стопа должна быть с повышенной упругостью носочной части. 4 шерстяных чехла. </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Тип протеза: постоянный.</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DB1A7E">
            <w:pPr>
              <w:snapToGrid w:val="0"/>
              <w:ind w:right="43"/>
              <w:jc w:val="center"/>
              <w:rPr>
                <w:rFonts w:eastAsia="Lucida Sans Unicode"/>
                <w:sz w:val="22"/>
                <w:szCs w:val="22"/>
              </w:rPr>
            </w:pPr>
            <w:r>
              <w:rPr>
                <w:rFonts w:eastAsia="Lucida Sans Unicode"/>
                <w:sz w:val="22"/>
                <w:szCs w:val="22"/>
              </w:rPr>
              <w:t>94 082,67</w:t>
            </w:r>
          </w:p>
        </w:tc>
      </w:tr>
      <w:tr w:rsidR="00DB1A7E" w:rsidRPr="00DB1A7E" w:rsidTr="005E2BEB">
        <w:trPr>
          <w:trHeight w:val="983"/>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t>7</w:t>
            </w:r>
          </w:p>
        </w:tc>
        <w:tc>
          <w:tcPr>
            <w:tcW w:w="1842" w:type="dxa"/>
            <w:tcBorders>
              <w:left w:val="single" w:sz="4" w:space="0" w:color="000000"/>
              <w:bottom w:val="single" w:sz="4" w:space="0" w:color="000000"/>
            </w:tcBorders>
            <w:vAlign w:val="center"/>
          </w:tcPr>
          <w:p w:rsidR="00DB1A7E" w:rsidRPr="00DB1A7E" w:rsidRDefault="00DB1A7E" w:rsidP="005E2BEB">
            <w:pPr>
              <w:snapToGrid w:val="0"/>
              <w:ind w:hanging="32"/>
              <w:jc w:val="center"/>
              <w:rPr>
                <w:rFonts w:eastAsia="Lucida Sans Unicode"/>
                <w:sz w:val="22"/>
                <w:szCs w:val="22"/>
              </w:rPr>
            </w:pPr>
            <w:r w:rsidRPr="00DB1A7E">
              <w:rPr>
                <w:rFonts w:eastAsia="Lucida Sans Unicode"/>
                <w:sz w:val="22"/>
                <w:szCs w:val="22"/>
              </w:rPr>
              <w:t>Протез голени модульный комбинированный с кожаной гильзой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с мягкой полиуретановой облицовкой (листовой поролон), с оболочкой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с индивидуальной приемной  гильзой, из литьевого слоистого пластика на основе акриловых смол, с вкладным элементом в приемной гильзе из вспененных материалов, без чехла, с креплением с использованием гильзы (кожаные манжеты с шинами) бедра, на нагрузку до 125 кг, со стопой с голеностопным шарниром, подвижным в сагиттальной плоскости, с двухступенчатой регулируемой пациентом высотой каблука, без коленного шарнира.</w:t>
            </w:r>
          </w:p>
          <w:p w:rsidR="00DB1A7E" w:rsidRPr="00DB1A7E" w:rsidRDefault="00DB1A7E" w:rsidP="00DB1A7E">
            <w:pPr>
              <w:ind w:right="43"/>
              <w:jc w:val="both"/>
              <w:rPr>
                <w:rFonts w:eastAsia="Lucida Sans Unicode"/>
                <w:sz w:val="22"/>
                <w:szCs w:val="22"/>
              </w:rPr>
            </w:pPr>
            <w:r w:rsidRPr="00DB1A7E">
              <w:rPr>
                <w:rFonts w:eastAsia="Lucida Sans Unicode"/>
                <w:sz w:val="22"/>
                <w:szCs w:val="22"/>
              </w:rPr>
              <w:t>4 шерстяных чехла. Тип протеза: постоянный.</w:t>
            </w:r>
          </w:p>
          <w:p w:rsidR="00DB1A7E" w:rsidRPr="00DB1A7E" w:rsidRDefault="00DB1A7E" w:rsidP="00DB1A7E">
            <w:pPr>
              <w:snapToGrid w:val="0"/>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snapToGrid w:val="0"/>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w:t>
            </w:r>
            <w:r w:rsidRPr="00DB1A7E">
              <w:rPr>
                <w:sz w:val="22"/>
                <w:szCs w:val="22"/>
              </w:rPr>
              <w:lastRenderedPageBreak/>
              <w:t xml:space="preserve">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lastRenderedPageBreak/>
              <w:t>107</w:t>
            </w:r>
            <w:r w:rsidR="00DB1A7E" w:rsidRPr="00DB1A7E">
              <w:rPr>
                <w:rFonts w:eastAsia="Lucida Sans Unicode"/>
                <w:sz w:val="22"/>
                <w:szCs w:val="22"/>
              </w:rPr>
              <w:t> </w:t>
            </w:r>
            <w:r>
              <w:rPr>
                <w:rFonts w:eastAsia="Lucida Sans Unicode"/>
                <w:sz w:val="22"/>
                <w:szCs w:val="22"/>
              </w:rPr>
              <w:t>257</w:t>
            </w:r>
            <w:r w:rsidR="00DB1A7E" w:rsidRPr="00DB1A7E">
              <w:rPr>
                <w:rFonts w:eastAsia="Lucida Sans Unicode"/>
                <w:sz w:val="22"/>
                <w:szCs w:val="22"/>
              </w:rPr>
              <w:t>,</w:t>
            </w:r>
            <w:r w:rsidR="00DB56AB">
              <w:rPr>
                <w:rFonts w:eastAsia="Lucida Sans Unicode"/>
                <w:sz w:val="22"/>
                <w:szCs w:val="22"/>
              </w:rPr>
              <w:t>33</w:t>
            </w:r>
          </w:p>
        </w:tc>
      </w:tr>
      <w:tr w:rsidR="00DB1A7E" w:rsidRPr="00DB1A7E" w:rsidTr="005E2BEB">
        <w:trPr>
          <w:trHeight w:val="3107"/>
        </w:trPr>
        <w:tc>
          <w:tcPr>
            <w:tcW w:w="568" w:type="dxa"/>
            <w:tcBorders>
              <w:left w:val="single" w:sz="4" w:space="0" w:color="000000"/>
              <w:bottom w:val="single" w:sz="4" w:space="0" w:color="000000"/>
            </w:tcBorders>
            <w:vAlign w:val="center"/>
          </w:tcPr>
          <w:p w:rsidR="00DB1A7E" w:rsidRPr="00DB1A7E" w:rsidRDefault="00DB56AB" w:rsidP="00DB1A7E">
            <w:pPr>
              <w:snapToGrid w:val="0"/>
              <w:ind w:hanging="32"/>
              <w:jc w:val="center"/>
              <w:rPr>
                <w:rFonts w:eastAsia="Lucida Sans Unicode"/>
                <w:sz w:val="22"/>
                <w:szCs w:val="22"/>
              </w:rPr>
            </w:pPr>
            <w:r>
              <w:rPr>
                <w:rFonts w:eastAsia="Lucida Sans Unicode"/>
                <w:sz w:val="22"/>
                <w:szCs w:val="22"/>
              </w:rPr>
              <w:lastRenderedPageBreak/>
              <w:t>8</w:t>
            </w:r>
          </w:p>
        </w:tc>
        <w:tc>
          <w:tcPr>
            <w:tcW w:w="1842" w:type="dxa"/>
            <w:tcBorders>
              <w:left w:val="single" w:sz="4" w:space="0" w:color="000000"/>
              <w:bottom w:val="single" w:sz="4" w:space="0" w:color="000000"/>
            </w:tcBorders>
            <w:vAlign w:val="center"/>
          </w:tcPr>
          <w:p w:rsidR="00DB1A7E" w:rsidRPr="00DB1A7E" w:rsidRDefault="00DB1A7E" w:rsidP="00DB1A7E">
            <w:pPr>
              <w:jc w:val="center"/>
              <w:rPr>
                <w:rFonts w:eastAsia="Lucida Sans Unicode"/>
                <w:bCs/>
                <w:sz w:val="22"/>
                <w:szCs w:val="22"/>
              </w:rPr>
            </w:pPr>
            <w:r w:rsidRPr="00DB1A7E">
              <w:rPr>
                <w:rFonts w:eastAsia="Lucida Sans Unicode"/>
                <w:bCs/>
                <w:sz w:val="22"/>
              </w:rPr>
              <w:t>Протез голени модульный комбинированный с активной стопой</w:t>
            </w:r>
          </w:p>
        </w:tc>
        <w:tc>
          <w:tcPr>
            <w:tcW w:w="6804" w:type="dxa"/>
            <w:tcBorders>
              <w:left w:val="single" w:sz="4" w:space="0" w:color="000000"/>
              <w:bottom w:val="single" w:sz="4" w:space="0" w:color="000000"/>
              <w:right w:val="single" w:sz="4" w:space="0" w:color="000000"/>
            </w:tcBorders>
          </w:tcPr>
          <w:p w:rsidR="00DB1A7E" w:rsidRPr="00DB1A7E" w:rsidRDefault="00DB1A7E" w:rsidP="00DB1A7E">
            <w:pPr>
              <w:jc w:val="both"/>
              <w:rPr>
                <w:rFonts w:eastAsia="Lucida Sans Unicode"/>
                <w:sz w:val="22"/>
                <w:szCs w:val="18"/>
              </w:rPr>
            </w:pPr>
            <w:r w:rsidRPr="00DB1A7E">
              <w:rPr>
                <w:rFonts w:eastAsia="Lucida Sans Unicode"/>
                <w:sz w:val="22"/>
                <w:szCs w:val="18"/>
              </w:rPr>
              <w:t xml:space="preserve">Протез голени должен быть модульным, комбинированным,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гольфы ортопедические </w:t>
            </w:r>
            <w:proofErr w:type="spellStart"/>
            <w:r w:rsidRPr="00DB1A7E">
              <w:rPr>
                <w:rFonts w:eastAsia="Lucida Sans Unicode"/>
                <w:sz w:val="22"/>
                <w:szCs w:val="18"/>
              </w:rPr>
              <w:t>перлоновые</w:t>
            </w:r>
            <w:proofErr w:type="spellEnd"/>
            <w:r w:rsidRPr="00DB1A7E">
              <w:rPr>
                <w:rFonts w:eastAsia="Lucida Sans Unicode"/>
                <w:sz w:val="22"/>
                <w:szCs w:val="18"/>
              </w:rPr>
              <w:t>. Приемная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вкладной гильзы из вспененных материалов или без неё. Крепление протеза должно осуществляться с помощью наколенника-бандажа, возможно дополнительное крепление с использованием пояса. Регулировочно-соединительные устройства должны соответствовать весу инвалида. Стопа должна быть с высокой степенью энергосбережения, активная, подходить для различной скорости ходьбы, для ходьбы по пересеченной местности без ухудшения комфортности, снижать нагрузку на здоровую ногу. 4 шерстяных чехла. Тип протеза: постоянный.</w:t>
            </w:r>
          </w:p>
          <w:p w:rsidR="00DB1A7E" w:rsidRPr="00DB1A7E" w:rsidRDefault="00DB1A7E" w:rsidP="00DB1A7E">
            <w:pPr>
              <w:jc w:val="both"/>
              <w:rPr>
                <w:rFonts w:eastAsia="Lucida Sans Unicode"/>
                <w:sz w:val="22"/>
                <w:szCs w:val="18"/>
              </w:rPr>
            </w:pPr>
            <w:r w:rsidRPr="00DB1A7E">
              <w:rPr>
                <w:rFonts w:eastAsia="Lucida Sans Unicode"/>
                <w:sz w:val="22"/>
                <w:szCs w:val="18"/>
              </w:rPr>
              <w:t>Гарантийный срок эксплуатации протеза не менее 12 месяцев.</w:t>
            </w:r>
          </w:p>
          <w:p w:rsidR="00DB1A7E" w:rsidRPr="00DB1A7E" w:rsidRDefault="00DB1A7E" w:rsidP="00DB1A7E">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DB1A7E" w:rsidRPr="00DB1A7E" w:rsidRDefault="00DB1A7E"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DB1A7E" w:rsidRPr="00DB1A7E" w:rsidRDefault="005E2BEB" w:rsidP="005E2BEB">
            <w:pPr>
              <w:snapToGrid w:val="0"/>
              <w:ind w:right="43"/>
              <w:jc w:val="center"/>
              <w:rPr>
                <w:rFonts w:eastAsia="Lucida Sans Unicode"/>
                <w:sz w:val="22"/>
                <w:szCs w:val="22"/>
              </w:rPr>
            </w:pPr>
            <w:r>
              <w:rPr>
                <w:rFonts w:eastAsia="Lucida Sans Unicode"/>
                <w:sz w:val="22"/>
                <w:szCs w:val="22"/>
              </w:rPr>
              <w:t>144</w:t>
            </w:r>
            <w:r w:rsidR="00DB56AB">
              <w:rPr>
                <w:rFonts w:eastAsia="Lucida Sans Unicode"/>
                <w:sz w:val="22"/>
                <w:szCs w:val="22"/>
              </w:rPr>
              <w:t> 801,67</w:t>
            </w:r>
          </w:p>
        </w:tc>
      </w:tr>
      <w:tr w:rsidR="00A711A4" w:rsidRPr="00DB1A7E" w:rsidTr="00A711A4">
        <w:trPr>
          <w:trHeight w:val="2539"/>
        </w:trPr>
        <w:tc>
          <w:tcPr>
            <w:tcW w:w="568"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9</w:t>
            </w:r>
          </w:p>
        </w:tc>
        <w:tc>
          <w:tcPr>
            <w:tcW w:w="1842" w:type="dxa"/>
            <w:tcBorders>
              <w:left w:val="single" w:sz="4" w:space="0" w:color="000000"/>
              <w:bottom w:val="single" w:sz="4" w:space="0" w:color="000000"/>
            </w:tcBorders>
            <w:vAlign w:val="center"/>
          </w:tcPr>
          <w:p w:rsidR="00A711A4" w:rsidRPr="00DB1A7E" w:rsidRDefault="00A711A4" w:rsidP="00A711A4">
            <w:pPr>
              <w:snapToGrid w:val="0"/>
              <w:ind w:hanging="32"/>
              <w:jc w:val="center"/>
              <w:rPr>
                <w:rFonts w:eastAsia="Lucida Sans Unicode"/>
                <w:sz w:val="22"/>
                <w:szCs w:val="22"/>
              </w:rPr>
            </w:pPr>
            <w:r>
              <w:rPr>
                <w:rFonts w:eastAsia="Lucida Sans Unicode"/>
                <w:sz w:val="22"/>
                <w:szCs w:val="22"/>
              </w:rPr>
              <w:t>Протез голени для купания</w:t>
            </w:r>
          </w:p>
        </w:tc>
        <w:tc>
          <w:tcPr>
            <w:tcW w:w="6804" w:type="dxa"/>
            <w:tcBorders>
              <w:left w:val="single" w:sz="4" w:space="0" w:color="000000"/>
              <w:bottom w:val="single" w:sz="4" w:space="0" w:color="000000"/>
              <w:right w:val="single" w:sz="4" w:space="0" w:color="000000"/>
            </w:tcBorders>
          </w:tcPr>
          <w:p w:rsidR="00A711A4" w:rsidRPr="00DB1A7E" w:rsidRDefault="00A711A4" w:rsidP="00A711A4">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для купания, без косметической облицовки и оболочки. Формообразующая часть должна быть жесткая.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за счет формы приемной гильзы, без использования дополнительных элементов или вакуумное с "герметизирующим" коленным бандажом.  Стопа должна быть </w:t>
            </w:r>
            <w:proofErr w:type="spellStart"/>
            <w:r w:rsidRPr="00DB1A7E">
              <w:rPr>
                <w:rFonts w:eastAsia="Lucida Sans Unicode"/>
                <w:sz w:val="22"/>
                <w:szCs w:val="22"/>
              </w:rPr>
              <w:t>бесшарнирная</w:t>
            </w:r>
            <w:proofErr w:type="spellEnd"/>
            <w:r w:rsidRPr="00DB1A7E">
              <w:rPr>
                <w:rFonts w:eastAsia="Lucida Sans Unicode"/>
                <w:sz w:val="22"/>
                <w:szCs w:val="22"/>
              </w:rPr>
              <w:t>, полиуретановая, монолитная. Тип протеза: по назначению.</w:t>
            </w:r>
          </w:p>
          <w:p w:rsidR="00A711A4" w:rsidRPr="00DB1A7E" w:rsidRDefault="00A711A4" w:rsidP="00A711A4">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A711A4" w:rsidRPr="00DB1A7E" w:rsidRDefault="00A711A4" w:rsidP="00A711A4">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A711A4" w:rsidRPr="00DB1A7E" w:rsidRDefault="00A711A4" w:rsidP="00A711A4">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Р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A711A4" w:rsidRPr="00DB1A7E" w:rsidRDefault="00A711A4" w:rsidP="00A711A4">
            <w:pPr>
              <w:snapToGrid w:val="0"/>
              <w:ind w:right="43"/>
              <w:jc w:val="center"/>
              <w:rPr>
                <w:rFonts w:eastAsia="Lucida Sans Unicode"/>
                <w:sz w:val="22"/>
                <w:szCs w:val="22"/>
              </w:rPr>
            </w:pPr>
            <w:r>
              <w:rPr>
                <w:rFonts w:eastAsia="Lucida Sans Unicode"/>
                <w:sz w:val="22"/>
                <w:szCs w:val="22"/>
              </w:rPr>
              <w:t>81 873,33</w:t>
            </w:r>
          </w:p>
        </w:tc>
      </w:tr>
      <w:tr w:rsidR="00B979B0" w:rsidRPr="00DB1A7E" w:rsidTr="00494387">
        <w:trPr>
          <w:trHeight w:val="692"/>
        </w:trPr>
        <w:tc>
          <w:tcPr>
            <w:tcW w:w="2410" w:type="dxa"/>
            <w:gridSpan w:val="2"/>
            <w:tcBorders>
              <w:left w:val="single" w:sz="4" w:space="0" w:color="000000"/>
              <w:bottom w:val="single" w:sz="4" w:space="0" w:color="000000"/>
            </w:tcBorders>
            <w:vAlign w:val="center"/>
          </w:tcPr>
          <w:p w:rsidR="00B979B0" w:rsidRPr="000C16FA" w:rsidRDefault="00B979B0" w:rsidP="00B979B0">
            <w:pPr>
              <w:snapToGrid w:val="0"/>
              <w:ind w:right="147"/>
              <w:jc w:val="both"/>
              <w:rPr>
                <w:rFonts w:eastAsia="Lucida Sans Unicode"/>
                <w:bCs/>
                <w:sz w:val="22"/>
                <w:szCs w:val="22"/>
              </w:rPr>
            </w:pPr>
            <w:r w:rsidRPr="000C16FA">
              <w:rPr>
                <w:rFonts w:eastAsia="Lucida Sans Unicode"/>
                <w:bCs/>
                <w:sz w:val="22"/>
                <w:szCs w:val="22"/>
              </w:rPr>
              <w:t>Информация о сроке службы на изделия</w:t>
            </w:r>
          </w:p>
        </w:tc>
        <w:tc>
          <w:tcPr>
            <w:tcW w:w="8222" w:type="dxa"/>
            <w:gridSpan w:val="2"/>
            <w:tcBorders>
              <w:left w:val="single" w:sz="4" w:space="0" w:color="000000"/>
              <w:bottom w:val="single" w:sz="4" w:space="0" w:color="000000"/>
              <w:right w:val="single" w:sz="4" w:space="0" w:color="000000"/>
            </w:tcBorders>
          </w:tcPr>
          <w:p w:rsidR="00B979B0" w:rsidRPr="00DB1A7E" w:rsidRDefault="00B979B0" w:rsidP="00B979B0">
            <w:pPr>
              <w:snapToGrid w:val="0"/>
              <w:ind w:right="43"/>
              <w:jc w:val="both"/>
              <w:rPr>
                <w:rFonts w:eastAsia="Lucida Sans Unicode"/>
                <w:sz w:val="22"/>
                <w:szCs w:val="22"/>
              </w:rPr>
            </w:pPr>
            <w:r w:rsidRPr="000C16FA">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rFonts w:eastAsia="Lucida Sans Unicode"/>
                <w:bCs/>
                <w:i/>
                <w:sz w:val="22"/>
                <w:szCs w:val="22"/>
              </w:rPr>
              <w:t>(указать конкретное условие)</w:t>
            </w:r>
          </w:p>
        </w:tc>
      </w:tr>
    </w:tbl>
    <w:p w:rsidR="00DB1A7E" w:rsidRPr="00DB1A7E" w:rsidRDefault="00DB1A7E" w:rsidP="00B979B0">
      <w:pPr>
        <w:shd w:val="clear" w:color="auto" w:fill="FFFFFF"/>
        <w:tabs>
          <w:tab w:val="left" w:pos="-357"/>
        </w:tabs>
        <w:autoSpaceDE w:val="0"/>
        <w:ind w:firstLine="709"/>
        <w:jc w:val="both"/>
        <w:rPr>
          <w:rFonts w:eastAsia="Lucida Sans Unicode"/>
          <w:b/>
          <w:bCs/>
          <w:color w:val="000000"/>
          <w:sz w:val="26"/>
          <w:szCs w:val="26"/>
        </w:rPr>
      </w:pPr>
    </w:p>
    <w:p w:rsidR="00DE2023" w:rsidRPr="003746E2" w:rsidRDefault="00014B91" w:rsidP="00DE2023">
      <w:pPr>
        <w:shd w:val="clear" w:color="auto" w:fill="FFFFFF"/>
        <w:tabs>
          <w:tab w:val="left" w:pos="-357"/>
          <w:tab w:val="left" w:pos="284"/>
          <w:tab w:val="left" w:pos="426"/>
        </w:tabs>
        <w:autoSpaceDE w:val="0"/>
        <w:ind w:left="-284" w:right="-287"/>
        <w:jc w:val="both"/>
        <w:rPr>
          <w:rFonts w:eastAsia="Lucida Sans Unicode"/>
        </w:rPr>
      </w:pPr>
      <w:r>
        <w:rPr>
          <w:rFonts w:eastAsia="Lucida Sans Unicode"/>
        </w:rPr>
        <w:lastRenderedPageBreak/>
        <w:tab/>
      </w:r>
      <w:r w:rsidR="00DE2023" w:rsidRPr="003746E2">
        <w:rPr>
          <w:rFonts w:eastAsia="Lucida Sans Unicode"/>
        </w:rPr>
        <w:t>Выполняемые работы по обеспечению инвалидов (далее получателей) протезами нижних конечностей должны содержать комплекс медицинских, социальных и технических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DE2023" w:rsidRPr="003746E2" w:rsidRDefault="00DE2023" w:rsidP="00DE2023">
      <w:pPr>
        <w:tabs>
          <w:tab w:val="left" w:pos="0"/>
          <w:tab w:val="left" w:pos="284"/>
          <w:tab w:val="left" w:pos="709"/>
          <w:tab w:val="left" w:pos="1134"/>
        </w:tabs>
        <w:snapToGrid w:val="0"/>
        <w:ind w:left="-284" w:right="-287"/>
        <w:jc w:val="both"/>
        <w:rPr>
          <w:rFonts w:eastAsia="Lucida Sans Unicode"/>
        </w:rPr>
      </w:pPr>
      <w:r>
        <w:rPr>
          <w:rFonts w:eastAsia="Lucida Sans Unicode"/>
        </w:rPr>
        <w:t xml:space="preserve">          </w:t>
      </w:r>
      <w:r w:rsidRPr="003746E2">
        <w:rPr>
          <w:rFonts w:eastAsia="Lucida Sans Unicode"/>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w:t>
      </w:r>
      <w:r>
        <w:rPr>
          <w:rFonts w:eastAsia="Lucida Sans Unicode"/>
        </w:rPr>
        <w:t xml:space="preserve">ью протезов конечностей и </w:t>
      </w:r>
      <w:r w:rsidRPr="003746E2">
        <w:rPr>
          <w:rFonts w:eastAsia="Lucida Sans Unicode"/>
        </w:rPr>
        <w:t xml:space="preserve">отвечать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 </w:t>
      </w:r>
    </w:p>
    <w:p w:rsidR="00DE2023" w:rsidRPr="003746E2" w:rsidRDefault="00DE2023" w:rsidP="00DE2023">
      <w:pPr>
        <w:tabs>
          <w:tab w:val="left" w:pos="709"/>
          <w:tab w:val="left" w:pos="1134"/>
        </w:tabs>
        <w:snapToGrid w:val="0"/>
        <w:ind w:left="-284" w:right="-287"/>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взаимодействие человека с протезом конечности.</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DE2023" w:rsidRPr="003746E2" w:rsidRDefault="00DE2023" w:rsidP="00DE2023">
      <w:pPr>
        <w:shd w:val="clear" w:color="auto" w:fill="FFFFFF"/>
        <w:tabs>
          <w:tab w:val="left" w:pos="-357"/>
          <w:tab w:val="left" w:pos="142"/>
          <w:tab w:val="left" w:pos="284"/>
          <w:tab w:val="left" w:pos="426"/>
        </w:tabs>
        <w:autoSpaceDE w:val="0"/>
        <w:ind w:left="-284" w:right="-287"/>
        <w:jc w:val="both"/>
        <w:rPr>
          <w:rFonts w:eastAsia="Lucida Sans Unicode"/>
        </w:rPr>
      </w:pPr>
      <w:r>
        <w:rPr>
          <w:rFonts w:eastAsia="Lucida Sans Unicode"/>
        </w:rPr>
        <w:t xml:space="preserve">          </w:t>
      </w:r>
      <w:r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DE2023" w:rsidRPr="003746E2" w:rsidRDefault="00DE2023" w:rsidP="00DE2023">
      <w:pPr>
        <w:snapToGrid w:val="0"/>
        <w:ind w:left="-284" w:right="-287"/>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w:t>
      </w:r>
      <w:r w:rsidR="00AA3F16">
        <w:rPr>
          <w:rFonts w:eastAsia="Lucida Sans Unicode"/>
        </w:rPr>
        <w:t xml:space="preserve">атериалов и изделий. Временная </w:t>
      </w:r>
      <w:r w:rsidRPr="003746E2">
        <w:rPr>
          <w:rFonts w:eastAsia="Lucida Sans Unicode"/>
        </w:rPr>
        <w:t>противокоррозионная защита изделий. Общие требования».</w:t>
      </w:r>
    </w:p>
    <w:p w:rsidR="00DE2023" w:rsidRPr="003746E2" w:rsidRDefault="00DE2023" w:rsidP="00DE2023">
      <w:pPr>
        <w:ind w:left="-284" w:right="-287"/>
        <w:rPr>
          <w:rFonts w:eastAsia="Lucida Sans Unicode"/>
          <w:b/>
          <w:bCs/>
        </w:rPr>
      </w:pPr>
    </w:p>
    <w:p w:rsidR="00DE2023" w:rsidRPr="00B02F8A" w:rsidRDefault="00DE2023" w:rsidP="00DE2023">
      <w:pPr>
        <w:ind w:left="-284" w:right="-287"/>
        <w:rPr>
          <w:rFonts w:eastAsia="Lucida Sans Unicode"/>
          <w:spacing w:val="-6"/>
        </w:rPr>
      </w:pPr>
      <w:r w:rsidRPr="003746E2">
        <w:rPr>
          <w:rFonts w:eastAsia="Lucida Sans Unicode"/>
          <w:b/>
          <w:bCs/>
        </w:rPr>
        <w:t xml:space="preserve"> </w:t>
      </w:r>
      <w:r w:rsidRPr="00B02F8A">
        <w:rPr>
          <w:rFonts w:eastAsia="Lucida Sans Unicode"/>
          <w:b/>
          <w:bCs/>
        </w:rPr>
        <w:t xml:space="preserve">Срок выполнения работ: </w:t>
      </w:r>
      <w:r w:rsidRPr="00B02F8A">
        <w:rPr>
          <w:rFonts w:eastAsia="Lucida Sans Unicode"/>
          <w:spacing w:val="-6"/>
        </w:rPr>
        <w:t>до 08.12.2018 года.</w:t>
      </w:r>
    </w:p>
    <w:p w:rsidR="00DE2023" w:rsidRPr="00B02F8A" w:rsidRDefault="00DE2023" w:rsidP="00DE2023">
      <w:pPr>
        <w:ind w:left="-284" w:right="-287"/>
        <w:jc w:val="both"/>
        <w:rPr>
          <w:rFonts w:eastAsia="Lucida Sans Unicode"/>
          <w:b/>
          <w:spacing w:val="-6"/>
        </w:rPr>
      </w:pPr>
      <w:r w:rsidRPr="00B02F8A">
        <w:rPr>
          <w:rFonts w:eastAsia="Lucida Sans Unicode"/>
          <w:b/>
          <w:spacing w:val="-6"/>
        </w:rPr>
        <w:t xml:space="preserve"> </w:t>
      </w:r>
    </w:p>
    <w:p w:rsidR="00DE2023" w:rsidRPr="003746E2" w:rsidRDefault="00DE2023" w:rsidP="00DE2023">
      <w:pPr>
        <w:ind w:left="-284" w:right="-287"/>
        <w:jc w:val="both"/>
        <w:rPr>
          <w:rFonts w:eastAsia="Lucida Sans Unicode"/>
          <w:color w:val="000000"/>
          <w:spacing w:val="-6"/>
        </w:rPr>
      </w:pPr>
      <w:r w:rsidRPr="003746E2">
        <w:rPr>
          <w:rFonts w:eastAsia="Lucida Sans Unicode"/>
          <w:b/>
          <w:color w:val="000000"/>
          <w:spacing w:val="-6"/>
        </w:rPr>
        <w:t>Место выполнения работ:</w:t>
      </w:r>
      <w:r w:rsidRPr="003746E2">
        <w:rPr>
          <w:rFonts w:eastAsia="Lucida Sans Unicode"/>
          <w:color w:val="000000"/>
          <w:spacing w:val="-6"/>
        </w:rPr>
        <w:t xml:space="preserve"> по месту жительства получателей, либо по согласованию с получателями в стационарном пункте.</w:t>
      </w:r>
    </w:p>
    <w:p w:rsidR="00DE2023" w:rsidRPr="003746E2" w:rsidRDefault="00DE2023" w:rsidP="00DE2023">
      <w:pPr>
        <w:shd w:val="clear" w:color="auto" w:fill="FFFFFF"/>
        <w:tabs>
          <w:tab w:val="left" w:pos="-357"/>
        </w:tabs>
        <w:autoSpaceDE w:val="0"/>
        <w:ind w:left="-284" w:right="-287"/>
        <w:jc w:val="both"/>
        <w:rPr>
          <w:rFonts w:eastAsia="Lucida Sans Unicode"/>
          <w:b/>
          <w:bCs/>
          <w:color w:val="000000"/>
          <w:spacing w:val="-6"/>
        </w:rPr>
      </w:pPr>
      <w:r w:rsidRPr="003746E2">
        <w:rPr>
          <w:rFonts w:eastAsia="Lucida Sans Unicode"/>
          <w:b/>
          <w:bCs/>
          <w:color w:val="000000"/>
          <w:spacing w:val="-6"/>
        </w:rPr>
        <w:t xml:space="preserve"> </w:t>
      </w:r>
    </w:p>
    <w:p w:rsidR="00DE2023" w:rsidRPr="003746E2" w:rsidRDefault="00DE2023" w:rsidP="00DE2023">
      <w:pPr>
        <w:shd w:val="clear" w:color="auto" w:fill="FFFFFF"/>
        <w:spacing w:line="200" w:lineRule="atLeast"/>
        <w:ind w:left="-284" w:right="-287"/>
        <w:jc w:val="both"/>
        <w:rPr>
          <w:rFonts w:eastAsia="Lucida Sans Unicode"/>
          <w:color w:val="000000"/>
          <w:spacing w:val="-6"/>
        </w:rPr>
      </w:pPr>
      <w:r w:rsidRPr="003746E2">
        <w:rPr>
          <w:rFonts w:eastAsia="Lucida Sans Unicode"/>
          <w:b/>
          <w:bCs/>
          <w:color w:val="000000"/>
          <w:spacing w:val="-6"/>
        </w:rPr>
        <w:t xml:space="preserve">Объем выполняемых работ: </w:t>
      </w:r>
      <w:r>
        <w:rPr>
          <w:rFonts w:eastAsia="Lucida Sans Unicode"/>
          <w:bCs/>
          <w:color w:val="000000"/>
          <w:spacing w:val="-6"/>
        </w:rPr>
        <w:t>60</w:t>
      </w:r>
      <w:r w:rsidRPr="003746E2">
        <w:rPr>
          <w:rFonts w:eastAsia="Lucida Sans Unicode"/>
          <w:bCs/>
          <w:color w:val="000000"/>
          <w:spacing w:val="-6"/>
        </w:rPr>
        <w:t xml:space="preserve"> шт.</w:t>
      </w: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DE12BB" w:rsidRDefault="00DE12BB"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DE12BB" w:rsidRDefault="00DE12BB" w:rsidP="000C16FA">
      <w:pPr>
        <w:jc w:val="center"/>
        <w:rPr>
          <w:b/>
          <w:bCs/>
          <w:color w:val="000000"/>
          <w:sz w:val="28"/>
          <w:szCs w:val="28"/>
        </w:rPr>
      </w:pPr>
    </w:p>
    <w:sectPr w:rsidR="00DE12BB" w:rsidSect="004C4C1A">
      <w:footerReference w:type="default" r:id="rId9"/>
      <w:pgSz w:w="11905" w:h="16837"/>
      <w:pgMar w:top="284"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5B" w:rsidRDefault="0031785B">
      <w:r>
        <w:separator/>
      </w:r>
    </w:p>
  </w:endnote>
  <w:endnote w:type="continuationSeparator" w:id="0">
    <w:p w:rsidR="0031785B" w:rsidRDefault="0031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87" w:rsidRDefault="00494387">
    <w:pPr>
      <w:pStyle w:val="a9"/>
    </w:pPr>
  </w:p>
  <w:p w:rsidR="00494387" w:rsidRDefault="00494387"/>
  <w:p w:rsidR="00494387" w:rsidRDefault="00494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5B" w:rsidRDefault="0031785B">
      <w:r>
        <w:separator/>
      </w:r>
    </w:p>
  </w:footnote>
  <w:footnote w:type="continuationSeparator" w:id="0">
    <w:p w:rsidR="0031785B" w:rsidRDefault="0031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14B91"/>
    <w:rsid w:val="00036EB9"/>
    <w:rsid w:val="00037A74"/>
    <w:rsid w:val="0005085D"/>
    <w:rsid w:val="00055033"/>
    <w:rsid w:val="00061830"/>
    <w:rsid w:val="00067C98"/>
    <w:rsid w:val="000712FB"/>
    <w:rsid w:val="00086AE5"/>
    <w:rsid w:val="0009214B"/>
    <w:rsid w:val="00095D8C"/>
    <w:rsid w:val="0009782B"/>
    <w:rsid w:val="000A5BF6"/>
    <w:rsid w:val="000B01BA"/>
    <w:rsid w:val="000B304E"/>
    <w:rsid w:val="000B45D0"/>
    <w:rsid w:val="000C16FA"/>
    <w:rsid w:val="000C3BF9"/>
    <w:rsid w:val="000C7B56"/>
    <w:rsid w:val="000C7DD8"/>
    <w:rsid w:val="000D0DE6"/>
    <w:rsid w:val="000D154A"/>
    <w:rsid w:val="000D30C0"/>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0DE"/>
    <w:rsid w:val="001C7AC0"/>
    <w:rsid w:val="001D1FBF"/>
    <w:rsid w:val="001D31BE"/>
    <w:rsid w:val="001D4D7A"/>
    <w:rsid w:val="002214F4"/>
    <w:rsid w:val="002331DF"/>
    <w:rsid w:val="002732C4"/>
    <w:rsid w:val="00275EBF"/>
    <w:rsid w:val="002830C8"/>
    <w:rsid w:val="00291551"/>
    <w:rsid w:val="002A3309"/>
    <w:rsid w:val="002A42E8"/>
    <w:rsid w:val="002C1181"/>
    <w:rsid w:val="002C2CD9"/>
    <w:rsid w:val="002C3081"/>
    <w:rsid w:val="002C35D3"/>
    <w:rsid w:val="002E3DAB"/>
    <w:rsid w:val="002F50A1"/>
    <w:rsid w:val="002F7213"/>
    <w:rsid w:val="003032A1"/>
    <w:rsid w:val="00307B54"/>
    <w:rsid w:val="00316FAB"/>
    <w:rsid w:val="0031785B"/>
    <w:rsid w:val="0032343F"/>
    <w:rsid w:val="00340176"/>
    <w:rsid w:val="00340BAB"/>
    <w:rsid w:val="003508E6"/>
    <w:rsid w:val="00350BE6"/>
    <w:rsid w:val="0035219E"/>
    <w:rsid w:val="00360F83"/>
    <w:rsid w:val="003725BA"/>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5087F"/>
    <w:rsid w:val="00450D37"/>
    <w:rsid w:val="00463C64"/>
    <w:rsid w:val="00466F37"/>
    <w:rsid w:val="004672D1"/>
    <w:rsid w:val="004726D6"/>
    <w:rsid w:val="00491121"/>
    <w:rsid w:val="00494387"/>
    <w:rsid w:val="004A27FA"/>
    <w:rsid w:val="004A7766"/>
    <w:rsid w:val="004B2B82"/>
    <w:rsid w:val="004B68A5"/>
    <w:rsid w:val="004C1501"/>
    <w:rsid w:val="004C24AC"/>
    <w:rsid w:val="004C2848"/>
    <w:rsid w:val="004C4C1A"/>
    <w:rsid w:val="004C7ACB"/>
    <w:rsid w:val="004D0A76"/>
    <w:rsid w:val="004F2CF0"/>
    <w:rsid w:val="004F4B79"/>
    <w:rsid w:val="005047A3"/>
    <w:rsid w:val="00505D40"/>
    <w:rsid w:val="005101F2"/>
    <w:rsid w:val="00525163"/>
    <w:rsid w:val="00530CAF"/>
    <w:rsid w:val="00536E77"/>
    <w:rsid w:val="00537100"/>
    <w:rsid w:val="00564D05"/>
    <w:rsid w:val="00567231"/>
    <w:rsid w:val="00576D23"/>
    <w:rsid w:val="00585A17"/>
    <w:rsid w:val="005A0048"/>
    <w:rsid w:val="005A43A3"/>
    <w:rsid w:val="005A4C7A"/>
    <w:rsid w:val="005A634B"/>
    <w:rsid w:val="005B1559"/>
    <w:rsid w:val="005C05EA"/>
    <w:rsid w:val="005C309D"/>
    <w:rsid w:val="005E2BEB"/>
    <w:rsid w:val="005E4C7D"/>
    <w:rsid w:val="005E51CE"/>
    <w:rsid w:val="005F17E8"/>
    <w:rsid w:val="00617226"/>
    <w:rsid w:val="006226D8"/>
    <w:rsid w:val="006326A7"/>
    <w:rsid w:val="00646ED9"/>
    <w:rsid w:val="0065130A"/>
    <w:rsid w:val="006534ED"/>
    <w:rsid w:val="00664843"/>
    <w:rsid w:val="00664FDF"/>
    <w:rsid w:val="00692DBA"/>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5546"/>
    <w:rsid w:val="00857032"/>
    <w:rsid w:val="00861191"/>
    <w:rsid w:val="00862C92"/>
    <w:rsid w:val="00863512"/>
    <w:rsid w:val="00883579"/>
    <w:rsid w:val="008A2BE0"/>
    <w:rsid w:val="008A5795"/>
    <w:rsid w:val="008C31B2"/>
    <w:rsid w:val="008C54BF"/>
    <w:rsid w:val="008D4E3D"/>
    <w:rsid w:val="008E7B37"/>
    <w:rsid w:val="008F4B77"/>
    <w:rsid w:val="00901EBE"/>
    <w:rsid w:val="0090713B"/>
    <w:rsid w:val="00907F03"/>
    <w:rsid w:val="00910679"/>
    <w:rsid w:val="009278CE"/>
    <w:rsid w:val="009343E1"/>
    <w:rsid w:val="00936AEE"/>
    <w:rsid w:val="0094094D"/>
    <w:rsid w:val="0094698A"/>
    <w:rsid w:val="009568D2"/>
    <w:rsid w:val="0096568D"/>
    <w:rsid w:val="00990915"/>
    <w:rsid w:val="00994931"/>
    <w:rsid w:val="009B5219"/>
    <w:rsid w:val="009B7D6E"/>
    <w:rsid w:val="009C185B"/>
    <w:rsid w:val="009C4E48"/>
    <w:rsid w:val="009C6AFA"/>
    <w:rsid w:val="009E4DAE"/>
    <w:rsid w:val="00A02F83"/>
    <w:rsid w:val="00A035B4"/>
    <w:rsid w:val="00A16E59"/>
    <w:rsid w:val="00A222F5"/>
    <w:rsid w:val="00A32CBE"/>
    <w:rsid w:val="00A43039"/>
    <w:rsid w:val="00A61D29"/>
    <w:rsid w:val="00A711A4"/>
    <w:rsid w:val="00A71A08"/>
    <w:rsid w:val="00A93F87"/>
    <w:rsid w:val="00A97541"/>
    <w:rsid w:val="00AA32E2"/>
    <w:rsid w:val="00AA3F16"/>
    <w:rsid w:val="00AC0B2C"/>
    <w:rsid w:val="00AC47E0"/>
    <w:rsid w:val="00AC5E85"/>
    <w:rsid w:val="00AD64A6"/>
    <w:rsid w:val="00AD7447"/>
    <w:rsid w:val="00AE021A"/>
    <w:rsid w:val="00AE4EAC"/>
    <w:rsid w:val="00AF71A0"/>
    <w:rsid w:val="00B00D27"/>
    <w:rsid w:val="00B15248"/>
    <w:rsid w:val="00B16A26"/>
    <w:rsid w:val="00B21F71"/>
    <w:rsid w:val="00B25F7B"/>
    <w:rsid w:val="00B27820"/>
    <w:rsid w:val="00B402BB"/>
    <w:rsid w:val="00B61FA1"/>
    <w:rsid w:val="00B71F46"/>
    <w:rsid w:val="00B7331F"/>
    <w:rsid w:val="00B7642D"/>
    <w:rsid w:val="00B77E1C"/>
    <w:rsid w:val="00B83C65"/>
    <w:rsid w:val="00B855EC"/>
    <w:rsid w:val="00B96359"/>
    <w:rsid w:val="00B979B0"/>
    <w:rsid w:val="00BA2734"/>
    <w:rsid w:val="00BA4218"/>
    <w:rsid w:val="00BA48F0"/>
    <w:rsid w:val="00BB02BC"/>
    <w:rsid w:val="00BC6F37"/>
    <w:rsid w:val="00C02B79"/>
    <w:rsid w:val="00C0457A"/>
    <w:rsid w:val="00C11D7D"/>
    <w:rsid w:val="00C16D55"/>
    <w:rsid w:val="00C31D8C"/>
    <w:rsid w:val="00C54BBC"/>
    <w:rsid w:val="00C557B6"/>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53211"/>
    <w:rsid w:val="00D54BBE"/>
    <w:rsid w:val="00D56F9D"/>
    <w:rsid w:val="00D623EF"/>
    <w:rsid w:val="00D6551F"/>
    <w:rsid w:val="00D66D71"/>
    <w:rsid w:val="00D70A8E"/>
    <w:rsid w:val="00D747A2"/>
    <w:rsid w:val="00D842EB"/>
    <w:rsid w:val="00D8577A"/>
    <w:rsid w:val="00D85874"/>
    <w:rsid w:val="00D91529"/>
    <w:rsid w:val="00D92840"/>
    <w:rsid w:val="00D97F8E"/>
    <w:rsid w:val="00DB1A7E"/>
    <w:rsid w:val="00DB56AB"/>
    <w:rsid w:val="00DE12BB"/>
    <w:rsid w:val="00DE2023"/>
    <w:rsid w:val="00E15637"/>
    <w:rsid w:val="00E32EF0"/>
    <w:rsid w:val="00E3495A"/>
    <w:rsid w:val="00E53BA7"/>
    <w:rsid w:val="00E53F1A"/>
    <w:rsid w:val="00E81851"/>
    <w:rsid w:val="00E87423"/>
    <w:rsid w:val="00E87FE6"/>
    <w:rsid w:val="00E912EE"/>
    <w:rsid w:val="00E94140"/>
    <w:rsid w:val="00EB316D"/>
    <w:rsid w:val="00EC500D"/>
    <w:rsid w:val="00EE139F"/>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BDFC-F4AD-4A35-A7FB-7C6C7571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УвароваЮБ</cp:lastModifiedBy>
  <cp:revision>3</cp:revision>
  <cp:lastPrinted>2017-12-21T11:09:00Z</cp:lastPrinted>
  <dcterms:created xsi:type="dcterms:W3CDTF">2018-10-21T10:00:00Z</dcterms:created>
  <dcterms:modified xsi:type="dcterms:W3CDTF">2018-10-21T10:00:00Z</dcterms:modified>
</cp:coreProperties>
</file>