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5" w:rsidRPr="006C4E75" w:rsidRDefault="006C4E75" w:rsidP="006C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C4E75" w:rsidRPr="006C4E75" w:rsidRDefault="006C4E75" w:rsidP="00B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0ED" w:rsidRPr="006C4E75" w:rsidRDefault="004D60ED" w:rsidP="00BE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E75" w:rsidRPr="006C4E75" w:rsidRDefault="006C4E75" w:rsidP="006C4E75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на проведение работ по упорядочению </w:t>
      </w:r>
      <w:r w:rsidRPr="006C4E75">
        <w:rPr>
          <w:rFonts w:ascii="Times New Roman" w:hAnsi="Times New Roman" w:cs="Times New Roman"/>
          <w:bCs/>
          <w:sz w:val="24"/>
          <w:szCs w:val="24"/>
        </w:rPr>
        <w:t xml:space="preserve">архивных документов </w:t>
      </w:r>
      <w:r w:rsidRPr="006C4E75">
        <w:rPr>
          <w:rFonts w:ascii="Times New Roman" w:hAnsi="Times New Roman" w:cs="Times New Roman"/>
          <w:sz w:val="24"/>
          <w:szCs w:val="24"/>
        </w:rPr>
        <w:t>длительного срока хранения и по личному составу, принадлежащих  Государственному учреждению – Московскому областному региональному отделению Фонда социального страхования РФ и его филиалам в 2018 году</w:t>
      </w:r>
    </w:p>
    <w:p w:rsidR="006C4E75" w:rsidRPr="006C4E75" w:rsidRDefault="006C4E75" w:rsidP="006C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75" w:rsidRPr="006C4E75" w:rsidRDefault="006C4E75" w:rsidP="006C4E75">
      <w:pPr>
        <w:tabs>
          <w:tab w:val="left" w:pos="58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1. Предмет контракта, объем выполняемых работ, оказываемых услуг: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            1.1. Предмет контракта: </w:t>
      </w:r>
      <w:r w:rsidRPr="006C4E75">
        <w:rPr>
          <w:rFonts w:ascii="Times New Roman" w:hAnsi="Times New Roman" w:cs="Times New Roman"/>
          <w:sz w:val="24"/>
          <w:szCs w:val="24"/>
        </w:rPr>
        <w:t xml:space="preserve">проведение работ по упорядочению </w:t>
      </w:r>
      <w:r w:rsidRPr="006C4E75">
        <w:rPr>
          <w:rFonts w:ascii="Times New Roman" w:hAnsi="Times New Roman" w:cs="Times New Roman"/>
          <w:bCs/>
          <w:sz w:val="24"/>
          <w:szCs w:val="24"/>
        </w:rPr>
        <w:t xml:space="preserve">архивных документов </w:t>
      </w:r>
      <w:r w:rsidRPr="006C4E75">
        <w:rPr>
          <w:rFonts w:ascii="Times New Roman" w:hAnsi="Times New Roman" w:cs="Times New Roman"/>
          <w:sz w:val="24"/>
          <w:szCs w:val="24"/>
        </w:rPr>
        <w:t xml:space="preserve">длительного срока хранения и по личному составу, принадлежащих Государственному учреждению - Московскому областному региональному отделению Фонда социального страхования РФ и его филиалам. 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Цель размещения государственного заказа: подготовка документов для  последующего хранения и передачи Заказчиком дел в Центральный архив по Московской области.</w:t>
      </w:r>
      <w:r w:rsidRPr="006C4E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C4E75" w:rsidRPr="006C4E75" w:rsidRDefault="006C4E75" w:rsidP="006C4E75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            1.2. Объём выполняемых работ:</w:t>
      </w:r>
      <w:r w:rsidRPr="006C4E75">
        <w:rPr>
          <w:rFonts w:ascii="Times New Roman" w:hAnsi="Times New Roman" w:cs="Times New Roman"/>
          <w:sz w:val="24"/>
          <w:szCs w:val="24"/>
        </w:rPr>
        <w:t xml:space="preserve"> согласно Приложения №1 к Техническому заданию «Наименование, количество и объём выполняемых работ».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Исполнителем  должно быть выполнено у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порядочение архивных документов постоянного хранения и по личному составу </w:t>
      </w:r>
      <w:r w:rsidRPr="006C4E75">
        <w:rPr>
          <w:rFonts w:ascii="Times New Roman" w:hAnsi="Times New Roman" w:cs="Times New Roman"/>
          <w:sz w:val="24"/>
          <w:szCs w:val="24"/>
        </w:rPr>
        <w:t xml:space="preserve">Заказчика (формирование документов в дела, полное оформление и описание дел в соответствии с правилами, установленными </w:t>
      </w:r>
      <w:proofErr w:type="spellStart"/>
      <w:r w:rsidRPr="006C4E75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6C4E75">
        <w:rPr>
          <w:rFonts w:ascii="Times New Roman" w:hAnsi="Times New Roman" w:cs="Times New Roman"/>
          <w:sz w:val="24"/>
          <w:szCs w:val="24"/>
        </w:rPr>
        <w:t>), а именно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1.  с</w:t>
      </w:r>
      <w:r w:rsidRPr="006C4E75">
        <w:rPr>
          <w:rFonts w:ascii="Times New Roman" w:hAnsi="Times New Roman" w:cs="Times New Roman"/>
          <w:sz w:val="24"/>
          <w:szCs w:val="24"/>
        </w:rPr>
        <w:t>истематизацию дел из количества заявленных дел и документов,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C4E75">
        <w:rPr>
          <w:rFonts w:ascii="Times New Roman" w:hAnsi="Times New Roman" w:cs="Times New Roman"/>
          <w:sz w:val="24"/>
          <w:szCs w:val="24"/>
        </w:rPr>
        <w:t>еремещение документов в процессе их упорядочения;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C4E75">
        <w:rPr>
          <w:rFonts w:ascii="Times New Roman" w:hAnsi="Times New Roman" w:cs="Times New Roman"/>
          <w:color w:val="000000"/>
          <w:sz w:val="24"/>
          <w:szCs w:val="24"/>
        </w:rPr>
        <w:t>разброшюровку</w:t>
      </w:r>
      <w:proofErr w:type="spellEnd"/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 папок, изъятие скрепок, скоб, файлов-вкладышей;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3. проведение экспертизы научной и практической ценности </w:t>
      </w:r>
      <w:r w:rsidRPr="006C4E75">
        <w:rPr>
          <w:rFonts w:ascii="Times New Roman" w:hAnsi="Times New Roman" w:cs="Times New Roman"/>
          <w:bCs/>
          <w:color w:val="000000"/>
          <w:sz w:val="24"/>
          <w:szCs w:val="24"/>
        </w:rPr>
        <w:t>с полистным просмотром</w:t>
      </w:r>
      <w:r w:rsidRPr="006C4E75">
        <w:rPr>
          <w:rFonts w:ascii="Times New Roman" w:hAnsi="Times New Roman" w:cs="Times New Roman"/>
          <w:sz w:val="24"/>
          <w:szCs w:val="24"/>
        </w:rPr>
        <w:t xml:space="preserve"> документов постоянного хранения и по личному составу; 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4. формирование, переформирование дел по фондам и внутри фондов, дела по личному составу должны быть сформированы в алфавитном порядке, приказы по основной деятельности разложены по номерам в порядке возрастания;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5. описание дел постоянного хранения и по личному составу;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C4E75">
        <w:rPr>
          <w:rFonts w:ascii="Times New Roman" w:hAnsi="Times New Roman" w:cs="Times New Roman"/>
          <w:sz w:val="24"/>
          <w:szCs w:val="24"/>
        </w:rPr>
        <w:t>нумерацию листов оформление листов-заверителей, титульных листов дел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7. составление внутренних описей;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8. составление заголовков дел;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9. о</w:t>
      </w:r>
      <w:r w:rsidRPr="006C4E75">
        <w:rPr>
          <w:rFonts w:ascii="Times New Roman" w:hAnsi="Times New Roman" w:cs="Times New Roman"/>
          <w:sz w:val="24"/>
          <w:szCs w:val="24"/>
        </w:rPr>
        <w:t>формление обложек дел без трафарета;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10. простановку архивных шифров и штампов на обложках дел;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75">
        <w:rPr>
          <w:rFonts w:ascii="Times New Roman" w:hAnsi="Times New Roman" w:cs="Times New Roman"/>
          <w:color w:val="000000"/>
          <w:sz w:val="24"/>
          <w:szCs w:val="24"/>
        </w:rPr>
        <w:t>11. с</w:t>
      </w:r>
      <w:r w:rsidRPr="006C4E75">
        <w:rPr>
          <w:rFonts w:ascii="Times New Roman" w:hAnsi="Times New Roman" w:cs="Times New Roman"/>
          <w:sz w:val="24"/>
          <w:szCs w:val="24"/>
        </w:rPr>
        <w:t>истематизацию дел после их упорядочения;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color w:val="202C32"/>
          <w:sz w:val="24"/>
          <w:szCs w:val="24"/>
        </w:rPr>
        <w:t xml:space="preserve">12. </w:t>
      </w:r>
      <w:r w:rsidRPr="006C4E75">
        <w:rPr>
          <w:rFonts w:ascii="Times New Roman" w:hAnsi="Times New Roman" w:cs="Times New Roman"/>
          <w:sz w:val="24"/>
          <w:szCs w:val="24"/>
        </w:rPr>
        <w:t>подшивку дел со стандартными листами формата А4;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lastRenderedPageBreak/>
        <w:t>13. составление и оформление описей дел постоянного хранения и по личному составу;</w:t>
      </w:r>
    </w:p>
    <w:p w:rsidR="006C4E75" w:rsidRPr="006C4E75" w:rsidRDefault="006C4E75" w:rsidP="006C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14. печать описей дел;</w:t>
      </w:r>
    </w:p>
    <w:p w:rsidR="006C4E75" w:rsidRPr="006C4E75" w:rsidRDefault="006C4E75" w:rsidP="006C4E75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Требования, предъявляемые к переплетным работам:</w:t>
      </w:r>
    </w:p>
    <w:p w:rsidR="006C4E75" w:rsidRPr="006C4E75" w:rsidRDefault="006C4E75" w:rsidP="006C4E75">
      <w:pPr>
        <w:pStyle w:val="a4"/>
        <w:widowControl w:val="0"/>
        <w:numPr>
          <w:ilvl w:val="0"/>
          <w:numId w:val="5"/>
        </w:numPr>
        <w:tabs>
          <w:tab w:val="left" w:pos="11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6C4E75">
        <w:rPr>
          <w:sz w:val="24"/>
          <w:szCs w:val="24"/>
        </w:rPr>
        <w:t>Документы, составляющие дело, прошиваются прочной ниткой (толщина нити в диапазоне от 0,7 до 1,0 мм) переплетаются в твёрдую обложку из картона.</w:t>
      </w:r>
      <w:r w:rsidRPr="006C4E75">
        <w:rPr>
          <w:kern w:val="3"/>
          <w:sz w:val="24"/>
          <w:szCs w:val="24"/>
        </w:rPr>
        <w:t xml:space="preserve"> Допускается применять другие способы переплета, не уступающие по всем основным параметрам стандартному архивному переплету (переплет на металлический канал).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Переплет, а также корешок картонной обложки не должен закрывать текст документа, дат, виз и резолюций на нём.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Предусмотреть возможность копирования полноценного документа из переплётного дела (в необходимых случаях, наращивание листов документов).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Переплетное дело должно быть объёмом не более 250 листов.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Толщина переплетного дела в картонной обложке должна быть до  5 см.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Картонная обложка должна быть двухсторонняя из твердого картона.</w:t>
      </w:r>
    </w:p>
    <w:p w:rsidR="006C4E75" w:rsidRPr="006C4E75" w:rsidRDefault="006C4E75" w:rsidP="006C4E75">
      <w:pPr>
        <w:numPr>
          <w:ilvl w:val="0"/>
          <w:numId w:val="5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Толщина картона должна быть не менее 1,5 мм.</w:t>
      </w:r>
    </w:p>
    <w:p w:rsidR="006C4E75" w:rsidRPr="006C4E75" w:rsidRDefault="006C4E75" w:rsidP="006C4E75">
      <w:pPr>
        <w:pStyle w:val="a4"/>
        <w:widowControl w:val="0"/>
        <w:numPr>
          <w:ilvl w:val="0"/>
          <w:numId w:val="5"/>
        </w:numPr>
        <w:tabs>
          <w:tab w:val="left" w:pos="11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6C4E75">
        <w:rPr>
          <w:kern w:val="3"/>
          <w:sz w:val="24"/>
          <w:szCs w:val="24"/>
        </w:rPr>
        <w:t>При подготовке дел к переплету металлические скрепления (булавки, скрепки, скобы) из документов удаляются.</w:t>
      </w:r>
    </w:p>
    <w:p w:rsidR="006C4E75" w:rsidRPr="006C4E75" w:rsidRDefault="006C4E75" w:rsidP="006C4E75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6C4E75">
        <w:rPr>
          <w:rFonts w:ascii="Times New Roman" w:hAnsi="Times New Roman" w:cs="Times New Roman"/>
          <w:kern w:val="3"/>
          <w:sz w:val="24"/>
          <w:szCs w:val="24"/>
        </w:rPr>
        <w:t>В целях защиты документов от грязи, пыли, влаги, продления сроков хранения, устранения риска возникновения вредоносных бактерий, грибков, переплетенные документы должны быть упакованы в вакуумные пакеты. Процесс упаковывания состоит из следующих этапов:</w:t>
      </w:r>
    </w:p>
    <w:p w:rsidR="006C4E75" w:rsidRPr="006C4E75" w:rsidRDefault="006C4E75" w:rsidP="006C4E75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6C4E75">
        <w:rPr>
          <w:kern w:val="3"/>
          <w:sz w:val="24"/>
          <w:szCs w:val="24"/>
        </w:rPr>
        <w:t xml:space="preserve">Помещение дела в специальный пакет из рифленой пленки толщиной 350 микрон </w:t>
      </w:r>
      <w:r w:rsidRPr="006C4E75">
        <w:rPr>
          <w:sz w:val="24"/>
          <w:szCs w:val="24"/>
        </w:rPr>
        <w:t>(350+/- 50µm) из лавсана, полиэстера или полиэтилена.</w:t>
      </w:r>
    </w:p>
    <w:p w:rsidR="006C4E75" w:rsidRPr="006C4E75" w:rsidRDefault="006C4E75" w:rsidP="006C4E75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6C4E75">
        <w:rPr>
          <w:sz w:val="24"/>
          <w:szCs w:val="24"/>
        </w:rPr>
        <w:t>Удаление воздуха</w:t>
      </w:r>
    </w:p>
    <w:p w:rsidR="006C4E75" w:rsidRPr="006C4E75" w:rsidRDefault="006C4E75" w:rsidP="006C4E75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6C4E75">
        <w:rPr>
          <w:sz w:val="24"/>
          <w:szCs w:val="24"/>
        </w:rPr>
        <w:t xml:space="preserve">Запайка краев упаковки герметичным швом. </w:t>
      </w:r>
    </w:p>
    <w:p w:rsidR="006C4E75" w:rsidRPr="006C4E75" w:rsidRDefault="006C4E75" w:rsidP="006C4E75">
      <w:pPr>
        <w:widowControl w:val="0"/>
        <w:tabs>
          <w:tab w:val="left" w:pos="1134"/>
        </w:tabs>
        <w:suppressAutoHyphens/>
        <w:autoSpaceDN w:val="0"/>
        <w:ind w:left="36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Исполнитель должен обеспечить наличие всех материалов в достаточном количестве, необходимом для проведения работ по упорядочению документов:</w:t>
      </w:r>
    </w:p>
    <w:p w:rsidR="006C4E75" w:rsidRPr="006C4E75" w:rsidRDefault="006C4E75" w:rsidP="006C4E75">
      <w:pPr>
        <w:widowControl w:val="0"/>
        <w:tabs>
          <w:tab w:val="left" w:pos="1134"/>
        </w:tabs>
        <w:suppressAutoHyphens/>
        <w:autoSpaceDN w:val="0"/>
        <w:ind w:left="36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tbl>
      <w:tblPr>
        <w:tblW w:w="5000" w:type="pct"/>
        <w:tblLook w:val="0000"/>
      </w:tblPr>
      <w:tblGrid>
        <w:gridCol w:w="2791"/>
        <w:gridCol w:w="6779"/>
      </w:tblGrid>
      <w:tr w:rsidR="006C4E75" w:rsidRPr="006C4E75" w:rsidTr="006C4E75">
        <w:trPr>
          <w:trHeight w:val="821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расходного</w:t>
            </w:r>
          </w:p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Максимальные и минимальные требования к поставляемому товару при оказании услуг, а также сведения, которые не подлежат изменениям</w:t>
            </w:r>
          </w:p>
        </w:tc>
      </w:tr>
      <w:tr w:rsidR="006C4E75" w:rsidRPr="006C4E75" w:rsidTr="006C4E75">
        <w:trPr>
          <w:trHeight w:val="74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Прошивная нить</w:t>
            </w:r>
          </w:p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Толщина нити должна быть в диапазоне от 0,7 мм до 1,0 мм </w:t>
            </w:r>
          </w:p>
        </w:tc>
      </w:tr>
      <w:tr w:rsidR="006C4E75" w:rsidRPr="006C4E75" w:rsidTr="006C4E75">
        <w:trPr>
          <w:trHeight w:val="648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Должен быть светло-зеленого или светло-бежевого цвета, толщиной не менее 1,5 мм</w:t>
            </w:r>
          </w:p>
        </w:tc>
      </w:tr>
      <w:tr w:rsidR="006C4E75" w:rsidRPr="006C4E75" w:rsidTr="006C4E75">
        <w:trPr>
          <w:trHeight w:val="913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</w:p>
          <w:p w:rsidR="006C4E75" w:rsidRPr="006C4E75" w:rsidRDefault="006C4E75" w:rsidP="006C4E75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75" w:rsidRPr="006C4E75" w:rsidRDefault="006C4E75" w:rsidP="006C4E7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рифленая, толщиной </w:t>
            </w:r>
            <w:r w:rsidRPr="006C4E7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350 микрон 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(350+/- 50µm) в качестве материала используется один из следующих материалов: лавсан, полиэстер, полиэтилен.</w:t>
            </w:r>
          </w:p>
        </w:tc>
      </w:tr>
    </w:tbl>
    <w:p w:rsidR="006C4E75" w:rsidRPr="006C4E75" w:rsidRDefault="006C4E75" w:rsidP="006C4E75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Упорядочение документов проводится в соответствии с номенклатурой дел организации за соответствующий хронологический период, типовым и ведомственным перечнями, с полистным просмотром и анализом дел и документов. Не допускается отбор документов только на основании заголовков дел. В процессе полистного просмотра документов проводится выделение дублетных экземпляров, проектов, вариантов.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При формировании дел осуществляется отнесение документов к определенному делу и систематизация документов внутри дела. При переформировании дел неправильно сгруппированные документы в дела расформировываются и дела формируются вновь.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В целях закрепления порядка расположения документов и обеспечения их сохранности все листы дела, кроме листов внутренней описи и </w:t>
      </w:r>
      <w:proofErr w:type="spellStart"/>
      <w:r w:rsidRPr="006C4E75">
        <w:rPr>
          <w:rFonts w:ascii="Times New Roman" w:hAnsi="Times New Roman" w:cs="Times New Roman"/>
          <w:sz w:val="24"/>
          <w:szCs w:val="24"/>
          <w:lang w:bidi="ru-RU"/>
        </w:rPr>
        <w:t>заверительной</w:t>
      </w:r>
      <w:proofErr w:type="spellEnd"/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надписи, нумеруются арабскими цифрами валовой нумерацией черным графическим карандашом в верхнем правом углу (не задевая текса документа). Использование чернил или цветных карандашей при нумерации дел запрещается. В случае ошибочно проставленного номера, старый номер зачеркивается карандашом одной наклонной чертой, а рядом ставится новый номер листа (запрещаются подтирки и правки старых номеров). 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  Заголовок должен кратко в обобщенной форме отражать основное содержание и состав документов конкретного дела. Не допускается механический перенос заголовка дела из номенклатуры дел или перечня.</w:t>
      </w:r>
      <w:r w:rsidRPr="006C4E75">
        <w:rPr>
          <w:rFonts w:ascii="Times New Roman" w:hAnsi="Times New Roman" w:cs="Times New Roman"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sz w:val="24"/>
          <w:szCs w:val="24"/>
          <w:lang w:bidi="ru-RU"/>
        </w:rPr>
        <w:t>Лист-заверитель составляется на отдельном листе (формата А-4). В листе-заверителе указывается цифрами и прописью количество пронумерованных листов и отдельно, через знак «+» количество листов внутренней описи (при ее наличии). Лист-заверитель подписывается его составителем, указывается его должность,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Внутреннюю опись составлять на дела, требующие особого учета.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При оформлении обложки дела на лицевую сторону выносятся следующие реквизиты: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наименование организации;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наименование структурного подразделения;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индекс дела по номенклатуре, номер тома;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C4E75">
        <w:rPr>
          <w:rFonts w:ascii="Times New Roman" w:hAnsi="Times New Roman" w:cs="Times New Roman"/>
          <w:sz w:val="24"/>
          <w:szCs w:val="24"/>
          <w:lang w:bidi="ru-RU"/>
        </w:rPr>
        <w:t>- заголовок дела;</w:t>
      </w:r>
      <w:bookmarkEnd w:id="0"/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крайние даты дела или даты дела;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количество листов в деле;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срок хранения дела;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>- архивный шифр дела.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Надписи на обложке дела следует производить четко, разборчивым почерком, темными чернилами или шариковой ручкой с черной пастой. Использовать цветные чернила, фломастеры, гелиевые ручки запрещается.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При наличии грифа «ДСП» на документах дела в правом верхнем углу обложки делается пометка «Для служебного пользования».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Для простановки архивного шифра на обложке дела необходимо использовать специальный штамп. </w:t>
      </w:r>
      <w:r w:rsidRPr="006C4E75">
        <w:rPr>
          <w:rStyle w:val="212pt"/>
          <w:rFonts w:eastAsiaTheme="minorHAnsi"/>
        </w:rPr>
        <w:t xml:space="preserve">Шифр </w:t>
      </w: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проставляется на лицевой </w:t>
      </w:r>
      <w:r w:rsidRPr="006C4E75">
        <w:rPr>
          <w:rStyle w:val="212pt"/>
          <w:rFonts w:eastAsiaTheme="minorHAnsi"/>
        </w:rPr>
        <w:t xml:space="preserve">стороне обложки </w:t>
      </w: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C4E75">
        <w:rPr>
          <w:rStyle w:val="212pt"/>
          <w:rFonts w:eastAsiaTheme="minorHAnsi"/>
        </w:rPr>
        <w:t xml:space="preserve">нижнем </w:t>
      </w: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левом и </w:t>
      </w:r>
      <w:r w:rsidRPr="006C4E75">
        <w:rPr>
          <w:rFonts w:ascii="Times New Roman" w:hAnsi="Times New Roman" w:cs="Times New Roman"/>
          <w:sz w:val="24"/>
          <w:szCs w:val="24"/>
          <w:lang w:bidi="ru-RU"/>
        </w:rPr>
        <w:lastRenderedPageBreak/>
        <w:t>верхнем правом углах, при этом верхняя часть обоих изображений шифра должна быть обращена к середине обложки. Шифр должен состоять из номера фонда, номера описи и порядкового номера дела по описи, высота шрифта не менее 5 мм.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  <w:lang w:bidi="ru-RU"/>
        </w:rPr>
        <w:t xml:space="preserve">        Завершающим этапом архивной обработки документами является составление описей. Опись № 1 составляется на документы постоянного срока храпения по основной деятельности организации; опись № 1 л/с - на документы по личному составу. Описи дел составляются по единой для всех организаций установленной форме в соответствии с о</w:t>
      </w:r>
      <w:r w:rsidRPr="006C4E75">
        <w:rPr>
          <w:rFonts w:ascii="Times New Roman" w:hAnsi="Times New Roman" w:cs="Times New Roman"/>
          <w:sz w:val="24"/>
          <w:szCs w:val="24"/>
        </w:rPr>
        <w:t xml:space="preserve">сновными Правила работы архивов организаций, (одобренными решением Коллегии </w:t>
      </w:r>
      <w:proofErr w:type="spellStart"/>
      <w:r w:rsidRPr="006C4E75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6C4E75">
        <w:rPr>
          <w:rFonts w:ascii="Times New Roman" w:hAnsi="Times New Roman" w:cs="Times New Roman"/>
          <w:sz w:val="24"/>
          <w:szCs w:val="24"/>
        </w:rPr>
        <w:t xml:space="preserve"> от 06.02.2002).</w:t>
      </w:r>
    </w:p>
    <w:p w:rsidR="006C4E75" w:rsidRPr="006C4E75" w:rsidRDefault="006C4E75" w:rsidP="006C4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75">
        <w:rPr>
          <w:rFonts w:ascii="Times New Roman" w:hAnsi="Times New Roman" w:cs="Times New Roman"/>
          <w:sz w:val="24"/>
          <w:szCs w:val="24"/>
        </w:rPr>
        <w:t>Исполнитель обязан соблюдать правила привлечения и использования иностранной и иногородней  рабочей силы (Федеральный закон № 109 от 18.07.2006 «О миграционном учете иностранных граждан и лиц без гражданства в Российской Федерации», Федеральный закон № 115 от 25.07.2002 «О правовом положении иностранных граждан в Российской Федерации», глава 50.1 ТК РФ «Особенности регулирования труда работников, являющихся иностранными гражданами или лицами без гражданства»).</w:t>
      </w:r>
      <w:proofErr w:type="gramEnd"/>
    </w:p>
    <w:p w:rsidR="006C4E75" w:rsidRPr="006C4E75" w:rsidRDefault="006C4E75" w:rsidP="006C4E75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 Все работы по переплёту  документов проводятся в строгом соответствии с  требованиями действующего законодательства и правовых актов  Российской Федерации в том числе:</w:t>
      </w:r>
    </w:p>
    <w:p w:rsidR="006C4E75" w:rsidRPr="006C4E75" w:rsidRDefault="006C4E75" w:rsidP="006C4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- Федеральным законом от 22.10.2004 № 125-ФЗ «Об архивном деле </w:t>
      </w:r>
      <w:r w:rsidRPr="006C4E75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6C4E75" w:rsidRPr="006C4E75" w:rsidRDefault="006C4E75" w:rsidP="006C4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6C4E75" w:rsidRPr="006C4E75" w:rsidRDefault="006C4E75" w:rsidP="006C4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- Федеральным законом  от 29.07.2004 №98-ФЗ «О коммерческой тайне»;</w:t>
      </w:r>
    </w:p>
    <w:p w:rsidR="006C4E75" w:rsidRPr="006C4E75" w:rsidRDefault="006C4E75" w:rsidP="006C4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- «Основных правил работы архивов организаций», одобренных решением коллегии </w:t>
      </w:r>
      <w:proofErr w:type="spellStart"/>
      <w:r w:rsidRPr="006C4E75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6C4E75">
        <w:rPr>
          <w:rFonts w:ascii="Times New Roman" w:hAnsi="Times New Roman" w:cs="Times New Roman"/>
          <w:sz w:val="24"/>
          <w:szCs w:val="24"/>
        </w:rPr>
        <w:t xml:space="preserve"> от 06.02.2002;</w:t>
      </w:r>
    </w:p>
    <w:p w:rsidR="006C4E75" w:rsidRPr="006C4E75" w:rsidRDefault="006C4E75" w:rsidP="006C4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- ГОСТ 7.50-2002 «Консервация документов. Общие требования»;</w:t>
      </w:r>
    </w:p>
    <w:p w:rsidR="006C4E75" w:rsidRPr="006C4E75" w:rsidRDefault="006C4E75" w:rsidP="006C4E7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- Гражданским кодексом и другими действующими нормативно-методическими  документами Федеральной архивной службы России и органов управления архивным делом субъектов РФ в области архивного дела.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2. Требования к месту, условиям и срокам (периодам) выполнения работ: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4E75">
        <w:rPr>
          <w:rFonts w:ascii="Times New Roman" w:hAnsi="Times New Roman" w:cs="Times New Roman"/>
          <w:b/>
          <w:sz w:val="24"/>
          <w:szCs w:val="24"/>
        </w:rPr>
        <w:t>2.1. Место поставки товара, выполнения работ, оказания услуг</w:t>
      </w:r>
      <w:r w:rsidRPr="006C4E75">
        <w:rPr>
          <w:rFonts w:ascii="Times New Roman" w:hAnsi="Times New Roman" w:cs="Times New Roman"/>
          <w:sz w:val="24"/>
          <w:szCs w:val="24"/>
        </w:rPr>
        <w:t>: работы выполняются по адресам Заказчика и его филиалов, согласно Приложения №2 к Техническому заданию.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            2.2.</w:t>
      </w:r>
      <w:r w:rsidRPr="006C4E75">
        <w:rPr>
          <w:rFonts w:ascii="Times New Roman" w:hAnsi="Times New Roman" w:cs="Times New Roman"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выполнения работ, оказания услуг:</w:t>
      </w:r>
      <w:r w:rsidRPr="006C4E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sz w:val="24"/>
          <w:szCs w:val="24"/>
        </w:rPr>
        <w:t xml:space="preserve">Выполнение работ осуществляется специалистами, прошедшими специальную подготовку. </w:t>
      </w:r>
    </w:p>
    <w:p w:rsidR="006C4E75" w:rsidRPr="006C4E75" w:rsidRDefault="006C4E75" w:rsidP="006C4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  2.3. Требования к срокам (периодам) поставки товара, выполнения работ, оказания услуг: </w:t>
      </w:r>
      <w:r w:rsidRPr="006C4E75">
        <w:rPr>
          <w:rFonts w:ascii="Times New Roman" w:hAnsi="Times New Roman" w:cs="Times New Roman"/>
          <w:sz w:val="24"/>
          <w:szCs w:val="24"/>
        </w:rPr>
        <w:t>Работы осуществляются в течении 25 (двадцати пяти) календарных дней с момента подписания Контракта.</w:t>
      </w:r>
    </w:p>
    <w:p w:rsidR="006C4E75" w:rsidRPr="006C4E75" w:rsidRDefault="006C4E75" w:rsidP="006C4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Срок действия контракта с момента подписания и до 27.12.2018г.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3. Форма, сроки и порядок оплаты</w:t>
      </w:r>
      <w:r w:rsidRPr="006C4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b/>
          <w:sz w:val="24"/>
          <w:szCs w:val="24"/>
        </w:rPr>
        <w:t>работ</w:t>
      </w:r>
      <w:r w:rsidRPr="006C4E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4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E75" w:rsidRPr="006C4E75" w:rsidRDefault="006C4E75" w:rsidP="006C4E75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C4E7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</w:t>
      </w:r>
      <w:r w:rsidRPr="006C4E75">
        <w:rPr>
          <w:rFonts w:ascii="Times New Roman" w:hAnsi="Times New Roman" w:cs="Times New Roman"/>
          <w:bCs/>
          <w:sz w:val="24"/>
          <w:szCs w:val="24"/>
        </w:rPr>
        <w:t xml:space="preserve">. Финансирование работ производится 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>из средств бюджета ФСС.</w:t>
      </w:r>
      <w:r w:rsidRPr="006C4E75">
        <w:rPr>
          <w:rFonts w:ascii="Times New Roman" w:hAnsi="Times New Roman" w:cs="Times New Roman"/>
          <w:sz w:val="24"/>
          <w:szCs w:val="24"/>
        </w:rPr>
        <w:t xml:space="preserve"> Оплата осуществляется в пределах лимитов бюджетных обязательств за счет средств, предусмотренных в бюджете Фонда социального страхования Российской Федерации на 2018 год по КБК 393 01 13 03 7 02 90059 244</w:t>
      </w:r>
    </w:p>
    <w:p w:rsidR="006C4E75" w:rsidRPr="006C4E75" w:rsidRDefault="006C4E75" w:rsidP="006C4E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3.2</w:t>
      </w:r>
      <w:r w:rsidRPr="006C4E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Срок оплаты: </w:t>
      </w:r>
      <w:r w:rsidRPr="006C4E75">
        <w:rPr>
          <w:rFonts w:ascii="Times New Roman" w:hAnsi="Times New Roman" w:cs="Times New Roman"/>
          <w:sz w:val="24"/>
          <w:szCs w:val="24"/>
        </w:rPr>
        <w:t>Оплата осуществляется Заказчиком путём перечисления денежных средств на расчётный счёт Исполнителя,  после выполнения Исполнителем работ в полном объеме, подписания Сторонами Общего Акта выполненных работ,  в течение 10 (десяти</w:t>
      </w:r>
      <w:proofErr w:type="gramStart"/>
      <w:r w:rsidRPr="006C4E7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C4E75">
        <w:rPr>
          <w:rFonts w:ascii="Times New Roman" w:hAnsi="Times New Roman" w:cs="Times New Roman"/>
          <w:sz w:val="24"/>
          <w:szCs w:val="24"/>
        </w:rPr>
        <w:t xml:space="preserve"> календарных дней  при наличии выставленного счета, счета-фактуры (в случае уплаты НДС). </w:t>
      </w:r>
    </w:p>
    <w:p w:rsidR="006C4E75" w:rsidRPr="006C4E75" w:rsidRDefault="006C4E75" w:rsidP="006C4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3.3</w:t>
      </w:r>
      <w:r w:rsidRPr="006C4E75">
        <w:rPr>
          <w:rFonts w:ascii="Times New Roman" w:hAnsi="Times New Roman" w:cs="Times New Roman"/>
          <w:sz w:val="24"/>
          <w:szCs w:val="24"/>
        </w:rPr>
        <w:t xml:space="preserve">. Оплата считается произведенной с момента списания денежных средств с лицевого счета филиалов Заказчика. </w:t>
      </w:r>
    </w:p>
    <w:p w:rsidR="006C4E75" w:rsidRPr="006C4E75" w:rsidRDefault="006C4E75" w:rsidP="006C4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3.4</w:t>
      </w:r>
      <w:r w:rsidRPr="006C4E75">
        <w:rPr>
          <w:rFonts w:ascii="Times New Roman" w:hAnsi="Times New Roman" w:cs="Times New Roman"/>
          <w:sz w:val="24"/>
          <w:szCs w:val="24"/>
        </w:rPr>
        <w:t>. Расчёты производятся в российских рублях.</w:t>
      </w:r>
    </w:p>
    <w:p w:rsidR="006C4E75" w:rsidRPr="006C4E75" w:rsidRDefault="006C4E75" w:rsidP="006C4E75">
      <w:pPr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3.5.</w:t>
      </w:r>
      <w:r w:rsidRPr="006C4E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Порядок оплаты: авансирование не предусмотрено.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4. Порядок формирования цены контракта</w:t>
      </w:r>
      <w:r w:rsidRPr="006C4E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4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4E75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C4E7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6C4E75">
        <w:rPr>
          <w:rFonts w:ascii="Times New Roman" w:hAnsi="Times New Roman" w:cs="Times New Roman"/>
          <w:b/>
          <w:sz w:val="24"/>
          <w:szCs w:val="24"/>
        </w:rPr>
        <w:t>1 615 887 (один миллион шестьсот пятнадцать тысяч восемьсот восемьдесят семь) рублей 55 копеек.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4E75">
        <w:rPr>
          <w:rFonts w:ascii="Times New Roman" w:hAnsi="Times New Roman" w:cs="Times New Roman"/>
          <w:b/>
          <w:sz w:val="24"/>
          <w:szCs w:val="24"/>
        </w:rPr>
        <w:t xml:space="preserve">4.2.  </w:t>
      </w:r>
      <w:r w:rsidRPr="006C4E75">
        <w:rPr>
          <w:rFonts w:ascii="Times New Roman" w:hAnsi="Times New Roman" w:cs="Times New Roman"/>
          <w:sz w:val="24"/>
          <w:szCs w:val="24"/>
        </w:rPr>
        <w:t xml:space="preserve">В цену контракта включены 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все затраты Исполнителя, связанные с выполнением работ, в том числе на необходимое оборудование и материалы, на уплату налогов и других обязательных платежей.  </w:t>
      </w:r>
      <w:r w:rsidRPr="006C4E75">
        <w:rPr>
          <w:rFonts w:ascii="Times New Roman" w:hAnsi="Times New Roman" w:cs="Times New Roman"/>
          <w:sz w:val="24"/>
          <w:szCs w:val="24"/>
        </w:rPr>
        <w:t>Цена Контракта является фиксированной на весь срок его действия и изменению не подлежит.</w:t>
      </w:r>
    </w:p>
    <w:p w:rsidR="006C4E75" w:rsidRPr="006C4E75" w:rsidRDefault="006C4E75" w:rsidP="006C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5. Требования к качеству, техническим характеристикам товара, работ, услуг, требования к их безопасности,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заказчика: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5.1. Требования к качеству товара, работ, услуг: </w:t>
      </w:r>
      <w:r w:rsidRPr="006C4E75">
        <w:rPr>
          <w:rFonts w:ascii="Times New Roman" w:hAnsi="Times New Roman" w:cs="Times New Roman"/>
          <w:sz w:val="24"/>
          <w:szCs w:val="24"/>
        </w:rPr>
        <w:t>качество выполняемых работ должно соответствовать требованиям, предусмотренных государственным контрактом и настоящим Техническим заданием. Используемые материалы должны быть новыми и необремененными правами третьих лиц.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Исполнитель должен гарантировать Заказчику и его филиалам полноту и качество выполнения работ в течение всего срока их выполнения.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>В случае выявления Заказчиком или его филиалами недостатков в выполняемых работах, связанных с их несоответствием условиям заключенного государственного контракта или требованиям настоящего Технического задания, Исполнитель должен устранить выявленные недостатки за счёт собственных средств, в установленный Заказчиком срок.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На основании требований, установленных настоящим Техническим заданием, по результатам проведённых работ, Исполнителем должны быть составлены: Акт выполненных работ, Акт исполнения обязательств. Все документы должны соответствовать требованиям текущего законодательства и составляются для каждого структурного подразделения Заказчика. </w:t>
      </w:r>
    </w:p>
    <w:p w:rsidR="006C4E75" w:rsidRPr="006C4E75" w:rsidRDefault="006C4E75" w:rsidP="006C4E75">
      <w:pPr>
        <w:tabs>
          <w:tab w:val="num" w:pos="360"/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выполнения Работ, Исполнитель обязан предоставить Заказчику и его филиалам список исполнителей и ответственное лицо, которые будет выполнять Работы. В списке должны быть указаны ФИО сотрудников и их квалификация. 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5.2. Т</w:t>
      </w:r>
      <w:r w:rsidRPr="006C4E75">
        <w:rPr>
          <w:rFonts w:ascii="Times New Roman" w:hAnsi="Times New Roman" w:cs="Times New Roman"/>
          <w:b/>
          <w:spacing w:val="8"/>
          <w:sz w:val="24"/>
          <w:szCs w:val="24"/>
        </w:rPr>
        <w:t>ребования</w:t>
      </w:r>
      <w:r w:rsidRPr="006C4E75">
        <w:rPr>
          <w:rFonts w:ascii="Times New Roman" w:hAnsi="Times New Roman" w:cs="Times New Roman"/>
          <w:b/>
          <w:sz w:val="24"/>
          <w:szCs w:val="24"/>
        </w:rPr>
        <w:t xml:space="preserve"> к безопасности товара, работ, услуг:</w:t>
      </w:r>
      <w:r w:rsidRPr="006C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sz w:val="24"/>
          <w:szCs w:val="24"/>
        </w:rPr>
        <w:t xml:space="preserve">Исполнитель обеспечивает соблюдение требований технических регламентов, техники безопасности в процессе указанных работ и несет ответственность за их соответствие с требованиями охраны труда, правил промышленной безопасности, </w:t>
      </w:r>
      <w:proofErr w:type="spellStart"/>
      <w:r w:rsidRPr="006C4E75">
        <w:rPr>
          <w:rFonts w:ascii="Times New Roman" w:hAnsi="Times New Roman" w:cs="Times New Roman"/>
          <w:sz w:val="24"/>
          <w:szCs w:val="24"/>
        </w:rPr>
        <w:t>промсанитарии</w:t>
      </w:r>
      <w:proofErr w:type="spellEnd"/>
      <w:r w:rsidRPr="006C4E75">
        <w:rPr>
          <w:rFonts w:ascii="Times New Roman" w:hAnsi="Times New Roman" w:cs="Times New Roman"/>
          <w:sz w:val="24"/>
          <w:szCs w:val="24"/>
        </w:rPr>
        <w:t xml:space="preserve"> и пожарной безопасности</w:t>
      </w:r>
      <w:r w:rsidRPr="006C4E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4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75" w:rsidRPr="006C4E75" w:rsidRDefault="006C4E75" w:rsidP="006C4E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E75" w:rsidRPr="006C4E75" w:rsidRDefault="006C4E75" w:rsidP="006C4E7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6.</w:t>
      </w:r>
      <w:r w:rsidRPr="006C4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E75">
        <w:rPr>
          <w:rFonts w:ascii="Times New Roman" w:hAnsi="Times New Roman" w:cs="Times New Roman"/>
          <w:b/>
          <w:sz w:val="24"/>
          <w:szCs w:val="24"/>
        </w:rPr>
        <w:t xml:space="preserve">Перечень приложений к техническому заданию, являющихся его неотъемлемой частью:    </w:t>
      </w:r>
    </w:p>
    <w:p w:rsidR="006C4E75" w:rsidRPr="006C4E75" w:rsidRDefault="006C4E75" w:rsidP="006C4E75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C4E75">
        <w:rPr>
          <w:rFonts w:ascii="Times New Roman" w:hAnsi="Times New Roman" w:cs="Times New Roman"/>
          <w:sz w:val="24"/>
          <w:szCs w:val="24"/>
        </w:rPr>
        <w:t xml:space="preserve">Приложение 1. «Наименование, количество и объем выполняемых работ». </w:t>
      </w:r>
    </w:p>
    <w:p w:rsidR="006C4E75" w:rsidRPr="006C4E75" w:rsidRDefault="006C4E75" w:rsidP="006C4E75">
      <w:pPr>
        <w:rPr>
          <w:rFonts w:ascii="Times New Roman" w:hAnsi="Times New Roman" w:cs="Times New Roman"/>
          <w:sz w:val="24"/>
          <w:szCs w:val="24"/>
        </w:rPr>
      </w:pPr>
      <w:r w:rsidRPr="006C4E75">
        <w:rPr>
          <w:rFonts w:ascii="Times New Roman" w:hAnsi="Times New Roman" w:cs="Times New Roman"/>
          <w:sz w:val="24"/>
          <w:szCs w:val="24"/>
        </w:rPr>
        <w:t xml:space="preserve">                Приложение 2. «Адреса Заказчика и его филиалов».</w:t>
      </w:r>
    </w:p>
    <w:p w:rsidR="006C4E75" w:rsidRPr="006C4E75" w:rsidRDefault="006C4E75" w:rsidP="006C4E75">
      <w:pPr>
        <w:jc w:val="right"/>
        <w:rPr>
          <w:b/>
          <w:sz w:val="24"/>
          <w:szCs w:val="24"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Default="006C4E75" w:rsidP="006C4E75">
      <w:pPr>
        <w:jc w:val="right"/>
        <w:rPr>
          <w:b/>
        </w:rPr>
      </w:pP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к Техническому заданию</w:t>
      </w: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E75" w:rsidRPr="006C4E75" w:rsidRDefault="006C4E75" w:rsidP="006C4E75">
      <w:pPr>
        <w:rPr>
          <w:rFonts w:ascii="Times New Roman" w:hAnsi="Times New Roman" w:cs="Times New Roman"/>
          <w:sz w:val="24"/>
          <w:szCs w:val="24"/>
        </w:rPr>
      </w:pPr>
    </w:p>
    <w:p w:rsidR="006C4E75" w:rsidRPr="006C4E75" w:rsidRDefault="006C4E75" w:rsidP="006C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НАИМЕНОВАНИЕ, КОЛИЧЕСТВО И ОБЪЕМ ВЫПОЛНЯЕМЫХ РАБОТ</w:t>
      </w:r>
    </w:p>
    <w:p w:rsidR="006C4E75" w:rsidRPr="006C4E75" w:rsidRDefault="006C4E75" w:rsidP="006C4E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893"/>
        <w:gridCol w:w="1418"/>
        <w:gridCol w:w="992"/>
        <w:gridCol w:w="1559"/>
        <w:gridCol w:w="1560"/>
        <w:gridCol w:w="1842"/>
      </w:tblGrid>
      <w:tr w:rsidR="006C4E75" w:rsidRPr="006C4E75" w:rsidTr="006C4E7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ед., </w:t>
            </w:r>
            <w:proofErr w:type="spellStart"/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научно-технич.обработка</w:t>
            </w:r>
            <w:proofErr w:type="spellEnd"/>
          </w:p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составной переплет</w:t>
            </w:r>
          </w:p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цена, руб.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95 925,48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85 647,75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36 543,04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228 394,00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19 413,49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228 394,00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79 937,90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137 036,40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50 246,68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114 197,00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114 197,00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102 777,30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114 197,00</w:t>
            </w:r>
          </w:p>
        </w:tc>
      </w:tr>
      <w:tr w:rsidR="006C4E75" w:rsidRPr="006C4E75" w:rsidTr="006C4E75">
        <w:trPr>
          <w:trHeight w:val="8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Филиал №44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114 197,00</w:t>
            </w:r>
          </w:p>
        </w:tc>
      </w:tr>
      <w:tr w:rsidR="006C4E75" w:rsidRPr="006C4E75" w:rsidTr="006C4E75">
        <w:trPr>
          <w:trHeight w:val="11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ГУ-МОРО ФСС РФ</w:t>
            </w:r>
          </w:p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дело 250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94 783,51</w:t>
            </w:r>
          </w:p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E75" w:rsidRPr="006C4E75" w:rsidTr="006C4E75">
        <w:trPr>
          <w:trHeight w:val="433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1 615 </w:t>
            </w:r>
            <w:r w:rsidRPr="006C4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</w:tbl>
    <w:p w:rsidR="006C4E75" w:rsidRPr="006C4E75" w:rsidRDefault="006C4E75" w:rsidP="006C4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E75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C4E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  Техническому заданию</w:t>
      </w:r>
    </w:p>
    <w:p w:rsidR="006C4E75" w:rsidRPr="006C4E75" w:rsidRDefault="006C4E75" w:rsidP="006C4E75">
      <w:pPr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C4E75" w:rsidRPr="006C4E75" w:rsidRDefault="006C4E75" w:rsidP="006C4E75">
      <w:pPr>
        <w:suppressAutoHyphens/>
        <w:overflowPunct w:val="0"/>
        <w:autoSpaceDE w:val="0"/>
        <w:ind w:left="227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6C4E75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Адреса Заказчика и его филиалов</w:t>
      </w:r>
    </w:p>
    <w:p w:rsidR="006C4E75" w:rsidRPr="006C4E75" w:rsidRDefault="006C4E75" w:rsidP="006C4E75">
      <w:pPr>
        <w:suppressAutoHyphens/>
        <w:overflowPunct w:val="0"/>
        <w:autoSpaceDE w:val="0"/>
        <w:ind w:left="227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978"/>
        <w:gridCol w:w="4048"/>
      </w:tblGrid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75" w:rsidRPr="006C4E75" w:rsidRDefault="006C4E75" w:rsidP="006C4E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–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proofErr w:type="spellStart"/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  <w:proofErr w:type="spellEnd"/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, ул.Ленина, д.11</w:t>
            </w:r>
          </w:p>
          <w:p w:rsidR="006C4E75" w:rsidRPr="006C4E75" w:rsidRDefault="006C4E75" w:rsidP="006C4E75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 8 (496)343-43-93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8(496)343-85-80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- Московского 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140300, Московская область, г.Егорьевск, ул. Октябрьская, д. 38/1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8-496-404-23-79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(496)404-69-35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- Московского 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142301, Московская область, г. Чехов, ул. Октябрьская, д. 16 Б</w:t>
            </w:r>
          </w:p>
          <w:p w:rsidR="006C4E75" w:rsidRPr="006C4E75" w:rsidRDefault="006C4E75" w:rsidP="006C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4E75" w:rsidRPr="006C4E75" w:rsidRDefault="006C4E75" w:rsidP="006C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8-496-725-26-63</w:t>
            </w:r>
          </w:p>
        </w:tc>
      </w:tr>
      <w:tr w:rsidR="006C4E75" w:rsidRPr="006C4E75" w:rsidTr="006C4E75">
        <w:trPr>
          <w:trHeight w:val="3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14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140005, Московская область, г. Люберцы, ул. Кирова, д. 49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Телефон: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(495) 503-82-11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18 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142117, Московская область, г. Подольск, Пилотный переулок, д. 4 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(496)752-85-75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(496)752-85-76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22 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142203, Московская область, г. Серпухов, ул. Советская д. 80/8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(496)737-85-19</w:t>
            </w:r>
          </w:p>
          <w:p w:rsidR="006C4E75" w:rsidRPr="006C4E75" w:rsidRDefault="006C4E75" w:rsidP="006C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(496)735-55-76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23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143405, Московская область, </w:t>
            </w:r>
            <w:r w:rsidRPr="006C4E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Красногорск</w:t>
            </w:r>
            <w:r w:rsidRPr="006C4E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Ильинское</w:t>
            </w:r>
            <w:proofErr w:type="spellEnd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шоссе, д.1А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(495)122-01-90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26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141700, Московская область, г. Долгопрудный, </w:t>
            </w:r>
            <w:proofErr w:type="spell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Лихачевское</w:t>
            </w:r>
            <w:proofErr w:type="spellEnd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шоссе, д. 22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8-496-224-02-11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141981, Московская область, г. Дубна, ул. Школьная, д. 10 А   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C4E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(496)212-16-14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C4E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(496)212-03-26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31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142403, Московская область, г. Ногинск, Аптечный переулок, д.3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(496) 516-64-21 (24)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(496)516-64-21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(496)516-64-23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(496)516-64-25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32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pStyle w:val="af2"/>
              <w:rPr>
                <w:shd w:val="clear" w:color="auto" w:fill="FFFFFF"/>
              </w:rPr>
            </w:pPr>
            <w:r w:rsidRPr="006C4E75">
              <w:rPr>
                <w:shd w:val="clear" w:color="auto" w:fill="FFFFFF"/>
              </w:rPr>
              <w:t>143005, Московская область, г. Одинцово, ул. Северная д.35</w:t>
            </w:r>
          </w:p>
          <w:p w:rsidR="006C4E75" w:rsidRPr="006C4E75" w:rsidRDefault="006C4E75" w:rsidP="006C4E75">
            <w:pPr>
              <w:pStyle w:val="af2"/>
              <w:rPr>
                <w:b/>
                <w:bCs/>
              </w:rPr>
            </w:pPr>
            <w:r w:rsidRPr="006C4E75">
              <w:rPr>
                <w:b/>
                <w:bCs/>
              </w:rPr>
              <w:t>Телефон:</w:t>
            </w:r>
          </w:p>
          <w:p w:rsidR="006C4E75" w:rsidRPr="006C4E75" w:rsidRDefault="006C4E75" w:rsidP="006C4E75">
            <w:pPr>
              <w:pStyle w:val="af2"/>
            </w:pPr>
            <w:r w:rsidRPr="006C4E75">
              <w:t>8-498-601-07-34</w:t>
            </w:r>
          </w:p>
          <w:p w:rsidR="006C4E75" w:rsidRPr="006C4E75" w:rsidRDefault="006C4E75" w:rsidP="006C4E75">
            <w:pPr>
              <w:pStyle w:val="af2"/>
              <w:rPr>
                <w:lang w:eastAsia="ar-SA"/>
              </w:rPr>
            </w:pPr>
            <w:r w:rsidRPr="006C4E75">
              <w:t>8-(495)-509-10-02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35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142500, РФ, Московская область, г.Павловский Посад, ул.Б.Покровская, д.35, пом.2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(496)432-22-63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38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140181, Московская область, г</w:t>
            </w:r>
            <w:proofErr w:type="gram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.Ж</w:t>
            </w:r>
            <w:proofErr w:type="gramEnd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уковский,ул.Гагарина,д.5а</w:t>
            </w: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(498) 482-02-75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(498) 482-02-80</w:t>
            </w: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44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142600,Московская </w:t>
            </w:r>
            <w:proofErr w:type="spell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область</w:t>
            </w:r>
            <w:proofErr w:type="gram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,г</w:t>
            </w:r>
            <w:proofErr w:type="spellEnd"/>
            <w:proofErr w:type="gramEnd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Орехово-Зуево, ул. Ленина, д. 105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</w:rPr>
              <w:t>8 (496)412-66-41</w:t>
            </w:r>
          </w:p>
          <w:p w:rsidR="006C4E75" w:rsidRPr="006C4E75" w:rsidRDefault="006C4E75" w:rsidP="006C4E7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E75" w:rsidRPr="006C4E75" w:rsidTr="006C4E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учреждение – </w:t>
            </w:r>
            <w:r w:rsidRPr="006C4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Московское областное региональное</w:t>
            </w:r>
            <w:r w:rsidRPr="006C4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Фонда социального страхования Российской Федерации (Заказчик).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123298, г. Москва, 3-я </w:t>
            </w:r>
            <w:proofErr w:type="spellStart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Хорошевская</w:t>
            </w:r>
            <w:proofErr w:type="spellEnd"/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улица, д. 12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C4E75" w:rsidRPr="006C4E75" w:rsidRDefault="006C4E75" w:rsidP="006C4E7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(495) 587-43-84 (доб.55-53</w:t>
            </w: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#</w:t>
            </w:r>
            <w:r w:rsidRPr="006C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6C4E75" w:rsidRPr="005809E3" w:rsidRDefault="006C4E75" w:rsidP="006C4E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3701" w:rsidRDefault="000C3701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0C3701" w:rsidRDefault="000C3701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6C4E75" w:rsidRDefault="006C4E75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6C4E75" w:rsidRDefault="006C4E75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6C4E75" w:rsidRDefault="006C4E75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6C4E75" w:rsidRDefault="006C4E75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6C4E75" w:rsidRDefault="006C4E75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BE337E" w:rsidRPr="00BE337E" w:rsidRDefault="00BE337E" w:rsidP="00BE337E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BE337E">
        <w:rPr>
          <w:rFonts w:ascii="Times New Roman" w:eastAsia="Times New Roman" w:hAnsi="Times New Roman" w:cs="Times New Roman"/>
          <w:lang w:eastAsia="ru-RU" w:bidi="ru-RU"/>
        </w:rPr>
        <w:t>Приложение № 1 к Документации</w:t>
      </w:r>
    </w:p>
    <w:p w:rsidR="00BE337E" w:rsidRPr="00BE337E" w:rsidRDefault="00BE337E" w:rsidP="00BE337E">
      <w:pPr>
        <w:widowControl w:val="0"/>
        <w:spacing w:after="240" w:line="240" w:lineRule="auto"/>
        <w:ind w:right="23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BE337E">
        <w:rPr>
          <w:rFonts w:ascii="Times New Roman" w:eastAsia="Times New Roman" w:hAnsi="Times New Roman" w:cs="Times New Roman"/>
          <w:lang w:eastAsia="ru-RU" w:bidi="ru-RU"/>
        </w:rPr>
        <w:t>об электронном аукционе</w:t>
      </w:r>
    </w:p>
    <w:p w:rsidR="00BE337E" w:rsidRPr="00BE337E" w:rsidRDefault="00BE337E" w:rsidP="00BE337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BE337E" w:rsidRPr="00BE337E" w:rsidRDefault="00BE337E" w:rsidP="00BE337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sectPr w:rsidR="00BE337E" w:rsidRPr="00BE337E" w:rsidSect="00347F1A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D7" w:rsidRDefault="00C444D7">
      <w:pPr>
        <w:spacing w:after="0" w:line="240" w:lineRule="auto"/>
      </w:pPr>
      <w:r>
        <w:separator/>
      </w:r>
    </w:p>
  </w:endnote>
  <w:endnote w:type="continuationSeparator" w:id="0">
    <w:p w:rsidR="00C444D7" w:rsidRDefault="00C4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D7" w:rsidRDefault="00C444D7">
      <w:pPr>
        <w:spacing w:after="0" w:line="240" w:lineRule="auto"/>
      </w:pPr>
      <w:r>
        <w:separator/>
      </w:r>
    </w:p>
  </w:footnote>
  <w:footnote w:type="continuationSeparator" w:id="0">
    <w:p w:rsidR="00C444D7" w:rsidRDefault="00C4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555367" w:rsidRDefault="00480327">
        <w:pPr>
          <w:pStyle w:val="a8"/>
          <w:jc w:val="center"/>
        </w:pPr>
        <w:r>
          <w:fldChar w:fldCharType="begin"/>
        </w:r>
        <w:r w:rsidR="00555367">
          <w:instrText>PAGE   \* MERGEFORMAT</w:instrText>
        </w:r>
        <w:r>
          <w:fldChar w:fldCharType="separate"/>
        </w:r>
        <w:r w:rsidR="00144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367" w:rsidRDefault="005553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09E5346"/>
    <w:multiLevelType w:val="hybridMultilevel"/>
    <w:tmpl w:val="E1806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F0E"/>
    <w:multiLevelType w:val="hybridMultilevel"/>
    <w:tmpl w:val="C2B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92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E337E"/>
    <w:rsid w:val="000815D6"/>
    <w:rsid w:val="000C3701"/>
    <w:rsid w:val="0014406F"/>
    <w:rsid w:val="001A5BF3"/>
    <w:rsid w:val="001F394B"/>
    <w:rsid w:val="00300536"/>
    <w:rsid w:val="00321DC8"/>
    <w:rsid w:val="00347F1A"/>
    <w:rsid w:val="00364BD0"/>
    <w:rsid w:val="00430A00"/>
    <w:rsid w:val="00442536"/>
    <w:rsid w:val="0044254F"/>
    <w:rsid w:val="00480327"/>
    <w:rsid w:val="00487EF6"/>
    <w:rsid w:val="004A7228"/>
    <w:rsid w:val="004B28EA"/>
    <w:rsid w:val="004C4DF2"/>
    <w:rsid w:val="004D60ED"/>
    <w:rsid w:val="00555367"/>
    <w:rsid w:val="005578A4"/>
    <w:rsid w:val="005809E3"/>
    <w:rsid w:val="005B367E"/>
    <w:rsid w:val="005B382E"/>
    <w:rsid w:val="00636CEC"/>
    <w:rsid w:val="00674B7F"/>
    <w:rsid w:val="006769E8"/>
    <w:rsid w:val="00682559"/>
    <w:rsid w:val="006C4E75"/>
    <w:rsid w:val="006F00A1"/>
    <w:rsid w:val="007E4188"/>
    <w:rsid w:val="007F3499"/>
    <w:rsid w:val="00851EF9"/>
    <w:rsid w:val="008A2BBA"/>
    <w:rsid w:val="008D1D7C"/>
    <w:rsid w:val="008E1426"/>
    <w:rsid w:val="00910CCD"/>
    <w:rsid w:val="00976D73"/>
    <w:rsid w:val="00993D3F"/>
    <w:rsid w:val="00A04F4B"/>
    <w:rsid w:val="00A41C1D"/>
    <w:rsid w:val="00A634A6"/>
    <w:rsid w:val="00AC43D4"/>
    <w:rsid w:val="00AD3519"/>
    <w:rsid w:val="00B37A3D"/>
    <w:rsid w:val="00B63B85"/>
    <w:rsid w:val="00BD58B0"/>
    <w:rsid w:val="00BE337E"/>
    <w:rsid w:val="00BF7720"/>
    <w:rsid w:val="00C34693"/>
    <w:rsid w:val="00C444D7"/>
    <w:rsid w:val="00DC519C"/>
    <w:rsid w:val="00DC786D"/>
    <w:rsid w:val="00E227E4"/>
    <w:rsid w:val="00EB0FB2"/>
    <w:rsid w:val="00EC6C8A"/>
    <w:rsid w:val="00F35256"/>
    <w:rsid w:val="00F53555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BE337E"/>
    <w:pPr>
      <w:keepNext/>
      <w:numPr>
        <w:numId w:val="4"/>
      </w:numPr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BE337E"/>
    <w:pPr>
      <w:keepNext/>
      <w:numPr>
        <w:ilvl w:val="1"/>
        <w:numId w:val="4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BE337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337E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337E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337E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E337E"/>
    <w:pPr>
      <w:keepNext/>
      <w:keepLines/>
      <w:widowControl w:val="0"/>
      <w:numPr>
        <w:ilvl w:val="6"/>
        <w:numId w:val="4"/>
      </w:numPr>
      <w:suppressLineNumbers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337E"/>
    <w:pPr>
      <w:keepNext/>
      <w:numPr>
        <w:ilvl w:val="7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E337E"/>
    <w:pPr>
      <w:keepNext/>
      <w:numPr>
        <w:ilvl w:val="8"/>
        <w:numId w:val="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BE337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BE337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E33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337E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337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337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337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33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33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37E"/>
  </w:style>
  <w:style w:type="table" w:styleId="a3">
    <w:name w:val="Table Grid"/>
    <w:basedOn w:val="a1"/>
    <w:uiPriority w:val="39"/>
    <w:rsid w:val="00BE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1.1 подпункт Знак"/>
    <w:basedOn w:val="a"/>
    <w:link w:val="111"/>
    <w:autoRedefine/>
    <w:rsid w:val="00BE337E"/>
    <w:pPr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1">
    <w:name w:val="1.1 подпункт Знак Знак"/>
    <w:link w:val="110"/>
    <w:rsid w:val="00BE33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BE337E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BE337E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BE337E"/>
    <w:pPr>
      <w:numPr>
        <w:numId w:val="2"/>
      </w:numPr>
    </w:pPr>
  </w:style>
  <w:style w:type="paragraph" w:styleId="a6">
    <w:name w:val="Title"/>
    <w:basedOn w:val="a"/>
    <w:link w:val="a7"/>
    <w:qFormat/>
    <w:rsid w:val="00BE33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BE33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qFormat/>
    <w:rsid w:val="00BE3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337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aliases w:val="הנדון,hd,Согласовано и Утверждено"/>
    <w:basedOn w:val="a"/>
    <w:link w:val="a9"/>
    <w:unhideWhenUsed/>
    <w:rsid w:val="00BE3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הנדון Знак,hd Знак,Согласовано и Утверждено Знак"/>
    <w:basedOn w:val="a0"/>
    <w:link w:val="a8"/>
    <w:rsid w:val="00BE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E337E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E337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c">
    <w:name w:val="Пункт"/>
    <w:basedOn w:val="a"/>
    <w:rsid w:val="00BE33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">
    <w:name w:val="Контракт-раздел"/>
    <w:basedOn w:val="a"/>
    <w:next w:val="a"/>
    <w:rsid w:val="00BE337E"/>
    <w:pPr>
      <w:keepNext/>
      <w:tabs>
        <w:tab w:val="num" w:pos="0"/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BE33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d">
    <w:name w:val="page number"/>
    <w:basedOn w:val="a0"/>
    <w:rsid w:val="00BE337E"/>
  </w:style>
  <w:style w:type="paragraph" w:styleId="ae">
    <w:name w:val="Normal (Web)"/>
    <w:basedOn w:val="a"/>
    <w:uiPriority w:val="99"/>
    <w:rsid w:val="004D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D60ED"/>
    <w:rPr>
      <w:b/>
      <w:bCs/>
    </w:rPr>
  </w:style>
  <w:style w:type="paragraph" w:customStyle="1" w:styleId="Textbody">
    <w:name w:val="Text body"/>
    <w:basedOn w:val="a"/>
    <w:rsid w:val="004D60ED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E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1426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6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C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Прокопьева Светлана Георгиевна</cp:lastModifiedBy>
  <cp:revision>2</cp:revision>
  <cp:lastPrinted>2018-10-17T10:31:00Z</cp:lastPrinted>
  <dcterms:created xsi:type="dcterms:W3CDTF">2018-10-18T06:55:00Z</dcterms:created>
  <dcterms:modified xsi:type="dcterms:W3CDTF">2018-10-18T06:55:00Z</dcterms:modified>
</cp:coreProperties>
</file>