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78" w:rsidRPr="006A3B9E" w:rsidRDefault="006A3B9E">
      <w:pPr>
        <w:pStyle w:val="a3"/>
        <w:jc w:val="center"/>
        <w:rPr>
          <w:b/>
        </w:rPr>
      </w:pPr>
      <w:r w:rsidRPr="006A3B9E">
        <w:rPr>
          <w:b/>
          <w:sz w:val="24"/>
          <w:szCs w:val="24"/>
        </w:rPr>
        <w:t>ТЕХНИЧЕСКОЕ ЗАДАНИЕ</w:t>
      </w:r>
    </w:p>
    <w:p w:rsidR="006F7878" w:rsidRDefault="006F7878">
      <w:pPr>
        <w:pStyle w:val="a3"/>
        <w:jc w:val="center"/>
      </w:pPr>
    </w:p>
    <w:p w:rsidR="00621C91" w:rsidRDefault="00621C91">
      <w:pPr>
        <w:pStyle w:val="a3"/>
        <w:jc w:val="center"/>
      </w:pPr>
    </w:p>
    <w:p w:rsidR="006F7878" w:rsidRDefault="006A3B9E" w:rsidP="006A3B9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объекта закупки: Поставка технических средств реабилитации (слуховые аппараты) для обеспечения в 201</w:t>
      </w:r>
      <w:r w:rsidR="00A868CA" w:rsidRPr="00A868CA">
        <w:rPr>
          <w:sz w:val="22"/>
          <w:szCs w:val="22"/>
        </w:rPr>
        <w:t>8</w:t>
      </w:r>
      <w:r>
        <w:rPr>
          <w:sz w:val="22"/>
          <w:szCs w:val="22"/>
        </w:rPr>
        <w:t xml:space="preserve"> году инвалидов.</w:t>
      </w:r>
    </w:p>
    <w:p w:rsidR="006A3B9E" w:rsidRDefault="006A3B9E">
      <w:pPr>
        <w:pStyle w:val="a3"/>
        <w:ind w:firstLine="426"/>
        <w:jc w:val="both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4949"/>
        <w:gridCol w:w="2058"/>
      </w:tblGrid>
      <w:tr w:rsidR="006F7878" w:rsidTr="00321204">
        <w:trPr>
          <w:trHeight w:val="910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Описание функциональных и технических характеристик закупаемого товара</w:t>
            </w:r>
          </w:p>
          <w:p w:rsidR="006F7878" w:rsidRDefault="006F7878">
            <w:pPr>
              <w:pStyle w:val="a3"/>
              <w:jc w:val="center"/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закупаемого товара</w:t>
            </w:r>
          </w:p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(шт.)</w:t>
            </w:r>
          </w:p>
        </w:tc>
      </w:tr>
      <w:tr w:rsidR="006F7878" w:rsidTr="00321204">
        <w:trPr>
          <w:trHeight w:val="956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сверхмощные должны иметь: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</w:t>
            </w:r>
            <w:r w:rsidR="006A3B9E">
              <w:rPr>
                <w:sz w:val="22"/>
                <w:szCs w:val="22"/>
              </w:rPr>
              <w:t>аксимальный ВУЗД 90</w:t>
            </w:r>
            <w:r w:rsidR="00D45D2A">
              <w:rPr>
                <w:sz w:val="22"/>
                <w:szCs w:val="22"/>
              </w:rPr>
              <w:t xml:space="preserve">: </w:t>
            </w:r>
            <w:r w:rsidR="006A3B9E">
              <w:rPr>
                <w:sz w:val="22"/>
                <w:szCs w:val="22"/>
              </w:rPr>
              <w:t>от 135 дБ.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– не менее</w:t>
            </w:r>
            <w:r w:rsidR="006A3B9E">
              <w:rPr>
                <w:sz w:val="22"/>
                <w:szCs w:val="22"/>
              </w:rPr>
              <w:t xml:space="preserve"> 78Дб.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0,2 – 4,5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Регулировку ТНЧ, ТВЧ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Индукционная катушка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Ушной вкладыш.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321204" w:rsidRDefault="00321204">
            <w:pPr>
              <w:pStyle w:val="a3"/>
              <w:jc w:val="center"/>
            </w:pPr>
            <w:r>
              <w:t>544</w:t>
            </w:r>
          </w:p>
        </w:tc>
      </w:tr>
      <w:tr w:rsidR="006F7878" w:rsidTr="00321204">
        <w:trPr>
          <w:trHeight w:val="956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F7878">
            <w:pPr>
              <w:pStyle w:val="a3"/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321204" w:rsidRDefault="0032120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  <w:p w:rsidR="0065692E" w:rsidRPr="0065692E" w:rsidRDefault="0065692E" w:rsidP="0065692E">
            <w:pPr>
              <w:pStyle w:val="a3"/>
              <w:rPr>
                <w:lang w:val="en-US"/>
              </w:rPr>
            </w:pPr>
          </w:p>
        </w:tc>
      </w:tr>
    </w:tbl>
    <w:p w:rsidR="006F7878" w:rsidRDefault="00321204" w:rsidP="00321204">
      <w:pPr>
        <w:pStyle w:val="a3"/>
        <w:keepNext/>
        <w:jc w:val="both"/>
      </w:pPr>
      <w:r>
        <w:rPr>
          <w:sz w:val="22"/>
          <w:szCs w:val="22"/>
        </w:rPr>
        <w:tab/>
      </w:r>
      <w:r w:rsidR="006A3B9E">
        <w:rPr>
          <w:sz w:val="22"/>
          <w:szCs w:val="22"/>
        </w:rPr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Качество товара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6F7878" w:rsidRPr="00A868CA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ИСО 9999-2014 «Вспомогательные средства для людей с </w:t>
      </w:r>
      <w:r>
        <w:rPr>
          <w:sz w:val="22"/>
          <w:szCs w:val="22"/>
        </w:rPr>
        <w:lastRenderedPageBreak/>
        <w:t>ограничениями жизнедеятельности. Классификация и терминология», ГОСТ Р 50444-92 (Разд.3,4) «Приборы, аппараты и оборудование медицинские. Общие технические условия.», ГОСТ Р 51024-2012 «Аппараты слуховые электронные реабилитационные. Технические требования и методы испытаний.», ГОСТ Р 51407-99 «Совместимость технических средств электромагнитная. Слуховые аппараты. Требования и методы испытаний.»,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соединителей.», ГОСТ ИСО 10993-1-2011, ГОСТ ИСО 10993-5-2011, ГОСТ ИСО 10993-10-2011 «Изделия медицинские. Оценка биологическог</w:t>
      </w:r>
      <w:r w:rsidR="00A868CA">
        <w:rPr>
          <w:sz w:val="22"/>
          <w:szCs w:val="22"/>
        </w:rPr>
        <w:t>о действия медицинских изделий».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  <w:lang w:eastAsia="en-US"/>
        </w:rPr>
        <w:t>Товар не должен выделять при эксплуатации токсичных и агрессивных веществ.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-безопасность для кожных покровов;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-эстетичность;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-незаметность, комфортность;</w:t>
      </w:r>
    </w:p>
    <w:p w:rsidR="008F1067" w:rsidRPr="00A868CA" w:rsidRDefault="006A3B9E" w:rsidP="003759C4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-простота пользования.</w:t>
      </w:r>
    </w:p>
    <w:p w:rsidR="006F7878" w:rsidRPr="00A868CA" w:rsidRDefault="006A3B9E" w:rsidP="008F106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F7878" w:rsidRDefault="006A3B9E">
      <w:pPr>
        <w:pStyle w:val="ac"/>
        <w:spacing w:after="0"/>
        <w:ind w:firstLine="284"/>
        <w:jc w:val="both"/>
      </w:pPr>
      <w:r w:rsidRPr="00A868CA">
        <w:rPr>
          <w:rFonts w:ascii="Times New Roman" w:hAnsi="Times New Roman"/>
          <w:color w:val="00000A"/>
          <w:spacing w:val="0"/>
        </w:rPr>
        <w:t>Срок предоставления гарантии</w:t>
      </w:r>
      <w:r>
        <w:rPr>
          <w:rFonts w:ascii="Times New Roman" w:hAnsi="Times New Roman"/>
          <w:color w:val="00000A"/>
          <w:spacing w:val="0"/>
        </w:rPr>
        <w:t xml:space="preserve"> качества товара должен составлять не менее 12 (двенадцать) месяцев со дня поставки товара Получателю и подписания акта поставки товара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наличие гарантийных талонов</w:t>
      </w:r>
      <w:r>
        <w:rPr>
          <w:rFonts w:ascii="Times New Roman" w:hAnsi="Times New Roman"/>
          <w:color w:val="00000A"/>
          <w:spacing w:val="0"/>
        </w:rPr>
        <w:t xml:space="preserve"> на сервисное обслуживание</w:t>
      </w:r>
      <w:r>
        <w:rPr>
          <w:rFonts w:ascii="Times New Roman" w:hAnsi="Times New Roman"/>
          <w:color w:val="00000A"/>
          <w:spacing w:val="0"/>
          <w:lang w:eastAsia="ru-RU"/>
        </w:rPr>
        <w:t>, дающих право на бесплатный ремонт товара во время гарантийного срока пользования.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6F7878" w:rsidRDefault="006A3B9E">
      <w:pPr>
        <w:pStyle w:val="a3"/>
        <w:keepNext/>
        <w:tabs>
          <w:tab w:val="left" w:pos="851"/>
        </w:tabs>
        <w:ind w:firstLine="284"/>
        <w:jc w:val="both"/>
      </w:pPr>
      <w:r>
        <w:rPr>
          <w:sz w:val="22"/>
          <w:szCs w:val="22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6F7878" w:rsidRDefault="006A3B9E">
      <w:pPr>
        <w:pStyle w:val="a3"/>
        <w:keepNext/>
        <w:tabs>
          <w:tab w:val="left" w:pos="3495"/>
        </w:tabs>
        <w:ind w:firstLine="284"/>
        <w:jc w:val="both"/>
      </w:pPr>
      <w:r>
        <w:rPr>
          <w:sz w:val="22"/>
          <w:szCs w:val="22"/>
        </w:rPr>
        <w:t>Место доставки товара: Поставка товара должна быть осуществлена в Удмуртской республике, по направлениям Государственного учреждения –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инвалида, по месту нахождения Поставщика или при необходимости до места жительства инвалида.</w:t>
      </w:r>
    </w:p>
    <w:p w:rsidR="00FE6CE4" w:rsidRPr="00FE6CE4" w:rsidRDefault="006A3B9E" w:rsidP="00FE6CE4">
      <w:pPr>
        <w:pStyle w:val="a3"/>
        <w:keepNext/>
        <w:tabs>
          <w:tab w:val="left" w:pos="3495"/>
        </w:tabs>
        <w:ind w:firstLine="284"/>
        <w:jc w:val="both"/>
        <w:rPr>
          <w:sz w:val="22"/>
          <w:szCs w:val="22"/>
          <w:lang w:eastAsia="ru-RU"/>
        </w:rPr>
      </w:pPr>
      <w:r w:rsidRPr="00E376E6">
        <w:rPr>
          <w:sz w:val="22"/>
          <w:szCs w:val="22"/>
        </w:rPr>
        <w:t xml:space="preserve">Срок поставки: </w:t>
      </w:r>
      <w:r w:rsidR="00A841E0" w:rsidRPr="00E376E6">
        <w:rPr>
          <w:sz w:val="22"/>
          <w:szCs w:val="22"/>
          <w:lang w:eastAsia="ru-RU"/>
        </w:rPr>
        <w:t>д</w:t>
      </w:r>
      <w:r w:rsidRPr="00E376E6">
        <w:rPr>
          <w:sz w:val="22"/>
          <w:szCs w:val="22"/>
          <w:lang w:eastAsia="ru-RU"/>
        </w:rPr>
        <w:t xml:space="preserve">о </w:t>
      </w:r>
      <w:r w:rsidR="00E376E6">
        <w:rPr>
          <w:sz w:val="22"/>
          <w:szCs w:val="22"/>
          <w:lang w:eastAsia="ru-RU"/>
        </w:rPr>
        <w:t>31</w:t>
      </w:r>
      <w:r w:rsidR="00E376E6" w:rsidRPr="00E376E6">
        <w:rPr>
          <w:sz w:val="22"/>
          <w:szCs w:val="22"/>
          <w:lang w:eastAsia="ru-RU"/>
        </w:rPr>
        <w:t>.1</w:t>
      </w:r>
      <w:r w:rsidR="00E376E6" w:rsidRPr="00231DDC">
        <w:rPr>
          <w:sz w:val="22"/>
          <w:szCs w:val="22"/>
          <w:lang w:eastAsia="ru-RU"/>
        </w:rPr>
        <w:t>2</w:t>
      </w:r>
      <w:r w:rsidR="00AD7278" w:rsidRPr="00E376E6">
        <w:rPr>
          <w:sz w:val="22"/>
          <w:szCs w:val="22"/>
          <w:lang w:eastAsia="ru-RU"/>
        </w:rPr>
        <w:t xml:space="preserve">. </w:t>
      </w:r>
      <w:r w:rsidRPr="00E376E6">
        <w:rPr>
          <w:sz w:val="22"/>
          <w:szCs w:val="22"/>
          <w:lang w:eastAsia="ru-RU"/>
        </w:rPr>
        <w:t>201</w:t>
      </w:r>
      <w:r w:rsidR="00A868CA">
        <w:rPr>
          <w:sz w:val="22"/>
          <w:szCs w:val="22"/>
          <w:lang w:eastAsia="ru-RU"/>
        </w:rPr>
        <w:t>8</w:t>
      </w:r>
      <w:r w:rsidRPr="00E376E6">
        <w:rPr>
          <w:sz w:val="22"/>
          <w:szCs w:val="22"/>
          <w:lang w:eastAsia="ru-RU"/>
        </w:rPr>
        <w:t>г. должно быть поставлено 100% общего объема товаров.</w:t>
      </w:r>
    </w:p>
    <w:p w:rsidR="006F7878" w:rsidRPr="00716C53" w:rsidRDefault="00716C53">
      <w:pPr>
        <w:pStyle w:val="a3"/>
        <w:keepNext/>
        <w:tabs>
          <w:tab w:val="left" w:pos="3495"/>
        </w:tabs>
        <w:ind w:firstLine="284"/>
        <w:jc w:val="both"/>
        <w:rPr>
          <w:sz w:val="22"/>
          <w:szCs w:val="22"/>
        </w:rPr>
      </w:pPr>
      <w:proofErr w:type="spellStart"/>
      <w:r w:rsidRPr="00716C53">
        <w:rPr>
          <w:color w:val="000000"/>
          <w:sz w:val="22"/>
          <w:szCs w:val="22"/>
          <w:lang w:val="de-DE"/>
        </w:rPr>
        <w:t>Срок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поставки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товара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в </w:t>
      </w:r>
      <w:proofErr w:type="spellStart"/>
      <w:r w:rsidRPr="00716C53">
        <w:rPr>
          <w:color w:val="000000"/>
          <w:sz w:val="22"/>
          <w:szCs w:val="22"/>
          <w:lang w:val="de-DE"/>
        </w:rPr>
        <w:t>течение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r w:rsidR="00321204">
        <w:rPr>
          <w:color w:val="000000"/>
          <w:sz w:val="22"/>
          <w:szCs w:val="22"/>
        </w:rPr>
        <w:t>30 календарных</w:t>
      </w:r>
      <w:bookmarkStart w:id="0" w:name="_GoBack"/>
      <w:bookmarkEnd w:id="0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дней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с </w:t>
      </w:r>
      <w:proofErr w:type="spellStart"/>
      <w:r w:rsidRPr="00716C53">
        <w:rPr>
          <w:color w:val="000000"/>
          <w:sz w:val="22"/>
          <w:szCs w:val="22"/>
          <w:lang w:val="de-DE"/>
        </w:rPr>
        <w:t>момента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получения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поставщиком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направления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на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получение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, </w:t>
      </w:r>
      <w:proofErr w:type="spellStart"/>
      <w:r w:rsidRPr="00716C53">
        <w:rPr>
          <w:color w:val="000000"/>
          <w:sz w:val="22"/>
          <w:szCs w:val="22"/>
          <w:lang w:val="de-DE"/>
        </w:rPr>
        <w:t>либо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изготовление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технических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средств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реабилитации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, </w:t>
      </w:r>
      <w:proofErr w:type="spellStart"/>
      <w:r w:rsidRPr="00716C53">
        <w:rPr>
          <w:color w:val="000000"/>
          <w:sz w:val="22"/>
          <w:szCs w:val="22"/>
          <w:lang w:val="de-DE"/>
        </w:rPr>
        <w:t>протезов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, </w:t>
      </w:r>
      <w:proofErr w:type="spellStart"/>
      <w:r w:rsidRPr="00716C53">
        <w:rPr>
          <w:color w:val="000000"/>
          <w:sz w:val="22"/>
          <w:szCs w:val="22"/>
          <w:lang w:val="de-DE"/>
        </w:rPr>
        <w:t>протезно-ортопедических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изделий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от</w:t>
      </w:r>
      <w:proofErr w:type="spellEnd"/>
      <w:r w:rsidRPr="00716C53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716C53">
        <w:rPr>
          <w:color w:val="000000"/>
          <w:sz w:val="22"/>
          <w:szCs w:val="22"/>
          <w:lang w:val="de-DE"/>
        </w:rPr>
        <w:t>получателя</w:t>
      </w:r>
      <w:proofErr w:type="spellEnd"/>
      <w:r w:rsidRPr="00716C53">
        <w:rPr>
          <w:color w:val="000000"/>
          <w:sz w:val="22"/>
          <w:szCs w:val="22"/>
          <w:lang w:val="de-DE"/>
        </w:rPr>
        <w:t>.</w:t>
      </w:r>
    </w:p>
    <w:p w:rsidR="006F7878" w:rsidRDefault="006A3B9E">
      <w:pPr>
        <w:pStyle w:val="a3"/>
        <w:ind w:firstLine="284"/>
        <w:rPr>
          <w:sz w:val="22"/>
          <w:szCs w:val="22"/>
        </w:rPr>
      </w:pPr>
      <w:r>
        <w:rPr>
          <w:sz w:val="22"/>
          <w:szCs w:val="22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A868CA" w:rsidRDefault="00A868CA">
      <w:pPr>
        <w:pStyle w:val="a3"/>
        <w:ind w:firstLine="284"/>
        <w:rPr>
          <w:sz w:val="22"/>
          <w:szCs w:val="22"/>
        </w:rPr>
      </w:pPr>
    </w:p>
    <w:p w:rsidR="00A868CA" w:rsidRPr="00A868CA" w:rsidRDefault="00A868CA" w:rsidP="00A86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8C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ОКПД 26.60.1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868CA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A868CA" w:rsidRDefault="00A868CA" w:rsidP="00A868CA">
      <w:pPr>
        <w:pStyle w:val="a3"/>
        <w:ind w:firstLine="284"/>
      </w:pPr>
      <w:r w:rsidRPr="00A868CA">
        <w:rPr>
          <w:rFonts w:eastAsia="Calibri"/>
          <w:b/>
          <w:i/>
          <w:sz w:val="22"/>
          <w:szCs w:val="22"/>
          <w:lang w:eastAsia="en-US"/>
        </w:rPr>
        <w:t>Оплата производится по безналичному расчету в течение 10 (десяти) рабочих дней с момента подписания Сторонами Акта поставки Товара, Реестра выдачи Товара Получателям и предоставления Актов сдачи-приемки Товара Получателями, счета на оплату, универсального передаточного документа, либо товарной накладной, счета-фактуры с описанием Товара (при наличии обязанности Поставщика по оформлению счета-фактуры), а также иных документов, указанных в п.6.8. настоящего Контракта.</w:t>
      </w:r>
    </w:p>
    <w:sectPr w:rsidR="00A868CA" w:rsidSect="003759C4">
      <w:pgSz w:w="11906" w:h="16838"/>
      <w:pgMar w:top="1134" w:right="850" w:bottom="142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8"/>
    <w:rsid w:val="00006412"/>
    <w:rsid w:val="00050BF2"/>
    <w:rsid w:val="00231DDC"/>
    <w:rsid w:val="00297784"/>
    <w:rsid w:val="00321204"/>
    <w:rsid w:val="003759C4"/>
    <w:rsid w:val="003E0B0F"/>
    <w:rsid w:val="00471817"/>
    <w:rsid w:val="00621C91"/>
    <w:rsid w:val="00622501"/>
    <w:rsid w:val="0065692E"/>
    <w:rsid w:val="006A3B9E"/>
    <w:rsid w:val="006F7878"/>
    <w:rsid w:val="007057BD"/>
    <w:rsid w:val="00716C53"/>
    <w:rsid w:val="007811F9"/>
    <w:rsid w:val="008D1231"/>
    <w:rsid w:val="008F1067"/>
    <w:rsid w:val="00915AE7"/>
    <w:rsid w:val="00A61BD9"/>
    <w:rsid w:val="00A70BF6"/>
    <w:rsid w:val="00A841E0"/>
    <w:rsid w:val="00A868CA"/>
    <w:rsid w:val="00AD7278"/>
    <w:rsid w:val="00B03576"/>
    <w:rsid w:val="00B63AD0"/>
    <w:rsid w:val="00D45D2A"/>
    <w:rsid w:val="00E376E6"/>
    <w:rsid w:val="00E95260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9FCA-034D-4D7A-9BB5-AD600F2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</w:style>
  <w:style w:type="character" w:customStyle="1" w:styleId="a5">
    <w:name w:val="Подзаголовок Знак"/>
    <w:basedOn w:val="a0"/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  <w:jc w:val="center"/>
    </w:pPr>
    <w:rPr>
      <w:rFonts w:ascii="Arial" w:eastAsia="SimSun" w:hAnsi="Arial" w:cs="Mangal"/>
      <w:sz w:val="28"/>
      <w:szCs w:val="24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24">
    <w:name w:val="Основной текст 24"/>
    <w:basedOn w:val="a3"/>
  </w:style>
  <w:style w:type="paragraph" w:styleId="ac">
    <w:name w:val="Subtitle"/>
    <w:basedOn w:val="a3"/>
    <w:next w:val="a8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ad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3DE2-F1F1-47B4-87D3-299EFAFF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Сергиенко А.С.</dc:creator>
  <cp:lastModifiedBy>Грищенко Д.Б.</cp:lastModifiedBy>
  <cp:revision>3</cp:revision>
  <cp:lastPrinted>2017-01-31T12:53:00Z</cp:lastPrinted>
  <dcterms:created xsi:type="dcterms:W3CDTF">2018-03-24T10:23:00Z</dcterms:created>
  <dcterms:modified xsi:type="dcterms:W3CDTF">2018-03-24T10:24:00Z</dcterms:modified>
</cp:coreProperties>
</file>