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8C" w:rsidRDefault="0040728C" w:rsidP="0040728C">
      <w:pPr>
        <w:pStyle w:val="31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Техническое задание </w:t>
      </w:r>
    </w:p>
    <w:p w:rsidR="0040728C" w:rsidRPr="0040728C" w:rsidRDefault="0040728C" w:rsidP="0040728C">
      <w:pPr>
        <w:pStyle w:val="31"/>
        <w:spacing w:after="120"/>
        <w:jc w:val="center"/>
        <w:rPr>
          <w:b w:val="0"/>
          <w:sz w:val="22"/>
          <w:szCs w:val="22"/>
        </w:rPr>
      </w:pPr>
      <w:r w:rsidRPr="0040728C">
        <w:rPr>
          <w:b w:val="0"/>
          <w:sz w:val="22"/>
          <w:szCs w:val="22"/>
          <w:lang w:eastAsia="ru-RU"/>
        </w:rPr>
        <w:t>на выполнение работ по обеспечению инвалидов и отдельных категорий граждан из числа ветеранов протезами нижних конечностей</w:t>
      </w:r>
    </w:p>
    <w:tbl>
      <w:tblPr>
        <w:tblW w:w="9630" w:type="dxa"/>
        <w:tblInd w:w="123" w:type="dxa"/>
        <w:tblLayout w:type="fixed"/>
        <w:tblLook w:val="01E0" w:firstRow="1" w:lastRow="1" w:firstColumn="1" w:lastColumn="1" w:noHBand="0" w:noVBand="0"/>
      </w:tblPr>
      <w:tblGrid>
        <w:gridCol w:w="9630"/>
      </w:tblGrid>
      <w:tr w:rsidR="0040728C" w:rsidTr="0040728C">
        <w:trPr>
          <w:trHeight w:val="179"/>
        </w:trPr>
        <w:tc>
          <w:tcPr>
            <w:tcW w:w="9624" w:type="dxa"/>
            <w:vAlign w:val="center"/>
          </w:tcPr>
          <w:p w:rsidR="0040728C" w:rsidRDefault="0040728C" w:rsidP="0040728C">
            <w:pPr>
              <w:shd w:val="clear" w:color="auto" w:fill="FFFFFF"/>
              <w:spacing w:line="240" w:lineRule="exact"/>
              <w:ind w:right="45"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обеспечению инвалидов и отдельных категорий граждан из числа ветеранов протезами нижних конечностей.</w:t>
            </w:r>
          </w:p>
          <w:p w:rsidR="0040728C" w:rsidRDefault="0040728C" w:rsidP="0040728C">
            <w:pPr>
              <w:shd w:val="clear" w:color="auto" w:fill="FFFFFF"/>
              <w:spacing w:line="240" w:lineRule="exact"/>
              <w:ind w:right="45"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Протез нижней конечности - техническое средство реабилитации, заменяющее частично или полностью отсутствующую, или имеющую врожденные дефекты нижнюю конечность и служащее для восстановления косметического и (или) функционального дефекта.</w:t>
            </w:r>
          </w:p>
          <w:p w:rsidR="0040728C" w:rsidRDefault="0040728C" w:rsidP="0040728C">
            <w:pPr>
              <w:shd w:val="clear" w:color="auto" w:fill="FFFFFF"/>
              <w:spacing w:line="240" w:lineRule="exact"/>
              <w:ind w:right="45"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Национальным стандартом Российской Федерации ГОСТ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ИСО 22523-2007 «Протезы конечностей и </w:t>
            </w:r>
            <w:proofErr w:type="spellStart"/>
            <w:r>
              <w:rPr>
                <w:sz w:val="22"/>
                <w:szCs w:val="22"/>
              </w:rPr>
              <w:t>ортезы</w:t>
            </w:r>
            <w:proofErr w:type="spellEnd"/>
            <w:r>
              <w:rPr>
                <w:sz w:val="22"/>
                <w:szCs w:val="22"/>
              </w:rPr>
              <w:t xml:space="preserve"> наружные. Требования и методы испытаний» протез – это наружное устройство, состоящее из отдельного элемента или сборки элементов, используемое для замещения полностью или частично отсутствующего или неполноценного сегмента нижней конечности.</w:t>
            </w:r>
          </w:p>
          <w:p w:rsidR="0040728C" w:rsidRDefault="0040728C" w:rsidP="0040728C">
            <w:pPr>
              <w:shd w:val="clear" w:color="auto" w:fill="FFFFFF"/>
              <w:spacing w:line="240" w:lineRule="exact"/>
              <w:ind w:right="45"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обеспечению инвалидов протезами нижних конечностей предусматривают индивидуальное изготовление, обучение пользованию и выдачу технического средства реабилитации.</w:t>
            </w:r>
          </w:p>
          <w:p w:rsidR="0040728C" w:rsidRDefault="0040728C" w:rsidP="0040728C">
            <w:pPr>
              <w:shd w:val="clear" w:color="auto" w:fill="FFFFFF"/>
              <w:spacing w:line="240" w:lineRule="exact"/>
              <w:ind w:right="45"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Протезы должны соответствовать требованиям Межгосударственных стандартов ГОСТ ISO 10993-1-2011, ГОСТ ISO 10993-5-2011, ГОСТ ISO 10993-10-2011 «Изделия медицинские. Оценка биологического действия медицинских изделий».</w:t>
            </w:r>
          </w:p>
          <w:p w:rsidR="0040728C" w:rsidRDefault="0040728C" w:rsidP="0040728C">
            <w:pPr>
              <w:shd w:val="clear" w:color="auto" w:fill="FFFFFF"/>
              <w:ind w:right="45" w:firstLine="586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должны включать в себя обеспечение протезами нижних конечностей со следующими характеристиками</w:t>
            </w:r>
            <w:r>
              <w:rPr>
                <w:rFonts w:eastAsia="Arial Unicode MS"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40728C" w:rsidRDefault="0040728C">
            <w:pPr>
              <w:shd w:val="clear" w:color="auto" w:fill="FFFFFF"/>
              <w:ind w:right="45" w:firstLine="56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tbl>
            <w:tblPr>
              <w:tblW w:w="9240" w:type="dxa"/>
              <w:tblInd w:w="1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5"/>
              <w:gridCol w:w="6711"/>
              <w:gridCol w:w="1984"/>
            </w:tblGrid>
            <w:tr w:rsidR="0040728C" w:rsidTr="0040728C">
              <w:trPr>
                <w:trHeight w:val="179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728C" w:rsidRDefault="0040728C">
                  <w:pPr>
                    <w:keepNext/>
                    <w:suppressAutoHyphens w:val="0"/>
                    <w:spacing w:after="200"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№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6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728C" w:rsidRDefault="0040728C">
                  <w:pPr>
                    <w:suppressAutoHyphens w:val="0"/>
                    <w:spacing w:line="276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0728C" w:rsidRDefault="0040728C">
                  <w:pPr>
                    <w:suppressAutoHyphens w:val="0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Наименование и характеристика работ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728C" w:rsidRDefault="0040728C">
                  <w:pPr>
                    <w:suppressAutoHyphens w:val="0"/>
                    <w:spacing w:line="276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Объём выполняемых работ (шт.)</w:t>
                  </w:r>
                </w:p>
              </w:tc>
            </w:tr>
            <w:tr w:rsidR="0040728C" w:rsidTr="0040728C">
              <w:trPr>
                <w:trHeight w:val="179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728C" w:rsidRDefault="0040728C" w:rsidP="005E5D2C">
                  <w:pPr>
                    <w:widowControl w:val="0"/>
                    <w:numPr>
                      <w:ilvl w:val="0"/>
                      <w:numId w:val="1"/>
                    </w:num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728C" w:rsidRDefault="0040728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Протез голени </w:t>
                  </w:r>
                  <w:proofErr w:type="spellStart"/>
                  <w:r>
                    <w:rPr>
                      <w:sz w:val="20"/>
                      <w:szCs w:val="20"/>
                    </w:rPr>
                    <w:t>лечебно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– тренировочный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728C" w:rsidRDefault="000D2C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40728C" w:rsidTr="0040728C">
              <w:trPr>
                <w:trHeight w:val="179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728C" w:rsidRDefault="0040728C" w:rsidP="005E5D2C">
                  <w:pPr>
                    <w:widowControl w:val="0"/>
                    <w:numPr>
                      <w:ilvl w:val="0"/>
                      <w:numId w:val="1"/>
                    </w:num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728C" w:rsidRDefault="000D2CA8" w:rsidP="000D2CA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Протез голени модульного типа, в том числе при недоразвитии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728C" w:rsidRDefault="000D2C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40728C" w:rsidTr="0040728C">
              <w:trPr>
                <w:trHeight w:val="179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728C" w:rsidRDefault="0040728C" w:rsidP="005E5D2C">
                  <w:pPr>
                    <w:widowControl w:val="0"/>
                    <w:numPr>
                      <w:ilvl w:val="0"/>
                      <w:numId w:val="1"/>
                    </w:num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728C" w:rsidRDefault="000D2CA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Протез голени для купания                   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728C" w:rsidRDefault="000D2C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40728C" w:rsidTr="0040728C">
              <w:trPr>
                <w:trHeight w:val="179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728C" w:rsidRDefault="0040728C" w:rsidP="005E5D2C">
                  <w:pPr>
                    <w:widowControl w:val="0"/>
                    <w:numPr>
                      <w:ilvl w:val="0"/>
                      <w:numId w:val="1"/>
                    </w:num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728C" w:rsidRDefault="0040728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Протез бедра </w:t>
                  </w:r>
                  <w:proofErr w:type="spellStart"/>
                  <w:r>
                    <w:rPr>
                      <w:sz w:val="20"/>
                      <w:szCs w:val="20"/>
                    </w:rPr>
                    <w:t>лечебно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– тренировочный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728C" w:rsidRDefault="000D2C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40728C" w:rsidTr="0040728C">
              <w:trPr>
                <w:trHeight w:val="179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728C" w:rsidRDefault="0040728C" w:rsidP="005E5D2C">
                  <w:pPr>
                    <w:widowControl w:val="0"/>
                    <w:numPr>
                      <w:ilvl w:val="0"/>
                      <w:numId w:val="1"/>
                    </w:num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728C" w:rsidRDefault="000D2CA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Протез бедра модульный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728C" w:rsidRDefault="000D2C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bookmarkStart w:id="0" w:name="_GoBack"/>
                  <w:bookmarkEnd w:id="0"/>
                </w:p>
              </w:tc>
            </w:tr>
            <w:tr w:rsidR="0040728C" w:rsidTr="0040728C">
              <w:trPr>
                <w:trHeight w:val="179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728C" w:rsidRDefault="0040728C" w:rsidP="005E5D2C">
                  <w:pPr>
                    <w:widowControl w:val="0"/>
                    <w:numPr>
                      <w:ilvl w:val="0"/>
                      <w:numId w:val="1"/>
                    </w:num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728C" w:rsidRDefault="000D2CA8" w:rsidP="000D2CA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Протез бедра для купания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728C" w:rsidRDefault="000D2C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40728C" w:rsidRDefault="0040728C">
            <w:pPr>
              <w:shd w:val="clear" w:color="auto" w:fill="FFFFFF"/>
              <w:ind w:firstLine="128"/>
              <w:jc w:val="both"/>
              <w:rPr>
                <w:sz w:val="22"/>
                <w:szCs w:val="22"/>
              </w:rPr>
            </w:pPr>
          </w:p>
          <w:p w:rsidR="0040728C" w:rsidRDefault="0040728C" w:rsidP="0040728C">
            <w:pPr>
              <w:tabs>
                <w:tab w:val="left" w:pos="7176"/>
              </w:tabs>
              <w:spacing w:line="240" w:lineRule="exact"/>
              <w:ind w:right="10" w:firstLine="586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Выполняемые работы по обеспечению инвалидов и отдельных категорий граждан из числа ветеранов протезами нижних конечностей должны производиться с учетом анатомических дефектов нижних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активности.</w:t>
            </w:r>
            <w:proofErr w:type="gramEnd"/>
          </w:p>
          <w:p w:rsidR="0040728C" w:rsidRDefault="0040728C" w:rsidP="0040728C">
            <w:pPr>
              <w:tabs>
                <w:tab w:val="left" w:pos="7176"/>
              </w:tabs>
              <w:spacing w:line="240" w:lineRule="exact"/>
              <w:ind w:right="10"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обеспечению инвалидов и отдельных категорий граждан из числа ветеранов протезами нижних конечностей должно осуществляться при наличии регистрационных удостоверений или деклараций о соответствии изделий, выданных на имя Исполнителя.</w:t>
            </w:r>
          </w:p>
          <w:p w:rsidR="0040728C" w:rsidRDefault="0040728C" w:rsidP="0040728C">
            <w:pPr>
              <w:shd w:val="clear" w:color="auto" w:fill="FFFFFF"/>
              <w:tabs>
                <w:tab w:val="left" w:pos="7176"/>
              </w:tabs>
              <w:spacing w:line="240" w:lineRule="exact"/>
              <w:ind w:right="10"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обеспечению инвалидов и отдельных категорий граждан из числа ветеранов протезами нижних конечностей должно осуществляться Исполнителем лично, без привлечения соисполнителей.</w:t>
            </w:r>
          </w:p>
          <w:p w:rsidR="0040728C" w:rsidRDefault="0040728C" w:rsidP="0040728C">
            <w:pPr>
              <w:pStyle w:val="FR3"/>
              <w:widowControl/>
              <w:spacing w:line="240" w:lineRule="exact"/>
              <w:ind w:firstLine="586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Приемная гильза протеза должна быть изготовлена по индивидуальным параметрам пациента, и предназначаться для размещения в ней культи или пораженной конечности, обеспечивая взаимодействие человека с протезом конечности.</w:t>
            </w:r>
          </w:p>
          <w:p w:rsidR="0040728C" w:rsidRDefault="0040728C" w:rsidP="0040728C">
            <w:pPr>
              <w:pStyle w:val="FR3"/>
              <w:widowControl/>
              <w:spacing w:line="240" w:lineRule="exact"/>
              <w:ind w:firstLine="586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Протез должен быть прочным и выдерживать нагрузки при его применении пользователями</w:t>
            </w:r>
          </w:p>
          <w:p w:rsidR="0040728C" w:rsidRDefault="0040728C" w:rsidP="0040728C">
            <w:pPr>
              <w:pStyle w:val="FR3"/>
              <w:widowControl/>
              <w:spacing w:line="240" w:lineRule="exact"/>
              <w:ind w:firstLine="586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Протезы должны выдерживать ударные нагрузки, возникающие при падении с высоты 1 м на жесткую поверхность.</w:t>
            </w:r>
          </w:p>
          <w:p w:rsidR="0040728C" w:rsidRDefault="0040728C" w:rsidP="0040728C">
            <w:pPr>
              <w:pStyle w:val="FR3"/>
              <w:widowControl/>
              <w:spacing w:line="240" w:lineRule="exact"/>
              <w:ind w:firstLine="586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Индивидуальная схема построения протеза должна обеспечивать устойчивость пользователя в сагиттальной (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подкосоустойчивость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) и фронтальной 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</w:rPr>
              <w:t>плоскостях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в состояниях статики и динамики.</w:t>
            </w:r>
          </w:p>
          <w:p w:rsidR="0040728C" w:rsidRDefault="0040728C" w:rsidP="0040728C">
            <w:pPr>
              <w:pStyle w:val="FR3"/>
              <w:widowControl/>
              <w:spacing w:line="240" w:lineRule="exact"/>
              <w:ind w:firstLine="586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В комплекте с протезом нижней конечности должен быть представлен: </w:t>
            </w:r>
          </w:p>
          <w:p w:rsidR="0040728C" w:rsidRDefault="0040728C" w:rsidP="0040728C">
            <w:pPr>
              <w:pStyle w:val="FR3"/>
              <w:widowControl/>
              <w:spacing w:line="240" w:lineRule="exact"/>
              <w:ind w:firstLine="586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1) чехол на культю шерстяной – 3 шт.;</w:t>
            </w:r>
          </w:p>
          <w:p w:rsidR="0040728C" w:rsidRDefault="0040728C" w:rsidP="0040728C">
            <w:pPr>
              <w:pStyle w:val="FR3"/>
              <w:widowControl/>
              <w:spacing w:line="240" w:lineRule="exact"/>
              <w:ind w:firstLine="586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2) чехол на культю хлопчатобумажный – 1 шт.,</w:t>
            </w:r>
          </w:p>
          <w:p w:rsidR="0040728C" w:rsidRDefault="0040728C" w:rsidP="0040728C">
            <w:pPr>
              <w:pStyle w:val="FR3"/>
              <w:widowControl/>
              <w:spacing w:line="240" w:lineRule="exact"/>
              <w:ind w:firstLine="586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или</w:t>
            </w:r>
          </w:p>
          <w:p w:rsidR="0040728C" w:rsidRDefault="0040728C" w:rsidP="0040728C">
            <w:pPr>
              <w:pStyle w:val="FR3"/>
              <w:widowControl/>
              <w:spacing w:line="240" w:lineRule="exact"/>
              <w:ind w:firstLine="586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1) чехол на культю из полимерного материала (силиконовый) – 1 шт.</w:t>
            </w:r>
          </w:p>
          <w:p w:rsidR="0040728C" w:rsidRDefault="0040728C" w:rsidP="0040728C">
            <w:pPr>
              <w:pStyle w:val="FR3"/>
              <w:widowControl/>
              <w:spacing w:line="240" w:lineRule="exact"/>
              <w:ind w:firstLine="586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Виды предоставляемых чехлов определяются Исполнителем с учетом модификации изготовляемого протеза.</w:t>
            </w:r>
          </w:p>
          <w:p w:rsidR="0040728C" w:rsidRDefault="0040728C" w:rsidP="0040728C">
            <w:pPr>
              <w:pStyle w:val="FR3"/>
              <w:widowControl/>
              <w:spacing w:line="240" w:lineRule="exact"/>
              <w:ind w:firstLine="586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Материалы приемных гильз, контактирующие с телом человека, должны быть разрешены  к применению Министерством здравоохранения Российской Федерации.</w:t>
            </w:r>
          </w:p>
          <w:p w:rsidR="0040728C" w:rsidRDefault="0040728C" w:rsidP="0040728C">
            <w:pPr>
              <w:pStyle w:val="FR3"/>
              <w:widowControl/>
              <w:spacing w:line="240" w:lineRule="exact"/>
              <w:ind w:firstLine="586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Материалы приемных гильз не должны деформироваться в процессе эксплуатации протеза.</w:t>
            </w:r>
          </w:p>
          <w:p w:rsidR="0040728C" w:rsidRDefault="0040728C" w:rsidP="0040728C">
            <w:pPr>
              <w:pStyle w:val="FR3"/>
              <w:widowControl/>
              <w:spacing w:line="240" w:lineRule="exact"/>
              <w:ind w:firstLine="586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Узлы протезов должны быть стойкими к воздействию физиологических растворов (пота, мочи).</w:t>
            </w:r>
          </w:p>
          <w:p w:rsidR="0040728C" w:rsidRDefault="0040728C" w:rsidP="0040728C">
            <w:pPr>
              <w:pStyle w:val="FR3"/>
              <w:widowControl/>
              <w:spacing w:line="240" w:lineRule="exact"/>
              <w:ind w:firstLine="586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Протезы должны быть устойчивы к воздействию средств дезинфекции и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санитрано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– гигиенической обработки. </w:t>
            </w:r>
          </w:p>
          <w:p w:rsidR="0040728C" w:rsidRDefault="0040728C" w:rsidP="0040728C">
            <w:pPr>
              <w:pStyle w:val="FR3"/>
              <w:widowControl/>
              <w:spacing w:line="240" w:lineRule="exact"/>
              <w:ind w:firstLine="586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Функциональный узел протеза должен выполнять заданную функцию и иметь конструктивно-технологическую завершенность.</w:t>
            </w:r>
          </w:p>
          <w:p w:rsidR="0040728C" w:rsidRDefault="0040728C" w:rsidP="0040728C">
            <w:pPr>
              <w:shd w:val="clear" w:color="auto" w:fill="FFFFFF"/>
              <w:spacing w:line="240" w:lineRule="exact"/>
              <w:ind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Гарантийный срок на протезы устанавливается со дня выдачи готового изделия в эксплуатацию и должен составлять:</w:t>
            </w:r>
          </w:p>
          <w:p w:rsidR="0040728C" w:rsidRDefault="0040728C" w:rsidP="0040728C">
            <w:pPr>
              <w:shd w:val="clear" w:color="auto" w:fill="FFFFFF"/>
              <w:spacing w:line="240" w:lineRule="exact"/>
              <w:ind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 Протез голени лечебно-тренировочный не менее 6 месяцев;</w:t>
            </w:r>
          </w:p>
          <w:p w:rsidR="0040728C" w:rsidRDefault="0040728C" w:rsidP="0040728C">
            <w:pPr>
              <w:shd w:val="clear" w:color="auto" w:fill="FFFFFF"/>
              <w:spacing w:line="240" w:lineRule="exact"/>
              <w:ind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 Протез голени для купания не менее 1,5 лет;</w:t>
            </w:r>
          </w:p>
          <w:p w:rsidR="0040728C" w:rsidRDefault="0040728C" w:rsidP="0040728C">
            <w:pPr>
              <w:shd w:val="clear" w:color="auto" w:fill="FFFFFF"/>
              <w:spacing w:line="240" w:lineRule="exact"/>
              <w:ind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 Протез голени модульного типа, в том числе при недоразвитии не менее 1 года;</w:t>
            </w:r>
          </w:p>
          <w:p w:rsidR="0040728C" w:rsidRDefault="0040728C" w:rsidP="0040728C">
            <w:pPr>
              <w:shd w:val="clear" w:color="auto" w:fill="FFFFFF"/>
              <w:spacing w:line="240" w:lineRule="exact"/>
              <w:ind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Протез  бедра </w:t>
            </w:r>
            <w:proofErr w:type="spellStart"/>
            <w:r>
              <w:rPr>
                <w:sz w:val="22"/>
                <w:szCs w:val="22"/>
              </w:rPr>
              <w:t>лечебно</w:t>
            </w:r>
            <w:proofErr w:type="spellEnd"/>
            <w:r>
              <w:rPr>
                <w:sz w:val="22"/>
                <w:szCs w:val="22"/>
              </w:rPr>
              <w:t xml:space="preserve"> – тренировочный не менее 7 месяцев;</w:t>
            </w:r>
          </w:p>
          <w:p w:rsidR="0040728C" w:rsidRDefault="0040728C" w:rsidP="0040728C">
            <w:pPr>
              <w:shd w:val="clear" w:color="auto" w:fill="FFFFFF"/>
              <w:spacing w:line="240" w:lineRule="exact"/>
              <w:ind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Протез  бедра для купания не менее 1,5 лет;</w:t>
            </w:r>
          </w:p>
          <w:p w:rsidR="0040728C" w:rsidRDefault="0040728C" w:rsidP="0040728C">
            <w:pPr>
              <w:shd w:val="clear" w:color="auto" w:fill="FFFFFF"/>
              <w:spacing w:line="240" w:lineRule="exact"/>
              <w:ind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 Протез бедра модульный не менее 1 года;</w:t>
            </w:r>
          </w:p>
          <w:p w:rsidR="0040728C" w:rsidRDefault="0040728C" w:rsidP="0040728C">
            <w:pPr>
              <w:shd w:val="clear" w:color="auto" w:fill="FFFFFF"/>
              <w:spacing w:line="240" w:lineRule="exact"/>
              <w:ind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Гарантийный ремонт протезов или </w:t>
            </w:r>
            <w:r>
              <w:rPr>
                <w:bCs/>
                <w:spacing w:val="-4"/>
                <w:sz w:val="22"/>
                <w:szCs w:val="22"/>
              </w:rPr>
              <w:t xml:space="preserve">замена изделий в связи с обеспечением изделиями ненадлежащего качества  или в связи с неправильным определением размера изделия </w:t>
            </w:r>
            <w:r>
              <w:rPr>
                <w:sz w:val="22"/>
                <w:szCs w:val="22"/>
              </w:rPr>
              <w:t xml:space="preserve">должна осуществляться за счет Исполнителя в период гарантийного срока. </w:t>
            </w:r>
          </w:p>
          <w:p w:rsidR="0040728C" w:rsidRDefault="0040728C" w:rsidP="0040728C">
            <w:pPr>
              <w:shd w:val="clear" w:color="auto" w:fill="FFFFFF"/>
              <w:tabs>
                <w:tab w:val="left" w:pos="7176"/>
              </w:tabs>
              <w:spacing w:line="240" w:lineRule="exact"/>
              <w:ind w:right="10"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 обязан предоставить возможность обучения инвалидов правилам пользования протезами. </w:t>
            </w:r>
          </w:p>
          <w:p w:rsidR="0040728C" w:rsidRDefault="0040728C" w:rsidP="0040728C">
            <w:pPr>
              <w:spacing w:line="240" w:lineRule="exact"/>
              <w:ind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наличии в конструкции протезов металлических частей, они должны быть изготовлены из коррозийно-стойких материалов или защищены от коррозии специальными покрытиями. Работы по обеспечению инвалидов протезами должны быть выполнены с надлежащим качеством и в установленные сроки.</w:t>
            </w:r>
          </w:p>
          <w:p w:rsidR="0040728C" w:rsidRDefault="0040728C" w:rsidP="0040728C">
            <w:pPr>
              <w:spacing w:line="240" w:lineRule="exact"/>
              <w:ind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Упаковка протезов нижних конечностей должна обеспечивать защиту от повреждений, порчи (изнашивания) или загрязнения во время хранения и, при необходимости, транспортировки к месту использования по назначению. </w:t>
            </w:r>
          </w:p>
          <w:p w:rsidR="0040728C" w:rsidRDefault="0040728C" w:rsidP="0040728C">
            <w:pPr>
              <w:shd w:val="clear" w:color="auto" w:fill="FFFFFF"/>
              <w:spacing w:line="240" w:lineRule="exact"/>
              <w:ind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Протезы должны быть </w:t>
            </w:r>
            <w:proofErr w:type="spellStart"/>
            <w:r>
              <w:rPr>
                <w:sz w:val="22"/>
                <w:szCs w:val="22"/>
              </w:rPr>
              <w:t>ремонтопригодными</w:t>
            </w:r>
            <w:proofErr w:type="spellEnd"/>
            <w:r>
              <w:rPr>
                <w:sz w:val="22"/>
                <w:szCs w:val="22"/>
              </w:rPr>
              <w:t xml:space="preserve"> в течение всего срока службы.</w:t>
            </w:r>
          </w:p>
          <w:p w:rsidR="0040728C" w:rsidRDefault="0040728C" w:rsidP="0040728C">
            <w:pPr>
              <w:spacing w:line="240" w:lineRule="exact"/>
              <w:ind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службы протезов нижних конечностей, в </w:t>
            </w:r>
            <w:proofErr w:type="gramStart"/>
            <w:r>
              <w:rPr>
                <w:sz w:val="22"/>
                <w:szCs w:val="22"/>
              </w:rPr>
              <w:t>течение</w:t>
            </w:r>
            <w:proofErr w:type="gramEnd"/>
            <w:r>
              <w:rPr>
                <w:sz w:val="22"/>
                <w:szCs w:val="22"/>
              </w:rPr>
              <w:t xml:space="preserve"> которого изделия сохраняют свои технические, качественные и функциональные характеристики должен составлять:</w:t>
            </w:r>
          </w:p>
          <w:p w:rsidR="0040728C" w:rsidRDefault="0040728C" w:rsidP="0040728C">
            <w:pPr>
              <w:shd w:val="clear" w:color="auto" w:fill="FFFFFF"/>
              <w:spacing w:line="240" w:lineRule="exact"/>
              <w:ind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 Протез голени лечебно-тренировочный не менее 1 года</w:t>
            </w:r>
            <w:r w:rsidR="0042048D">
              <w:rPr>
                <w:sz w:val="22"/>
                <w:szCs w:val="22"/>
              </w:rPr>
              <w:t xml:space="preserve"> (по медицинским показаниям приемная гильза может меняться до трех раз в год)</w:t>
            </w:r>
            <w:r>
              <w:rPr>
                <w:sz w:val="22"/>
                <w:szCs w:val="22"/>
              </w:rPr>
              <w:t>;</w:t>
            </w:r>
          </w:p>
          <w:p w:rsidR="0040728C" w:rsidRDefault="0040728C" w:rsidP="0040728C">
            <w:pPr>
              <w:shd w:val="clear" w:color="auto" w:fill="FFFFFF"/>
              <w:spacing w:line="240" w:lineRule="exact"/>
              <w:ind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 Протез голени для купания не менее 3 лет</w:t>
            </w:r>
            <w:r w:rsidR="0042048D">
              <w:rPr>
                <w:sz w:val="22"/>
                <w:szCs w:val="22"/>
              </w:rPr>
              <w:t xml:space="preserve"> (для детей-инвалидов – не менее 1 года)</w:t>
            </w:r>
            <w:r>
              <w:rPr>
                <w:sz w:val="22"/>
                <w:szCs w:val="22"/>
              </w:rPr>
              <w:t>;</w:t>
            </w:r>
          </w:p>
          <w:p w:rsidR="0040728C" w:rsidRDefault="0040728C" w:rsidP="0040728C">
            <w:pPr>
              <w:shd w:val="clear" w:color="auto" w:fill="FFFFFF"/>
              <w:spacing w:line="240" w:lineRule="exact"/>
              <w:ind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Протез голени модульного типа, в том числе при недоразвитии не менее 2 ле</w:t>
            </w:r>
            <w:proofErr w:type="gramStart"/>
            <w:r>
              <w:rPr>
                <w:sz w:val="22"/>
                <w:szCs w:val="22"/>
              </w:rPr>
              <w:t>т</w:t>
            </w:r>
            <w:r w:rsidR="0042048D">
              <w:rPr>
                <w:sz w:val="22"/>
                <w:szCs w:val="22"/>
              </w:rPr>
              <w:t>(</w:t>
            </w:r>
            <w:proofErr w:type="gramEnd"/>
            <w:r w:rsidR="0042048D">
              <w:rPr>
                <w:sz w:val="22"/>
                <w:szCs w:val="22"/>
              </w:rPr>
              <w:t>для детей-инвалидов – не менее 1 года)</w:t>
            </w:r>
            <w:r>
              <w:rPr>
                <w:sz w:val="22"/>
                <w:szCs w:val="22"/>
              </w:rPr>
              <w:t>;</w:t>
            </w:r>
          </w:p>
          <w:p w:rsidR="0040728C" w:rsidRDefault="0040728C" w:rsidP="0042048D">
            <w:pPr>
              <w:shd w:val="clear" w:color="auto" w:fill="FFFFFF"/>
              <w:spacing w:line="240" w:lineRule="exact"/>
              <w:ind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Протез  бедра </w:t>
            </w:r>
            <w:proofErr w:type="spellStart"/>
            <w:r>
              <w:rPr>
                <w:sz w:val="22"/>
                <w:szCs w:val="22"/>
              </w:rPr>
              <w:t>лечебно</w:t>
            </w:r>
            <w:proofErr w:type="spellEnd"/>
            <w:r>
              <w:rPr>
                <w:sz w:val="22"/>
                <w:szCs w:val="22"/>
              </w:rPr>
              <w:t xml:space="preserve"> – тренировочный не менее 1 года </w:t>
            </w:r>
            <w:r w:rsidR="0042048D">
              <w:rPr>
                <w:sz w:val="22"/>
                <w:szCs w:val="22"/>
              </w:rPr>
              <w:t>(по медицинским показаниям приемная гильза может меняться до трех раз в год);</w:t>
            </w:r>
          </w:p>
          <w:p w:rsidR="0040728C" w:rsidRDefault="0040728C" w:rsidP="0040728C">
            <w:pPr>
              <w:shd w:val="clear" w:color="auto" w:fill="FFFFFF"/>
              <w:spacing w:line="240" w:lineRule="exact"/>
              <w:ind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Протез  бедра для купания не менее 3 лет</w:t>
            </w:r>
            <w:r w:rsidR="0042048D">
              <w:rPr>
                <w:sz w:val="22"/>
                <w:szCs w:val="22"/>
              </w:rPr>
              <w:t xml:space="preserve"> (для детей-инвалидов – не менее 1 года);</w:t>
            </w:r>
          </w:p>
          <w:p w:rsidR="0040728C" w:rsidRPr="0042048D" w:rsidRDefault="0040728C" w:rsidP="0040728C">
            <w:pPr>
              <w:pStyle w:val="FR3"/>
              <w:widowControl/>
              <w:spacing w:line="240" w:lineRule="auto"/>
              <w:ind w:firstLine="586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 Протез бедра модульный не менее 2 лет</w:t>
            </w:r>
            <w:r w:rsidR="0042048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2048D" w:rsidRPr="0042048D">
              <w:rPr>
                <w:rFonts w:ascii="Times New Roman" w:hAnsi="Times New Roman"/>
                <w:sz w:val="22"/>
                <w:szCs w:val="22"/>
              </w:rPr>
              <w:t>(для детей-инвалидов – не менее 1 года)</w:t>
            </w:r>
            <w:r w:rsidR="0042048D">
              <w:rPr>
                <w:rFonts w:ascii="Times New Roman" w:hAnsi="Times New Roman"/>
                <w:sz w:val="22"/>
                <w:szCs w:val="22"/>
              </w:rPr>
              <w:t>.</w:t>
            </w:r>
            <w:r w:rsidRPr="0042048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  <w:p w:rsidR="0040728C" w:rsidRDefault="0040728C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F679A1" w:rsidRDefault="000D2CA8"/>
    <w:sectPr w:rsidR="00F6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77A48"/>
    <w:multiLevelType w:val="hybridMultilevel"/>
    <w:tmpl w:val="3FFE5E9E"/>
    <w:lvl w:ilvl="0" w:tplc="8DB60376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C1"/>
    <w:rsid w:val="000D2CA8"/>
    <w:rsid w:val="00125127"/>
    <w:rsid w:val="002676C1"/>
    <w:rsid w:val="0040728C"/>
    <w:rsid w:val="0042048D"/>
    <w:rsid w:val="00D35746"/>
    <w:rsid w:val="00D73CC4"/>
    <w:rsid w:val="00FD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40728C"/>
    <w:pPr>
      <w:jc w:val="both"/>
    </w:pPr>
    <w:rPr>
      <w:b/>
      <w:color w:val="000000"/>
      <w:spacing w:val="3"/>
      <w:sz w:val="26"/>
      <w:szCs w:val="26"/>
    </w:rPr>
  </w:style>
  <w:style w:type="paragraph" w:customStyle="1" w:styleId="FR3">
    <w:name w:val="FR3"/>
    <w:rsid w:val="0040728C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customStyle="1" w:styleId="ConsPlusNormal">
    <w:name w:val="ConsPlusNormal"/>
    <w:rsid w:val="00420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2C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CA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40728C"/>
    <w:pPr>
      <w:jc w:val="both"/>
    </w:pPr>
    <w:rPr>
      <w:b/>
      <w:color w:val="000000"/>
      <w:spacing w:val="3"/>
      <w:sz w:val="26"/>
      <w:szCs w:val="26"/>
    </w:rPr>
  </w:style>
  <w:style w:type="paragraph" w:customStyle="1" w:styleId="FR3">
    <w:name w:val="FR3"/>
    <w:rsid w:val="0040728C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customStyle="1" w:styleId="ConsPlusNormal">
    <w:name w:val="ConsPlusNormal"/>
    <w:rsid w:val="00420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2C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CA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Shamanova_EV</dc:creator>
  <cp:keywords/>
  <dc:description/>
  <cp:lastModifiedBy>Soljanova_TI</cp:lastModifiedBy>
  <cp:revision>6</cp:revision>
  <cp:lastPrinted>2018-10-16T09:36:00Z</cp:lastPrinted>
  <dcterms:created xsi:type="dcterms:W3CDTF">2018-07-18T11:07:00Z</dcterms:created>
  <dcterms:modified xsi:type="dcterms:W3CDTF">2018-10-16T09:39:00Z</dcterms:modified>
</cp:coreProperties>
</file>