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DA" w:rsidRDefault="00C761DA" w:rsidP="00C761DA">
      <w:pPr>
        <w:ind w:right="51"/>
        <w:jc w:val="center"/>
        <w:rPr>
          <w:color w:val="000000"/>
          <w:sz w:val="18"/>
        </w:rPr>
      </w:pPr>
      <w:r>
        <w:rPr>
          <w:color w:val="000000"/>
          <w:sz w:val="18"/>
        </w:rPr>
        <w:t>Техническое задание</w:t>
      </w:r>
    </w:p>
    <w:p w:rsidR="00C761DA" w:rsidRDefault="00C761DA" w:rsidP="00C761DA">
      <w:pPr>
        <w:ind w:right="51"/>
        <w:rPr>
          <w:color w:val="000000"/>
          <w:sz w:val="18"/>
        </w:rPr>
      </w:pPr>
    </w:p>
    <w:p w:rsidR="00C761DA" w:rsidRDefault="00C761DA" w:rsidP="00C761DA">
      <w:pPr>
        <w:pStyle w:val="21"/>
        <w:snapToGrid w:val="0"/>
        <w:ind w:right="51"/>
        <w:rPr>
          <w:sz w:val="18"/>
          <w:szCs w:val="22"/>
        </w:rPr>
      </w:pPr>
      <w:r>
        <w:rPr>
          <w:sz w:val="18"/>
          <w:szCs w:val="22"/>
        </w:rPr>
        <w:t xml:space="preserve">- наличие </w:t>
      </w:r>
      <w:r>
        <w:rPr>
          <w:sz w:val="18"/>
          <w:szCs w:val="22"/>
          <w:u w:val="single"/>
        </w:rPr>
        <w:t>у участника закупки</w:t>
      </w:r>
      <w:r>
        <w:rPr>
          <w:sz w:val="18"/>
          <w:szCs w:val="22"/>
        </w:rPr>
        <w:t xml:space="preserve"> лицензии на медицинскую деятельность по оказанию санаторно-курортной помощи, в </w:t>
      </w:r>
      <w:proofErr w:type="spellStart"/>
      <w:r>
        <w:rPr>
          <w:sz w:val="18"/>
          <w:szCs w:val="22"/>
        </w:rPr>
        <w:t>т.ч</w:t>
      </w:r>
      <w:proofErr w:type="spellEnd"/>
      <w:r>
        <w:rPr>
          <w:sz w:val="18"/>
          <w:szCs w:val="22"/>
        </w:rPr>
        <w:t xml:space="preserve">. по </w:t>
      </w:r>
      <w:r>
        <w:rPr>
          <w:sz w:val="18"/>
          <w:szCs w:val="18"/>
        </w:rPr>
        <w:t>неврологии</w:t>
      </w:r>
      <w:r>
        <w:rPr>
          <w:sz w:val="18"/>
          <w:szCs w:val="22"/>
        </w:rPr>
        <w:t xml:space="preserve">, в соответствии с Федеральным законом от 04.05.2011 № 99-ФЗ и Положением о лицензировании медицинской деятельности, утвержденным постановлением Правительства Российской Федерации от 16.04.2012 № 291; </w:t>
      </w:r>
    </w:p>
    <w:p w:rsidR="00C761DA" w:rsidRDefault="00C761DA" w:rsidP="00C761DA">
      <w:pPr>
        <w:autoSpaceDE w:val="0"/>
        <w:autoSpaceDN w:val="0"/>
        <w:adjustRightInd w:val="0"/>
        <w:ind w:right="51"/>
        <w:jc w:val="both"/>
        <w:rPr>
          <w:sz w:val="18"/>
          <w:szCs w:val="22"/>
        </w:rPr>
      </w:pPr>
      <w:proofErr w:type="gramStart"/>
      <w:r>
        <w:rPr>
          <w:sz w:val="18"/>
          <w:szCs w:val="22"/>
        </w:rPr>
        <w:t xml:space="preserve">- выполнение работ и оказание услуг по специальностям санаторно-курортной медицинской помощи осуществляются в соответствии с пунктом 6 Требований </w:t>
      </w:r>
      <w:r>
        <w:rPr>
          <w:sz w:val="18"/>
          <w:szCs w:val="20"/>
        </w:rPr>
        <w:t>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</w:t>
      </w:r>
      <w:proofErr w:type="gramEnd"/>
      <w:r>
        <w:rPr>
          <w:sz w:val="18"/>
          <w:szCs w:val="20"/>
        </w:rPr>
        <w:t xml:space="preserve"> </w:t>
      </w:r>
      <w:proofErr w:type="gramStart"/>
      <w:r>
        <w:rPr>
          <w:sz w:val="18"/>
          <w:szCs w:val="20"/>
        </w:rPr>
        <w:t xml:space="preserve">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целях, </w:t>
      </w:r>
      <w:r>
        <w:rPr>
          <w:sz w:val="18"/>
          <w:szCs w:val="22"/>
        </w:rPr>
        <w:t>утвержденных приказом министерства здравоохранения Российской Федерации от 11.03.2013 № 121 н;</w:t>
      </w:r>
      <w:proofErr w:type="gramEnd"/>
    </w:p>
    <w:p w:rsidR="00C761DA" w:rsidRDefault="00C761DA" w:rsidP="00C761DA">
      <w:pPr>
        <w:pStyle w:val="2"/>
        <w:keepNext/>
        <w:spacing w:after="0" w:line="240" w:lineRule="auto"/>
        <w:ind w:right="51"/>
        <w:jc w:val="both"/>
        <w:rPr>
          <w:sz w:val="18"/>
          <w:szCs w:val="22"/>
        </w:rPr>
      </w:pPr>
      <w:r>
        <w:rPr>
          <w:sz w:val="18"/>
          <w:szCs w:val="22"/>
        </w:rPr>
        <w:t>- соответствие предоставляемых услуг стандартам санаторно-курортной помощи, утвержденным министерством здравоохранения и социального развития Российской Федерации, согласно профилю лечения:</w:t>
      </w:r>
    </w:p>
    <w:p w:rsidR="00C761DA" w:rsidRDefault="00C761DA" w:rsidP="00C761DA">
      <w:pPr>
        <w:jc w:val="center"/>
        <w:rPr>
          <w:sz w:val="18"/>
        </w:rPr>
      </w:pPr>
      <w:r>
        <w:rPr>
          <w:sz w:val="18"/>
        </w:rPr>
        <w:t>ПЕРЕЧЕНЬ МЕДИЦИНСКИХ УСЛУГ*,</w:t>
      </w:r>
    </w:p>
    <w:p w:rsidR="00C761DA" w:rsidRDefault="00C761DA" w:rsidP="00C761DA">
      <w:pPr>
        <w:ind w:right="403" w:firstLine="540"/>
        <w:jc w:val="center"/>
        <w:rPr>
          <w:sz w:val="18"/>
        </w:rPr>
      </w:pPr>
      <w:r>
        <w:rPr>
          <w:sz w:val="18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>
        <w:rPr>
          <w:sz w:val="18"/>
        </w:rPr>
        <w:t>Минздравсоцразвития</w:t>
      </w:r>
      <w:proofErr w:type="spellEnd"/>
      <w:r>
        <w:rPr>
          <w:sz w:val="18"/>
        </w:rPr>
        <w:t xml:space="preserve"> РФ от 22.11.2004 №№ 214, </w:t>
      </w:r>
      <w:r>
        <w:rPr>
          <w:i/>
          <w:iCs/>
          <w:sz w:val="18"/>
        </w:rPr>
        <w:t>217</w:t>
      </w:r>
      <w:r>
        <w:rPr>
          <w:sz w:val="18"/>
        </w:rPr>
        <w:t>, от 23.11.2004 № 273.</w:t>
      </w:r>
    </w:p>
    <w:p w:rsidR="00C761DA" w:rsidRDefault="00C761DA" w:rsidP="00C761DA">
      <w:pPr>
        <w:ind w:right="403" w:firstLine="540"/>
        <w:jc w:val="center"/>
        <w:rPr>
          <w:sz w:val="18"/>
        </w:rPr>
      </w:pPr>
      <w:r>
        <w:rPr>
          <w:sz w:val="18"/>
        </w:rPr>
        <w:t>Класс болезней VI: болезни нервной системы.</w:t>
      </w:r>
    </w:p>
    <w:p w:rsidR="00C761DA" w:rsidRDefault="00C761DA" w:rsidP="00C761DA">
      <w:pPr>
        <w:ind w:firstLine="540"/>
        <w:jc w:val="center"/>
        <w:rPr>
          <w:color w:val="FF0000"/>
          <w:spacing w:val="-1"/>
          <w:sz w:val="18"/>
          <w:szCs w:val="12"/>
        </w:rPr>
      </w:pPr>
    </w:p>
    <w:p w:rsidR="00C761DA" w:rsidRDefault="00C761DA" w:rsidP="00C761DA">
      <w:pPr>
        <w:shd w:val="clear" w:color="auto" w:fill="FFFFFF"/>
        <w:spacing w:line="144" w:lineRule="exact"/>
        <w:ind w:left="22" w:right="461"/>
        <w:rPr>
          <w:spacing w:val="-1"/>
          <w:sz w:val="18"/>
          <w:szCs w:val="1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487"/>
        <w:gridCol w:w="1080"/>
      </w:tblGrid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ind w:left="140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Наименование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2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Частота предос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тавления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Среднее коли</w:t>
            </w:r>
            <w:r>
              <w:rPr>
                <w:rFonts w:ascii="Courier New" w:hAnsi="Courier New" w:cs="Courier New"/>
                <w:sz w:val="16"/>
                <w:szCs w:val="18"/>
              </w:rPr>
              <w:softHyphen/>
              <w:t>чество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1728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Сбор анамнеза и жалоб общетерапевтический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2" w:lineRule="exact"/>
              <w:ind w:right="1973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Визуальный осмотр общетерапевтический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Пальпация общетерапевтическая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Аускультация общетерапевтическая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Перкуссия общетерапевтическая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Термометрия общая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роста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массы тела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частоты дыхания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частоты сердцебиения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Исследование пульса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79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артериального давления на периферических артериях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3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9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Прием (осмотр, консультация) врача-невролога первичный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9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Прием (осмотр, консультация) врача-невролога повторный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9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Прием (осмотр, консультация) врача-невропатолога первичный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9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Прием (осмотр, консультация) врача-невропатолога повторный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Регистрация электрокардиограммы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2" w:lineRule="exact"/>
              <w:ind w:right="554" w:firstLine="22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16" w:lineRule="exact"/>
              <w:ind w:right="432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Измерение скорости проведения электрического импульса по нерву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16" w:lineRule="exact"/>
              <w:ind w:right="432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Ультразвуковая</w:t>
            </w:r>
            <w:proofErr w:type="gramEnd"/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 xml:space="preserve"> допплерография артерий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16" w:lineRule="exact"/>
              <w:ind w:right="432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Реоэнцефалография</w:t>
            </w:r>
            <w:proofErr w:type="spellEnd"/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16" w:lineRule="exact"/>
              <w:ind w:right="432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Электроэнцефалография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Общий (клинический) анализ крови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0,5,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2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Анализ мочи общий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1/2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Исследование уровня факторов свертывания крови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Исследование уровня глюкозы в крови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Исследование общего уровня липидов в крови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662"/>
              <w:rPr>
                <w:rFonts w:ascii="Courier New" w:hAnsi="Courier New" w:cs="Courier New"/>
                <w:sz w:val="16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Термовоздействие</w:t>
            </w:r>
            <w:proofErr w:type="spellEnd"/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Прием минеральной воды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Воздействие лечебной грязью при болезнях центральной нервной системы и головного мозга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662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Грязелечение заболеваний периферической нервной системы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Грязевые ванны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lastRenderedPageBreak/>
              <w:t>Ванны лекарственные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0,2</w:t>
            </w:r>
            <w:r>
              <w:rPr>
                <w:rFonts w:ascii="Courier New" w:hAnsi="Courier New" w:cs="Courier New"/>
                <w:sz w:val="16"/>
                <w:szCs w:val="18"/>
              </w:rPr>
              <w:t>/ 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10/9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вихревые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0,05/0,1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10/9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газовые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радоновые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0,4,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10/9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минеральные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0,3,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10/9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суховоздушные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0,4,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Ванны местные (2 - 4-камерные)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10/9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Душ лечебный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0,05/0,2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Подводный душ-массаж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Воздействие парафином (озокеритом) при болезнях центральной нервной системы и головного мозга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Баровоздействие</w:t>
            </w:r>
            <w:proofErr w:type="spellEnd"/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/6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16" w:lineRule="exact"/>
              <w:ind w:right="655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интерференционными токами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943" w:firstLine="1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синусоидальными модулированными токами (СМТ)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0,6,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0,4</w:t>
            </w:r>
            <w:r>
              <w:rPr>
                <w:rFonts w:ascii="Courier New" w:hAnsi="Courier New" w:cs="Courier New"/>
                <w:sz w:val="16"/>
                <w:szCs w:val="18"/>
              </w:rPr>
              <w:t>/ 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9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Миоэлектростимуляция</w:t>
            </w:r>
            <w:proofErr w:type="spellEnd"/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диадинамическими токами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9,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Электросон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0,02/0,5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65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Электрофорез лекарственных сре</w:t>
            </w:r>
            <w:proofErr w:type="gramStart"/>
            <w:r>
              <w:rPr>
                <w:rFonts w:ascii="Courier New" w:hAnsi="Courier New" w:cs="Courier New"/>
                <w:sz w:val="16"/>
                <w:szCs w:val="18"/>
              </w:rPr>
              <w:t>дств пр</w:t>
            </w:r>
            <w:proofErr w:type="gramEnd"/>
            <w:r>
              <w:rPr>
                <w:rFonts w:ascii="Courier New" w:hAnsi="Courier New" w:cs="Courier New"/>
                <w:sz w:val="16"/>
                <w:szCs w:val="18"/>
              </w:rPr>
              <w:t>и болезнях периферической нервной системы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72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электрическим полем УВЧ (э. п. УВЧ)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9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2" w:lineRule="exact"/>
              <w:ind w:right="65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ультразвуковое при заболеваниях периферической нервной системы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0,3/0,05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9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353" w:firstLine="1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коротким ультрафиолетовым излучением (КУФ)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4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Дарсонвализация местная при болезнях периферической нервной системы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0,1/0,03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2" w:lineRule="exact"/>
              <w:ind w:right="194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0,01,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0,2</w:t>
            </w:r>
            <w:r>
              <w:rPr>
                <w:rFonts w:ascii="Courier New" w:hAnsi="Courier New" w:cs="Courier New"/>
                <w:sz w:val="16"/>
                <w:szCs w:val="18"/>
              </w:rPr>
              <w:t>/0,02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2" w:lineRule="exact"/>
              <w:ind w:right="79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0,01,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90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высокочастотными электромагнитными полями (индуктотермия)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 xml:space="preserve">Воздействие низкоинтенсивным лазерным излучением при заболеваниях периферической нервной системы, 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при заболеваниях центральной нервной системы и головного мозга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0,4,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0,5</w:t>
            </w:r>
            <w:r>
              <w:rPr>
                <w:rFonts w:ascii="Courier New" w:hAnsi="Courier New" w:cs="Courier New"/>
                <w:sz w:val="16"/>
                <w:szCs w:val="18"/>
              </w:rPr>
              <w:t>/ 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магнитными полями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0,3,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0,4</w:t>
            </w:r>
            <w:r>
              <w:rPr>
                <w:rFonts w:ascii="Courier New" w:hAnsi="Courier New" w:cs="Courier New"/>
                <w:sz w:val="16"/>
                <w:szCs w:val="18"/>
              </w:rPr>
              <w:t>/ 0,04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8"/>
              </w:rPr>
              <w:t>Оксигеновоздействие</w:t>
            </w:r>
            <w:proofErr w:type="spellEnd"/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0,01,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0,05</w:t>
            </w:r>
            <w:r>
              <w:rPr>
                <w:rFonts w:ascii="Courier New" w:hAnsi="Courier New" w:cs="Courier New"/>
                <w:sz w:val="16"/>
                <w:szCs w:val="18"/>
              </w:rPr>
              <w:t>/0,1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662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Парафинотерапия заболеваний периферической нервной системы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0,2/0,1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2" w:lineRule="exact"/>
              <w:ind w:right="439" w:firstLine="7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 xml:space="preserve">Рефлексотерапия при заболеваниях периферической нервной системы, 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при заболеваниях центральной нервной системы и головного мозга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0,05/0,2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2" w:lineRule="exact"/>
              <w:ind w:right="439" w:firstLine="7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Электрофорез лекарственных сре</w:t>
            </w:r>
            <w:proofErr w:type="gramStart"/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дств пр</w:t>
            </w:r>
            <w:proofErr w:type="gramEnd"/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и болезнях центральной нервной системы и головного мозга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2" w:lineRule="exact"/>
              <w:ind w:right="439" w:firstLine="7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Воздействие ультразвуковое при болезнях центральной нервной системы и головного мозга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i/>
                <w:iCs/>
                <w:sz w:val="16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65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Мануальная терапия при заболеваниях периферической нервной системы,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 xml:space="preserve"> при заболеваниях центральной нервной системы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6,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7</w:t>
            </w:r>
            <w:r>
              <w:rPr>
                <w:rFonts w:ascii="Courier New" w:hAnsi="Courier New" w:cs="Courier New"/>
                <w:sz w:val="16"/>
                <w:szCs w:val="18"/>
              </w:rPr>
              <w:t>/5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16" w:lineRule="exact"/>
              <w:ind w:right="648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 xml:space="preserve">Массаж при заболеваниях периферической нервной системы, 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при болезнях центральной нервной системы и головного мозга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10/8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65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Лечебная физкультура при заболеваниях периферической нервной системы,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 xml:space="preserve"> при заболеваниях центральной нервной системы</w:t>
            </w:r>
            <w:r>
              <w:rPr>
                <w:rFonts w:ascii="Courier New" w:hAnsi="Courier New" w:cs="Courier New"/>
                <w:sz w:val="16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11</w:t>
            </w:r>
            <w:r>
              <w:rPr>
                <w:rFonts w:ascii="Courier New" w:hAnsi="Courier New" w:cs="Courier New"/>
                <w:sz w:val="16"/>
                <w:szCs w:val="18"/>
              </w:rPr>
              <w:t>/12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Психотерапия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0,2/0,7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8/10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Механотерапия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0,3,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10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Терренкур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0,1,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>0,3</w:t>
            </w:r>
            <w:r>
              <w:rPr>
                <w:rFonts w:ascii="Courier New" w:hAnsi="Courier New" w:cs="Courier New"/>
                <w:sz w:val="16"/>
                <w:szCs w:val="18"/>
              </w:rPr>
              <w:t>/ 0,7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Воздействие климатом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/18</w:t>
            </w:r>
          </w:p>
        </w:tc>
      </w:tr>
      <w:tr w:rsidR="00C761DA" w:rsidTr="008A0B0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spacing w:line="209" w:lineRule="exact"/>
              <w:ind w:right="72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Назначение диетической терапии при заболеваниях периферической нервной системы,</w:t>
            </w:r>
            <w:r>
              <w:rPr>
                <w:rFonts w:ascii="Courier New" w:hAnsi="Courier New" w:cs="Courier New"/>
                <w:i/>
                <w:iCs/>
                <w:sz w:val="16"/>
                <w:szCs w:val="18"/>
              </w:rPr>
              <w:t xml:space="preserve"> при болезнях центральной нервной системы и головного мозга</w:t>
            </w:r>
            <w:r>
              <w:rPr>
                <w:rFonts w:ascii="Courier New" w:hAnsi="Courier New" w:cs="Courier New"/>
                <w:sz w:val="16"/>
                <w:szCs w:val="18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61DA" w:rsidRDefault="00C761DA" w:rsidP="008A0B01">
            <w:pPr>
              <w:shd w:val="clear" w:color="auto" w:fill="FFFFFF"/>
              <w:rPr>
                <w:sz w:val="16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1</w:t>
            </w:r>
          </w:p>
        </w:tc>
      </w:tr>
    </w:tbl>
    <w:p w:rsidR="00C761DA" w:rsidRDefault="00C761DA" w:rsidP="00C761DA">
      <w:pPr>
        <w:autoSpaceDE w:val="0"/>
        <w:autoSpaceDN w:val="0"/>
        <w:adjustRightInd w:val="0"/>
        <w:jc w:val="both"/>
        <w:rPr>
          <w:sz w:val="18"/>
          <w:szCs w:val="22"/>
        </w:rPr>
      </w:pPr>
      <w:r>
        <w:rPr>
          <w:rFonts w:ascii="Courier New" w:hAnsi="Courier New" w:cs="Courier New"/>
          <w:sz w:val="18"/>
          <w:szCs w:val="20"/>
        </w:rPr>
        <w:t xml:space="preserve">* </w:t>
      </w:r>
      <w:r>
        <w:rPr>
          <w:sz w:val="18"/>
          <w:szCs w:val="20"/>
        </w:rPr>
        <w:t>лечение из расчета 21 день</w:t>
      </w:r>
    </w:p>
    <w:p w:rsidR="00C761DA" w:rsidRDefault="00C761DA" w:rsidP="00C761DA">
      <w:pPr>
        <w:autoSpaceDE w:val="0"/>
        <w:autoSpaceDN w:val="0"/>
        <w:adjustRightInd w:val="0"/>
        <w:ind w:right="-545"/>
        <w:jc w:val="both"/>
        <w:rPr>
          <w:sz w:val="18"/>
          <w:szCs w:val="22"/>
        </w:rPr>
      </w:pPr>
      <w:r>
        <w:rPr>
          <w:sz w:val="18"/>
          <w:szCs w:val="22"/>
        </w:rPr>
        <w:t>Перечень процедур определяется лечащим врачом в зависимости от состояния здоровья получателя путевки.</w:t>
      </w:r>
    </w:p>
    <w:p w:rsidR="00C761DA" w:rsidRDefault="00C761DA" w:rsidP="00C761DA">
      <w:pPr>
        <w:autoSpaceDE w:val="0"/>
        <w:autoSpaceDN w:val="0"/>
        <w:adjustRightInd w:val="0"/>
        <w:ind w:right="-545"/>
        <w:jc w:val="both"/>
        <w:rPr>
          <w:sz w:val="18"/>
          <w:szCs w:val="22"/>
        </w:rPr>
      </w:pPr>
    </w:p>
    <w:p w:rsidR="00C761DA" w:rsidRDefault="00C761DA" w:rsidP="00C761DA">
      <w:pPr>
        <w:autoSpaceDE w:val="0"/>
        <w:autoSpaceDN w:val="0"/>
        <w:adjustRightInd w:val="0"/>
        <w:ind w:right="76"/>
        <w:jc w:val="both"/>
        <w:rPr>
          <w:sz w:val="18"/>
          <w:szCs w:val="22"/>
        </w:rPr>
      </w:pPr>
      <w:r>
        <w:rPr>
          <w:sz w:val="18"/>
          <w:szCs w:val="22"/>
        </w:rPr>
        <w:t>- продолжительность санаторно-курортного лечения (заезда) – 18 дней;</w:t>
      </w:r>
    </w:p>
    <w:p w:rsidR="00C761DA" w:rsidRDefault="00C761DA" w:rsidP="00C761DA">
      <w:pPr>
        <w:autoSpaceDE w:val="0"/>
        <w:autoSpaceDN w:val="0"/>
        <w:adjustRightInd w:val="0"/>
        <w:ind w:right="76"/>
        <w:jc w:val="both"/>
        <w:rPr>
          <w:color w:val="FF0000"/>
          <w:sz w:val="18"/>
          <w:szCs w:val="20"/>
        </w:rPr>
      </w:pPr>
      <w:r>
        <w:rPr>
          <w:sz w:val="18"/>
          <w:szCs w:val="20"/>
        </w:rPr>
        <w:t>- заезд не ранее 01.06.2018, выезд не позднее 15.11.2018,</w:t>
      </w:r>
    </w:p>
    <w:p w:rsidR="00C761DA" w:rsidRDefault="00C761DA" w:rsidP="00C761DA">
      <w:pPr>
        <w:autoSpaceDE w:val="0"/>
        <w:autoSpaceDN w:val="0"/>
        <w:adjustRightInd w:val="0"/>
        <w:ind w:right="76"/>
        <w:jc w:val="both"/>
      </w:pPr>
      <w:r>
        <w:rPr>
          <w:sz w:val="18"/>
          <w:szCs w:val="20"/>
        </w:rPr>
        <w:t>предусмотреть возможности переноса даты заезда по неиспользованным путевкам не позднее 01.12.2018; увеличение или уменьшение предусмотренного объема услуг не более чем на 10% в периоды, необходимые для оздоровления граждан, но не позднее 01.12.2018;</w:t>
      </w:r>
    </w:p>
    <w:p w:rsidR="00C761DA" w:rsidRDefault="00C761DA" w:rsidP="00C761DA">
      <w:pPr>
        <w:pStyle w:val="22"/>
        <w:ind w:left="0" w:right="76"/>
        <w:rPr>
          <w:szCs w:val="20"/>
        </w:rPr>
      </w:pPr>
      <w:r>
        <w:t xml:space="preserve">-  </w:t>
      </w:r>
      <w:r>
        <w:rPr>
          <w:szCs w:val="20"/>
        </w:rPr>
        <w:t>размещение граждан и сопровождающих их лиц должно осуществляться в благоустроенных номерах с размещением не более 2 человек в одном номере в условиях, удовлетворяющих действующим санитарным нормам и правилам, включая возможность соблюдения личной гигиены (душевая кабина/ванна, санузел) в номере проживания;</w:t>
      </w:r>
    </w:p>
    <w:p w:rsidR="00C761DA" w:rsidRDefault="00C761DA" w:rsidP="00C761DA">
      <w:pPr>
        <w:ind w:right="76"/>
        <w:jc w:val="both"/>
        <w:rPr>
          <w:sz w:val="18"/>
          <w:szCs w:val="20"/>
        </w:rPr>
      </w:pPr>
      <w:r>
        <w:rPr>
          <w:sz w:val="18"/>
          <w:szCs w:val="20"/>
        </w:rPr>
        <w:t>указанные условия распространяются и на граждан, прибывших к месту прохождения санаторно-курортного лечения в сопровождении собак-проводников; размещение собак-проводников должно осуществляться совместно с хозяином собаки;</w:t>
      </w:r>
    </w:p>
    <w:p w:rsidR="00C761DA" w:rsidRDefault="00C761DA" w:rsidP="00C761DA">
      <w:pPr>
        <w:pStyle w:val="22"/>
        <w:ind w:left="0" w:right="76"/>
        <w:rPr>
          <w:szCs w:val="20"/>
        </w:rPr>
      </w:pPr>
      <w:r>
        <w:rPr>
          <w:szCs w:val="20"/>
        </w:rPr>
        <w:t>- организация питания собак-проводников за счет средств санатория из продуктов, приобретенных на средства, выделенные инвалиду на содержание собаки;</w:t>
      </w:r>
    </w:p>
    <w:p w:rsidR="00C761DA" w:rsidRDefault="00C761DA" w:rsidP="00C761DA">
      <w:pPr>
        <w:pStyle w:val="22"/>
        <w:ind w:left="0" w:right="76"/>
      </w:pPr>
      <w:r>
        <w:t>- температура воздуха в номерах проживания не ниже 18,5°C (ГОСТ Р54599-2011);</w:t>
      </w:r>
    </w:p>
    <w:p w:rsidR="00C761DA" w:rsidRDefault="00C761DA" w:rsidP="00C761DA">
      <w:pPr>
        <w:pStyle w:val="22"/>
        <w:ind w:left="0" w:right="76"/>
        <w:rPr>
          <w:szCs w:val="20"/>
        </w:rPr>
      </w:pPr>
      <w:r>
        <w:rPr>
          <w:szCs w:val="20"/>
        </w:rPr>
        <w:t>- смена белья должна проводиться по мере загрязнения, регулярно, но не реже 1 раза в 7 дней; загрязненное белье подлежит немедленной замене (СанПиН 2.1.3.2630-10); смена полотенец 1 раз в 3 дня (ГОСТ Р54599-2011);</w:t>
      </w:r>
    </w:p>
    <w:p w:rsidR="00C761DA" w:rsidRDefault="00C761DA" w:rsidP="00C761DA">
      <w:pPr>
        <w:pStyle w:val="22"/>
        <w:ind w:left="0" w:right="76"/>
        <w:rPr>
          <w:szCs w:val="20"/>
        </w:rPr>
      </w:pPr>
      <w:r>
        <w:rPr>
          <w:szCs w:val="20"/>
        </w:rPr>
        <w:t>- ежедневная уборка номеров (ГОСТ Р54599-2011);</w:t>
      </w:r>
    </w:p>
    <w:p w:rsidR="00C761DA" w:rsidRDefault="00C761DA" w:rsidP="00C761DA">
      <w:pPr>
        <w:pStyle w:val="22"/>
        <w:ind w:left="0" w:right="76"/>
      </w:pPr>
      <w:r>
        <w:t>- создание условий для удобного доступа и комфортного пребывания маломобильных групп населения;</w:t>
      </w:r>
    </w:p>
    <w:p w:rsidR="00C761DA" w:rsidRDefault="00C761DA" w:rsidP="00C761DA">
      <w:pPr>
        <w:pStyle w:val="22"/>
        <w:ind w:left="0" w:right="76"/>
      </w:pPr>
      <w:r>
        <w:t xml:space="preserve">- организация, осуществляющая медицинскую деятельность, должна быть оборудована водопроводом, канализацией, централизованным горячим водоснабжением </w:t>
      </w:r>
      <w:r>
        <w:rPr>
          <w:szCs w:val="20"/>
        </w:rPr>
        <w:t>(СанПиН 2.1.3.2630-10)</w:t>
      </w:r>
      <w:r>
        <w:t>;</w:t>
      </w:r>
    </w:p>
    <w:p w:rsidR="00C761DA" w:rsidRDefault="00C761DA" w:rsidP="00C761DA">
      <w:pPr>
        <w:pStyle w:val="22"/>
        <w:ind w:left="0" w:right="76"/>
      </w:pPr>
      <w:r>
        <w:t>- организация досуга;</w:t>
      </w:r>
    </w:p>
    <w:p w:rsidR="00C761DA" w:rsidRDefault="00C761DA" w:rsidP="00C761DA">
      <w:pPr>
        <w:pStyle w:val="22"/>
        <w:ind w:left="0" w:right="76"/>
      </w:pPr>
      <w:r>
        <w:t>- оказание бесплатных транспортных услуг по доставке граждан и сопровождающих их лиц к месту санаторно-курортного лечения и обратно при расстоянии более 600 метров от ближайшего к санаторию пункта прибытия граждан, который определяется в установленном действующим законодательством порядке;</w:t>
      </w:r>
    </w:p>
    <w:p w:rsidR="00C761DA" w:rsidRDefault="00C761DA" w:rsidP="00C761DA">
      <w:pPr>
        <w:pStyle w:val="22"/>
        <w:ind w:left="0" w:right="76"/>
      </w:pPr>
      <w:r>
        <w:t xml:space="preserve">- диетическое и лечебное питание проводится в соответствии с медицинскими показаниями. </w:t>
      </w:r>
      <w:proofErr w:type="gramStart"/>
      <w:r>
        <w:t>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 № 330;</w:t>
      </w:r>
      <w:proofErr w:type="gramEnd"/>
    </w:p>
    <w:p w:rsidR="00BC1357" w:rsidRDefault="00C761DA" w:rsidP="00C761DA">
      <w:r>
        <w:t>- медицинская документация на поступающих на санаторно-курортное лечение граждан и сопровождающих их лиц должна осуществляться по установленным формам министерства здравоохранения Российской Федерации.</w:t>
      </w:r>
      <w:bookmarkStart w:id="0" w:name="_GoBack"/>
      <w:bookmarkEnd w:id="0"/>
    </w:p>
    <w:sectPr w:rsidR="00B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DA"/>
    <w:rsid w:val="000016F4"/>
    <w:rsid w:val="0000409E"/>
    <w:rsid w:val="00005900"/>
    <w:rsid w:val="00020435"/>
    <w:rsid w:val="000221D2"/>
    <w:rsid w:val="00026154"/>
    <w:rsid w:val="0002628B"/>
    <w:rsid w:val="00032CC1"/>
    <w:rsid w:val="000336D8"/>
    <w:rsid w:val="00045A59"/>
    <w:rsid w:val="00045F23"/>
    <w:rsid w:val="00050573"/>
    <w:rsid w:val="00053D04"/>
    <w:rsid w:val="000662A6"/>
    <w:rsid w:val="00071DE8"/>
    <w:rsid w:val="00072E75"/>
    <w:rsid w:val="000733D8"/>
    <w:rsid w:val="000767ED"/>
    <w:rsid w:val="000778C9"/>
    <w:rsid w:val="000854C9"/>
    <w:rsid w:val="00096842"/>
    <w:rsid w:val="000A46C5"/>
    <w:rsid w:val="000A5113"/>
    <w:rsid w:val="000B04BC"/>
    <w:rsid w:val="000B4F7C"/>
    <w:rsid w:val="000C0599"/>
    <w:rsid w:val="000C0A10"/>
    <w:rsid w:val="000C4A46"/>
    <w:rsid w:val="000C5B45"/>
    <w:rsid w:val="000C60DE"/>
    <w:rsid w:val="000C704C"/>
    <w:rsid w:val="000C7057"/>
    <w:rsid w:val="000C7CFE"/>
    <w:rsid w:val="000D0608"/>
    <w:rsid w:val="000D2060"/>
    <w:rsid w:val="000D693B"/>
    <w:rsid w:val="000D6F99"/>
    <w:rsid w:val="000E19B5"/>
    <w:rsid w:val="000E27EC"/>
    <w:rsid w:val="000E4D48"/>
    <w:rsid w:val="000E65B9"/>
    <w:rsid w:val="000F111C"/>
    <w:rsid w:val="000F1B64"/>
    <w:rsid w:val="000F218A"/>
    <w:rsid w:val="000F30D0"/>
    <w:rsid w:val="000F5195"/>
    <w:rsid w:val="00101B0A"/>
    <w:rsid w:val="00102F32"/>
    <w:rsid w:val="00104913"/>
    <w:rsid w:val="001053AD"/>
    <w:rsid w:val="00107AE3"/>
    <w:rsid w:val="00127A7D"/>
    <w:rsid w:val="00130BCA"/>
    <w:rsid w:val="001338D2"/>
    <w:rsid w:val="0013462A"/>
    <w:rsid w:val="00136388"/>
    <w:rsid w:val="00141F50"/>
    <w:rsid w:val="00142492"/>
    <w:rsid w:val="00146735"/>
    <w:rsid w:val="0015086B"/>
    <w:rsid w:val="001512E4"/>
    <w:rsid w:val="00153951"/>
    <w:rsid w:val="0015741F"/>
    <w:rsid w:val="00160D04"/>
    <w:rsid w:val="00161931"/>
    <w:rsid w:val="00170C92"/>
    <w:rsid w:val="001729D3"/>
    <w:rsid w:val="0017426D"/>
    <w:rsid w:val="00175B5E"/>
    <w:rsid w:val="00183EC7"/>
    <w:rsid w:val="00185D17"/>
    <w:rsid w:val="001917E1"/>
    <w:rsid w:val="0019394D"/>
    <w:rsid w:val="001939E8"/>
    <w:rsid w:val="001A2DA5"/>
    <w:rsid w:val="001A31D4"/>
    <w:rsid w:val="001A458F"/>
    <w:rsid w:val="001A4935"/>
    <w:rsid w:val="001A733E"/>
    <w:rsid w:val="001B4D53"/>
    <w:rsid w:val="001B4FC4"/>
    <w:rsid w:val="001B5C62"/>
    <w:rsid w:val="001B6E7D"/>
    <w:rsid w:val="001B7D20"/>
    <w:rsid w:val="001C0947"/>
    <w:rsid w:val="001C2C62"/>
    <w:rsid w:val="001C4BDC"/>
    <w:rsid w:val="001C7950"/>
    <w:rsid w:val="001D0B9E"/>
    <w:rsid w:val="001D3B8A"/>
    <w:rsid w:val="001D3B9D"/>
    <w:rsid w:val="001D459D"/>
    <w:rsid w:val="001E09DB"/>
    <w:rsid w:val="001E1769"/>
    <w:rsid w:val="001E3A55"/>
    <w:rsid w:val="001E4C53"/>
    <w:rsid w:val="001E7D49"/>
    <w:rsid w:val="001F0E12"/>
    <w:rsid w:val="001F1373"/>
    <w:rsid w:val="001F400C"/>
    <w:rsid w:val="001F4B3D"/>
    <w:rsid w:val="001F5369"/>
    <w:rsid w:val="001F5B5F"/>
    <w:rsid w:val="001F672E"/>
    <w:rsid w:val="001F682D"/>
    <w:rsid w:val="002007D5"/>
    <w:rsid w:val="00202E9D"/>
    <w:rsid w:val="002056C3"/>
    <w:rsid w:val="002100B3"/>
    <w:rsid w:val="00213B96"/>
    <w:rsid w:val="00213D94"/>
    <w:rsid w:val="00217F67"/>
    <w:rsid w:val="00220F5C"/>
    <w:rsid w:val="00221389"/>
    <w:rsid w:val="002231A9"/>
    <w:rsid w:val="00223A5B"/>
    <w:rsid w:val="00225790"/>
    <w:rsid w:val="002264F5"/>
    <w:rsid w:val="00234B71"/>
    <w:rsid w:val="00236950"/>
    <w:rsid w:val="00236F24"/>
    <w:rsid w:val="00236FFA"/>
    <w:rsid w:val="0023789C"/>
    <w:rsid w:val="00241F3B"/>
    <w:rsid w:val="00242D38"/>
    <w:rsid w:val="00244299"/>
    <w:rsid w:val="00247FD5"/>
    <w:rsid w:val="00254829"/>
    <w:rsid w:val="002555CB"/>
    <w:rsid w:val="00274D6F"/>
    <w:rsid w:val="0027600E"/>
    <w:rsid w:val="0028077D"/>
    <w:rsid w:val="00281F00"/>
    <w:rsid w:val="0028314F"/>
    <w:rsid w:val="00283603"/>
    <w:rsid w:val="00291FA8"/>
    <w:rsid w:val="00297619"/>
    <w:rsid w:val="00297841"/>
    <w:rsid w:val="002A0AEF"/>
    <w:rsid w:val="002A0D34"/>
    <w:rsid w:val="002A134E"/>
    <w:rsid w:val="002A2760"/>
    <w:rsid w:val="002A288E"/>
    <w:rsid w:val="002A2C4B"/>
    <w:rsid w:val="002A2CEE"/>
    <w:rsid w:val="002B23F2"/>
    <w:rsid w:val="002B241D"/>
    <w:rsid w:val="002B31CE"/>
    <w:rsid w:val="002B4974"/>
    <w:rsid w:val="002B4F75"/>
    <w:rsid w:val="002B6A63"/>
    <w:rsid w:val="002B70BE"/>
    <w:rsid w:val="002B732F"/>
    <w:rsid w:val="002B7714"/>
    <w:rsid w:val="002B7CB4"/>
    <w:rsid w:val="002C3340"/>
    <w:rsid w:val="002C3E0F"/>
    <w:rsid w:val="002D05E2"/>
    <w:rsid w:val="002D0E13"/>
    <w:rsid w:val="002D2823"/>
    <w:rsid w:val="002D4486"/>
    <w:rsid w:val="002D67D8"/>
    <w:rsid w:val="002E0B11"/>
    <w:rsid w:val="002E147B"/>
    <w:rsid w:val="002E5A28"/>
    <w:rsid w:val="002E618C"/>
    <w:rsid w:val="002E77A1"/>
    <w:rsid w:val="002F0650"/>
    <w:rsid w:val="002F1F2D"/>
    <w:rsid w:val="002F45CF"/>
    <w:rsid w:val="00300A7A"/>
    <w:rsid w:val="00300DE4"/>
    <w:rsid w:val="00303314"/>
    <w:rsid w:val="003041B2"/>
    <w:rsid w:val="00304590"/>
    <w:rsid w:val="00306CE2"/>
    <w:rsid w:val="00306DD2"/>
    <w:rsid w:val="00307C17"/>
    <w:rsid w:val="00310195"/>
    <w:rsid w:val="0031130C"/>
    <w:rsid w:val="00314D05"/>
    <w:rsid w:val="003208AC"/>
    <w:rsid w:val="0032533D"/>
    <w:rsid w:val="003258D3"/>
    <w:rsid w:val="00325EDD"/>
    <w:rsid w:val="00326718"/>
    <w:rsid w:val="00326E57"/>
    <w:rsid w:val="00327C84"/>
    <w:rsid w:val="003315C5"/>
    <w:rsid w:val="00334E57"/>
    <w:rsid w:val="00341941"/>
    <w:rsid w:val="00341FEF"/>
    <w:rsid w:val="003446B1"/>
    <w:rsid w:val="00347F87"/>
    <w:rsid w:val="00350408"/>
    <w:rsid w:val="00350779"/>
    <w:rsid w:val="00351272"/>
    <w:rsid w:val="00351F8E"/>
    <w:rsid w:val="00352619"/>
    <w:rsid w:val="0035281F"/>
    <w:rsid w:val="00353A12"/>
    <w:rsid w:val="00353AF2"/>
    <w:rsid w:val="0035439A"/>
    <w:rsid w:val="00356F24"/>
    <w:rsid w:val="003664A0"/>
    <w:rsid w:val="00366614"/>
    <w:rsid w:val="00367005"/>
    <w:rsid w:val="003724C5"/>
    <w:rsid w:val="00372ACE"/>
    <w:rsid w:val="003731F5"/>
    <w:rsid w:val="00373BDF"/>
    <w:rsid w:val="0037713C"/>
    <w:rsid w:val="00382402"/>
    <w:rsid w:val="003827C6"/>
    <w:rsid w:val="00384397"/>
    <w:rsid w:val="00390C70"/>
    <w:rsid w:val="00391581"/>
    <w:rsid w:val="003920EC"/>
    <w:rsid w:val="0039287C"/>
    <w:rsid w:val="003930DA"/>
    <w:rsid w:val="00393171"/>
    <w:rsid w:val="00394A32"/>
    <w:rsid w:val="00395B09"/>
    <w:rsid w:val="003A0E31"/>
    <w:rsid w:val="003A543B"/>
    <w:rsid w:val="003A6E2F"/>
    <w:rsid w:val="003B0BF2"/>
    <w:rsid w:val="003B1F54"/>
    <w:rsid w:val="003B3DDC"/>
    <w:rsid w:val="003B65EA"/>
    <w:rsid w:val="003C0674"/>
    <w:rsid w:val="003D04C0"/>
    <w:rsid w:val="003D10C3"/>
    <w:rsid w:val="003D1EE5"/>
    <w:rsid w:val="003D3890"/>
    <w:rsid w:val="003D6465"/>
    <w:rsid w:val="003E3AE5"/>
    <w:rsid w:val="003E5154"/>
    <w:rsid w:val="003E6015"/>
    <w:rsid w:val="003E666A"/>
    <w:rsid w:val="003F0900"/>
    <w:rsid w:val="003F1772"/>
    <w:rsid w:val="003F273B"/>
    <w:rsid w:val="003F3E1E"/>
    <w:rsid w:val="003F49D3"/>
    <w:rsid w:val="0040039B"/>
    <w:rsid w:val="00411D45"/>
    <w:rsid w:val="00416E8E"/>
    <w:rsid w:val="0041758F"/>
    <w:rsid w:val="00417FBA"/>
    <w:rsid w:val="00420930"/>
    <w:rsid w:val="00420A4B"/>
    <w:rsid w:val="00420B4A"/>
    <w:rsid w:val="00421B87"/>
    <w:rsid w:val="004237F9"/>
    <w:rsid w:val="004242FF"/>
    <w:rsid w:val="00426126"/>
    <w:rsid w:val="00427FA4"/>
    <w:rsid w:val="00432C03"/>
    <w:rsid w:val="00447DD6"/>
    <w:rsid w:val="00450833"/>
    <w:rsid w:val="0045562D"/>
    <w:rsid w:val="0045666F"/>
    <w:rsid w:val="00463C72"/>
    <w:rsid w:val="004657E4"/>
    <w:rsid w:val="00470570"/>
    <w:rsid w:val="00471539"/>
    <w:rsid w:val="004744F2"/>
    <w:rsid w:val="00477E17"/>
    <w:rsid w:val="00482704"/>
    <w:rsid w:val="00484403"/>
    <w:rsid w:val="004844BD"/>
    <w:rsid w:val="00486F7E"/>
    <w:rsid w:val="004875DB"/>
    <w:rsid w:val="00487CBD"/>
    <w:rsid w:val="004914EA"/>
    <w:rsid w:val="00491996"/>
    <w:rsid w:val="00492CB8"/>
    <w:rsid w:val="004935C1"/>
    <w:rsid w:val="004975EF"/>
    <w:rsid w:val="004A647A"/>
    <w:rsid w:val="004B60C3"/>
    <w:rsid w:val="004B60EB"/>
    <w:rsid w:val="004C675A"/>
    <w:rsid w:val="004C71C0"/>
    <w:rsid w:val="004C7BC9"/>
    <w:rsid w:val="004D312C"/>
    <w:rsid w:val="004D37C7"/>
    <w:rsid w:val="004D4B4A"/>
    <w:rsid w:val="004D5227"/>
    <w:rsid w:val="004D5C91"/>
    <w:rsid w:val="004D5F3B"/>
    <w:rsid w:val="004D5F48"/>
    <w:rsid w:val="004E133E"/>
    <w:rsid w:val="004E5262"/>
    <w:rsid w:val="004F084B"/>
    <w:rsid w:val="004F19D2"/>
    <w:rsid w:val="004F32B2"/>
    <w:rsid w:val="004F4E15"/>
    <w:rsid w:val="005059F0"/>
    <w:rsid w:val="00506956"/>
    <w:rsid w:val="00507104"/>
    <w:rsid w:val="0050720B"/>
    <w:rsid w:val="00510A6A"/>
    <w:rsid w:val="005121E1"/>
    <w:rsid w:val="00512458"/>
    <w:rsid w:val="00513F34"/>
    <w:rsid w:val="00514E21"/>
    <w:rsid w:val="0052421A"/>
    <w:rsid w:val="00524CDC"/>
    <w:rsid w:val="00527880"/>
    <w:rsid w:val="005304A2"/>
    <w:rsid w:val="00531402"/>
    <w:rsid w:val="005315DF"/>
    <w:rsid w:val="00534CE5"/>
    <w:rsid w:val="005360E3"/>
    <w:rsid w:val="00536144"/>
    <w:rsid w:val="005411BA"/>
    <w:rsid w:val="0054152C"/>
    <w:rsid w:val="00541844"/>
    <w:rsid w:val="00541C86"/>
    <w:rsid w:val="00543779"/>
    <w:rsid w:val="0054663C"/>
    <w:rsid w:val="0055624E"/>
    <w:rsid w:val="005567AC"/>
    <w:rsid w:val="00557E6B"/>
    <w:rsid w:val="00560B5A"/>
    <w:rsid w:val="00566F71"/>
    <w:rsid w:val="0057735A"/>
    <w:rsid w:val="005773F2"/>
    <w:rsid w:val="005824FB"/>
    <w:rsid w:val="0058291C"/>
    <w:rsid w:val="00584C1A"/>
    <w:rsid w:val="005854E4"/>
    <w:rsid w:val="00585584"/>
    <w:rsid w:val="00593CA3"/>
    <w:rsid w:val="0059500F"/>
    <w:rsid w:val="005A0321"/>
    <w:rsid w:val="005A2090"/>
    <w:rsid w:val="005A2BBB"/>
    <w:rsid w:val="005A2C94"/>
    <w:rsid w:val="005A4851"/>
    <w:rsid w:val="005A4B6F"/>
    <w:rsid w:val="005A4D73"/>
    <w:rsid w:val="005B04D4"/>
    <w:rsid w:val="005B0B08"/>
    <w:rsid w:val="005B143B"/>
    <w:rsid w:val="005B4D30"/>
    <w:rsid w:val="005C0174"/>
    <w:rsid w:val="005C1E8D"/>
    <w:rsid w:val="005C52CC"/>
    <w:rsid w:val="005C542D"/>
    <w:rsid w:val="005C617E"/>
    <w:rsid w:val="005C6D93"/>
    <w:rsid w:val="005D165B"/>
    <w:rsid w:val="005D1FF3"/>
    <w:rsid w:val="005D6F9A"/>
    <w:rsid w:val="005E097D"/>
    <w:rsid w:val="005E0AAE"/>
    <w:rsid w:val="005E5700"/>
    <w:rsid w:val="005F1B92"/>
    <w:rsid w:val="005F43F4"/>
    <w:rsid w:val="005F4A7C"/>
    <w:rsid w:val="00600CF3"/>
    <w:rsid w:val="0060237B"/>
    <w:rsid w:val="00604C9D"/>
    <w:rsid w:val="0061473D"/>
    <w:rsid w:val="00626A9E"/>
    <w:rsid w:val="00631311"/>
    <w:rsid w:val="00633046"/>
    <w:rsid w:val="00633A05"/>
    <w:rsid w:val="006343A6"/>
    <w:rsid w:val="00634EAB"/>
    <w:rsid w:val="0063508E"/>
    <w:rsid w:val="00636BC5"/>
    <w:rsid w:val="00641ED1"/>
    <w:rsid w:val="00642F9A"/>
    <w:rsid w:val="00645625"/>
    <w:rsid w:val="006457CB"/>
    <w:rsid w:val="006555CF"/>
    <w:rsid w:val="00655708"/>
    <w:rsid w:val="00655A1C"/>
    <w:rsid w:val="006572BD"/>
    <w:rsid w:val="00657D65"/>
    <w:rsid w:val="00660A3C"/>
    <w:rsid w:val="00660DA8"/>
    <w:rsid w:val="006629E1"/>
    <w:rsid w:val="006646D6"/>
    <w:rsid w:val="00665B59"/>
    <w:rsid w:val="00667FD9"/>
    <w:rsid w:val="00670CDD"/>
    <w:rsid w:val="00672FA6"/>
    <w:rsid w:val="0067348D"/>
    <w:rsid w:val="00673A24"/>
    <w:rsid w:val="0068054B"/>
    <w:rsid w:val="00682615"/>
    <w:rsid w:val="006841B4"/>
    <w:rsid w:val="006846F8"/>
    <w:rsid w:val="00685D93"/>
    <w:rsid w:val="0069002F"/>
    <w:rsid w:val="006928F7"/>
    <w:rsid w:val="0069335B"/>
    <w:rsid w:val="00694734"/>
    <w:rsid w:val="006A09A9"/>
    <w:rsid w:val="006A2651"/>
    <w:rsid w:val="006A453E"/>
    <w:rsid w:val="006A4AA7"/>
    <w:rsid w:val="006B0967"/>
    <w:rsid w:val="006B373A"/>
    <w:rsid w:val="006B40EF"/>
    <w:rsid w:val="006B5817"/>
    <w:rsid w:val="006C103A"/>
    <w:rsid w:val="006C1188"/>
    <w:rsid w:val="006C462C"/>
    <w:rsid w:val="006C5621"/>
    <w:rsid w:val="006C6A2A"/>
    <w:rsid w:val="006C7751"/>
    <w:rsid w:val="006D0F77"/>
    <w:rsid w:val="006D45F8"/>
    <w:rsid w:val="006D5D41"/>
    <w:rsid w:val="006D5E5C"/>
    <w:rsid w:val="006D79FC"/>
    <w:rsid w:val="006E0264"/>
    <w:rsid w:val="006E19C3"/>
    <w:rsid w:val="006E3054"/>
    <w:rsid w:val="006E3EBC"/>
    <w:rsid w:val="006E5977"/>
    <w:rsid w:val="006F02B8"/>
    <w:rsid w:val="006F2205"/>
    <w:rsid w:val="006F56C7"/>
    <w:rsid w:val="006F5CF6"/>
    <w:rsid w:val="007023EE"/>
    <w:rsid w:val="0070470B"/>
    <w:rsid w:val="00711B51"/>
    <w:rsid w:val="0071452B"/>
    <w:rsid w:val="00715B37"/>
    <w:rsid w:val="00716E90"/>
    <w:rsid w:val="00717EB0"/>
    <w:rsid w:val="00722702"/>
    <w:rsid w:val="00722B7C"/>
    <w:rsid w:val="007255CF"/>
    <w:rsid w:val="007261F3"/>
    <w:rsid w:val="0072659C"/>
    <w:rsid w:val="00727573"/>
    <w:rsid w:val="0073314A"/>
    <w:rsid w:val="00733824"/>
    <w:rsid w:val="00742F5D"/>
    <w:rsid w:val="00743735"/>
    <w:rsid w:val="0074445C"/>
    <w:rsid w:val="00747076"/>
    <w:rsid w:val="0074725E"/>
    <w:rsid w:val="0075043E"/>
    <w:rsid w:val="007509C4"/>
    <w:rsid w:val="0075362F"/>
    <w:rsid w:val="00755D3A"/>
    <w:rsid w:val="00757E0D"/>
    <w:rsid w:val="00760847"/>
    <w:rsid w:val="00765189"/>
    <w:rsid w:val="00765F3F"/>
    <w:rsid w:val="00766916"/>
    <w:rsid w:val="0077113D"/>
    <w:rsid w:val="00771401"/>
    <w:rsid w:val="00771DF1"/>
    <w:rsid w:val="00772CC2"/>
    <w:rsid w:val="007764EC"/>
    <w:rsid w:val="007809C9"/>
    <w:rsid w:val="00780F3E"/>
    <w:rsid w:val="00782969"/>
    <w:rsid w:val="00783A63"/>
    <w:rsid w:val="007857AF"/>
    <w:rsid w:val="00787A6C"/>
    <w:rsid w:val="00787B26"/>
    <w:rsid w:val="0079214F"/>
    <w:rsid w:val="007923D7"/>
    <w:rsid w:val="007B5281"/>
    <w:rsid w:val="007B5CF9"/>
    <w:rsid w:val="007C0A78"/>
    <w:rsid w:val="007C178E"/>
    <w:rsid w:val="007D3E08"/>
    <w:rsid w:val="007D4035"/>
    <w:rsid w:val="007D412D"/>
    <w:rsid w:val="007E4D5A"/>
    <w:rsid w:val="007F43C8"/>
    <w:rsid w:val="007F623C"/>
    <w:rsid w:val="00800B45"/>
    <w:rsid w:val="00802378"/>
    <w:rsid w:val="00802882"/>
    <w:rsid w:val="008070B7"/>
    <w:rsid w:val="00810C7D"/>
    <w:rsid w:val="00811133"/>
    <w:rsid w:val="00813FED"/>
    <w:rsid w:val="00814356"/>
    <w:rsid w:val="00817A55"/>
    <w:rsid w:val="00823ABE"/>
    <w:rsid w:val="008265CB"/>
    <w:rsid w:val="0082751C"/>
    <w:rsid w:val="0083440D"/>
    <w:rsid w:val="00834FB3"/>
    <w:rsid w:val="0084030E"/>
    <w:rsid w:val="00841499"/>
    <w:rsid w:val="008421B8"/>
    <w:rsid w:val="00842AC5"/>
    <w:rsid w:val="00844278"/>
    <w:rsid w:val="008477F3"/>
    <w:rsid w:val="0085214E"/>
    <w:rsid w:val="00853DDB"/>
    <w:rsid w:val="00854FB8"/>
    <w:rsid w:val="0085613F"/>
    <w:rsid w:val="008562C0"/>
    <w:rsid w:val="00864C86"/>
    <w:rsid w:val="008777E0"/>
    <w:rsid w:val="008820BD"/>
    <w:rsid w:val="008832B5"/>
    <w:rsid w:val="00884BFE"/>
    <w:rsid w:val="00886BCD"/>
    <w:rsid w:val="00891CAB"/>
    <w:rsid w:val="00891FD8"/>
    <w:rsid w:val="00892C5C"/>
    <w:rsid w:val="00892E5E"/>
    <w:rsid w:val="008933E0"/>
    <w:rsid w:val="0089400A"/>
    <w:rsid w:val="008947D1"/>
    <w:rsid w:val="0089651E"/>
    <w:rsid w:val="008976CB"/>
    <w:rsid w:val="008A1CC6"/>
    <w:rsid w:val="008A3A0E"/>
    <w:rsid w:val="008A5B99"/>
    <w:rsid w:val="008A5B9E"/>
    <w:rsid w:val="008A5BC7"/>
    <w:rsid w:val="008A690F"/>
    <w:rsid w:val="008A7890"/>
    <w:rsid w:val="008B6E04"/>
    <w:rsid w:val="008C1E6A"/>
    <w:rsid w:val="008C319F"/>
    <w:rsid w:val="008C4815"/>
    <w:rsid w:val="008C549A"/>
    <w:rsid w:val="008C5F97"/>
    <w:rsid w:val="008C785F"/>
    <w:rsid w:val="008D148B"/>
    <w:rsid w:val="008D4DBC"/>
    <w:rsid w:val="008D7B29"/>
    <w:rsid w:val="008E3557"/>
    <w:rsid w:val="008E35E2"/>
    <w:rsid w:val="008E59A5"/>
    <w:rsid w:val="008F0314"/>
    <w:rsid w:val="008F388C"/>
    <w:rsid w:val="008F619F"/>
    <w:rsid w:val="008F6FB1"/>
    <w:rsid w:val="00900511"/>
    <w:rsid w:val="00901BEA"/>
    <w:rsid w:val="00904F5D"/>
    <w:rsid w:val="009070C8"/>
    <w:rsid w:val="00912B67"/>
    <w:rsid w:val="00913073"/>
    <w:rsid w:val="00914F4A"/>
    <w:rsid w:val="0092471A"/>
    <w:rsid w:val="00924AED"/>
    <w:rsid w:val="00925C96"/>
    <w:rsid w:val="00931478"/>
    <w:rsid w:val="0093376D"/>
    <w:rsid w:val="00934145"/>
    <w:rsid w:val="00934B22"/>
    <w:rsid w:val="00934ECE"/>
    <w:rsid w:val="009350B0"/>
    <w:rsid w:val="00935AF5"/>
    <w:rsid w:val="00936A54"/>
    <w:rsid w:val="00936F0A"/>
    <w:rsid w:val="009428F5"/>
    <w:rsid w:val="00944308"/>
    <w:rsid w:val="009517FD"/>
    <w:rsid w:val="009553DE"/>
    <w:rsid w:val="00956EA3"/>
    <w:rsid w:val="0096139E"/>
    <w:rsid w:val="009626E2"/>
    <w:rsid w:val="0096389A"/>
    <w:rsid w:val="00966209"/>
    <w:rsid w:val="009707A8"/>
    <w:rsid w:val="00971484"/>
    <w:rsid w:val="0097237D"/>
    <w:rsid w:val="009732F9"/>
    <w:rsid w:val="00981C29"/>
    <w:rsid w:val="00983F90"/>
    <w:rsid w:val="00984F52"/>
    <w:rsid w:val="00990ABA"/>
    <w:rsid w:val="00992316"/>
    <w:rsid w:val="009A5104"/>
    <w:rsid w:val="009A5122"/>
    <w:rsid w:val="009A717E"/>
    <w:rsid w:val="009B3438"/>
    <w:rsid w:val="009B344D"/>
    <w:rsid w:val="009B4907"/>
    <w:rsid w:val="009B7A68"/>
    <w:rsid w:val="009C4E76"/>
    <w:rsid w:val="009C702D"/>
    <w:rsid w:val="009D0D3F"/>
    <w:rsid w:val="009D206C"/>
    <w:rsid w:val="009D4773"/>
    <w:rsid w:val="009E0BEC"/>
    <w:rsid w:val="009E0CC2"/>
    <w:rsid w:val="009E0DEC"/>
    <w:rsid w:val="009E3600"/>
    <w:rsid w:val="009E4906"/>
    <w:rsid w:val="009E6815"/>
    <w:rsid w:val="009F2C79"/>
    <w:rsid w:val="00A11C55"/>
    <w:rsid w:val="00A126DA"/>
    <w:rsid w:val="00A141C2"/>
    <w:rsid w:val="00A15F6C"/>
    <w:rsid w:val="00A24300"/>
    <w:rsid w:val="00A27F24"/>
    <w:rsid w:val="00A31375"/>
    <w:rsid w:val="00A33866"/>
    <w:rsid w:val="00A40BE1"/>
    <w:rsid w:val="00A41863"/>
    <w:rsid w:val="00A431B9"/>
    <w:rsid w:val="00A55998"/>
    <w:rsid w:val="00A57E1C"/>
    <w:rsid w:val="00A65420"/>
    <w:rsid w:val="00A65E90"/>
    <w:rsid w:val="00A66C40"/>
    <w:rsid w:val="00A67467"/>
    <w:rsid w:val="00A7406F"/>
    <w:rsid w:val="00A74400"/>
    <w:rsid w:val="00A74F61"/>
    <w:rsid w:val="00A75D28"/>
    <w:rsid w:val="00A76DB6"/>
    <w:rsid w:val="00A77C2C"/>
    <w:rsid w:val="00A80716"/>
    <w:rsid w:val="00A82ED2"/>
    <w:rsid w:val="00A83469"/>
    <w:rsid w:val="00A839B0"/>
    <w:rsid w:val="00AA134C"/>
    <w:rsid w:val="00AA171F"/>
    <w:rsid w:val="00AA2A58"/>
    <w:rsid w:val="00AA6159"/>
    <w:rsid w:val="00AB1EBA"/>
    <w:rsid w:val="00AB31BE"/>
    <w:rsid w:val="00AB5F32"/>
    <w:rsid w:val="00AB7B49"/>
    <w:rsid w:val="00AC03F1"/>
    <w:rsid w:val="00AC5985"/>
    <w:rsid w:val="00AC5A04"/>
    <w:rsid w:val="00AC67E5"/>
    <w:rsid w:val="00AD399E"/>
    <w:rsid w:val="00AD6229"/>
    <w:rsid w:val="00AE2AD9"/>
    <w:rsid w:val="00AE696B"/>
    <w:rsid w:val="00AE6E03"/>
    <w:rsid w:val="00AE6F8C"/>
    <w:rsid w:val="00AE70DF"/>
    <w:rsid w:val="00AE7810"/>
    <w:rsid w:val="00AF28F0"/>
    <w:rsid w:val="00AF3867"/>
    <w:rsid w:val="00AF4F4C"/>
    <w:rsid w:val="00B00F5F"/>
    <w:rsid w:val="00B046E0"/>
    <w:rsid w:val="00B060A8"/>
    <w:rsid w:val="00B06B4A"/>
    <w:rsid w:val="00B160B4"/>
    <w:rsid w:val="00B21F6E"/>
    <w:rsid w:val="00B228E9"/>
    <w:rsid w:val="00B2608B"/>
    <w:rsid w:val="00B26CC3"/>
    <w:rsid w:val="00B31A6B"/>
    <w:rsid w:val="00B4293A"/>
    <w:rsid w:val="00B50A51"/>
    <w:rsid w:val="00B5729E"/>
    <w:rsid w:val="00B776EE"/>
    <w:rsid w:val="00B77FEC"/>
    <w:rsid w:val="00B830B9"/>
    <w:rsid w:val="00B83104"/>
    <w:rsid w:val="00B845EF"/>
    <w:rsid w:val="00B9365F"/>
    <w:rsid w:val="00B93B89"/>
    <w:rsid w:val="00B96842"/>
    <w:rsid w:val="00B96A1E"/>
    <w:rsid w:val="00B97A56"/>
    <w:rsid w:val="00BA088C"/>
    <w:rsid w:val="00BA3C09"/>
    <w:rsid w:val="00BA3CDA"/>
    <w:rsid w:val="00BA482C"/>
    <w:rsid w:val="00BA637D"/>
    <w:rsid w:val="00BA6A8A"/>
    <w:rsid w:val="00BA6FC4"/>
    <w:rsid w:val="00BA7A99"/>
    <w:rsid w:val="00BB114C"/>
    <w:rsid w:val="00BB140D"/>
    <w:rsid w:val="00BB2759"/>
    <w:rsid w:val="00BC1357"/>
    <w:rsid w:val="00BC3C90"/>
    <w:rsid w:val="00BC672E"/>
    <w:rsid w:val="00BD089D"/>
    <w:rsid w:val="00BE3A64"/>
    <w:rsid w:val="00BE65BE"/>
    <w:rsid w:val="00BE7395"/>
    <w:rsid w:val="00BF72BC"/>
    <w:rsid w:val="00C00D14"/>
    <w:rsid w:val="00C017AD"/>
    <w:rsid w:val="00C03950"/>
    <w:rsid w:val="00C03CC2"/>
    <w:rsid w:val="00C05353"/>
    <w:rsid w:val="00C11DE1"/>
    <w:rsid w:val="00C12CCC"/>
    <w:rsid w:val="00C15B36"/>
    <w:rsid w:val="00C22F55"/>
    <w:rsid w:val="00C24EF6"/>
    <w:rsid w:val="00C3699B"/>
    <w:rsid w:val="00C42626"/>
    <w:rsid w:val="00C436D7"/>
    <w:rsid w:val="00C47290"/>
    <w:rsid w:val="00C5379F"/>
    <w:rsid w:val="00C54C36"/>
    <w:rsid w:val="00C5644D"/>
    <w:rsid w:val="00C571D5"/>
    <w:rsid w:val="00C57CBA"/>
    <w:rsid w:val="00C57D08"/>
    <w:rsid w:val="00C620BC"/>
    <w:rsid w:val="00C705C5"/>
    <w:rsid w:val="00C70898"/>
    <w:rsid w:val="00C709B7"/>
    <w:rsid w:val="00C71E85"/>
    <w:rsid w:val="00C72448"/>
    <w:rsid w:val="00C72868"/>
    <w:rsid w:val="00C72A52"/>
    <w:rsid w:val="00C747BB"/>
    <w:rsid w:val="00C761DA"/>
    <w:rsid w:val="00C811E4"/>
    <w:rsid w:val="00C81AEE"/>
    <w:rsid w:val="00C83101"/>
    <w:rsid w:val="00C85ACB"/>
    <w:rsid w:val="00C87CB7"/>
    <w:rsid w:val="00C91F6B"/>
    <w:rsid w:val="00C94218"/>
    <w:rsid w:val="00CA1F4E"/>
    <w:rsid w:val="00CA2396"/>
    <w:rsid w:val="00CA26D7"/>
    <w:rsid w:val="00CB19B6"/>
    <w:rsid w:val="00CC13EA"/>
    <w:rsid w:val="00CC34EB"/>
    <w:rsid w:val="00CC5813"/>
    <w:rsid w:val="00CC6C7E"/>
    <w:rsid w:val="00CD03E0"/>
    <w:rsid w:val="00CD19E3"/>
    <w:rsid w:val="00CD1BB4"/>
    <w:rsid w:val="00CD228C"/>
    <w:rsid w:val="00CE279E"/>
    <w:rsid w:val="00CE4F0C"/>
    <w:rsid w:val="00CF2D4F"/>
    <w:rsid w:val="00CF4413"/>
    <w:rsid w:val="00CF562C"/>
    <w:rsid w:val="00CF7DAF"/>
    <w:rsid w:val="00D01E7B"/>
    <w:rsid w:val="00D119EA"/>
    <w:rsid w:val="00D1241A"/>
    <w:rsid w:val="00D14CDF"/>
    <w:rsid w:val="00D158B0"/>
    <w:rsid w:val="00D16418"/>
    <w:rsid w:val="00D22A2F"/>
    <w:rsid w:val="00D33F0E"/>
    <w:rsid w:val="00D37089"/>
    <w:rsid w:val="00D41445"/>
    <w:rsid w:val="00D428EE"/>
    <w:rsid w:val="00D44EC9"/>
    <w:rsid w:val="00D47DE4"/>
    <w:rsid w:val="00D51148"/>
    <w:rsid w:val="00D53580"/>
    <w:rsid w:val="00D5390A"/>
    <w:rsid w:val="00D566B4"/>
    <w:rsid w:val="00D63E6B"/>
    <w:rsid w:val="00D64A3C"/>
    <w:rsid w:val="00D75CBD"/>
    <w:rsid w:val="00D82866"/>
    <w:rsid w:val="00D83F5D"/>
    <w:rsid w:val="00D857B0"/>
    <w:rsid w:val="00D87209"/>
    <w:rsid w:val="00D9014D"/>
    <w:rsid w:val="00D90486"/>
    <w:rsid w:val="00D904A6"/>
    <w:rsid w:val="00D92606"/>
    <w:rsid w:val="00D92C12"/>
    <w:rsid w:val="00D95922"/>
    <w:rsid w:val="00D961BD"/>
    <w:rsid w:val="00DA2A9B"/>
    <w:rsid w:val="00DA48ED"/>
    <w:rsid w:val="00DA5D3F"/>
    <w:rsid w:val="00DA7A3C"/>
    <w:rsid w:val="00DB27E5"/>
    <w:rsid w:val="00DC1777"/>
    <w:rsid w:val="00DC48D3"/>
    <w:rsid w:val="00DC4B9D"/>
    <w:rsid w:val="00DD01A2"/>
    <w:rsid w:val="00DD09C5"/>
    <w:rsid w:val="00DD17E0"/>
    <w:rsid w:val="00DD3B24"/>
    <w:rsid w:val="00DD53D2"/>
    <w:rsid w:val="00DE058D"/>
    <w:rsid w:val="00DE0740"/>
    <w:rsid w:val="00DE155E"/>
    <w:rsid w:val="00DE29D6"/>
    <w:rsid w:val="00DE35A3"/>
    <w:rsid w:val="00DE71AC"/>
    <w:rsid w:val="00DF1E68"/>
    <w:rsid w:val="00DF20F1"/>
    <w:rsid w:val="00DF686E"/>
    <w:rsid w:val="00DF6BC8"/>
    <w:rsid w:val="00E00D90"/>
    <w:rsid w:val="00E03390"/>
    <w:rsid w:val="00E05080"/>
    <w:rsid w:val="00E06AD3"/>
    <w:rsid w:val="00E13561"/>
    <w:rsid w:val="00E142DF"/>
    <w:rsid w:val="00E17893"/>
    <w:rsid w:val="00E17AC5"/>
    <w:rsid w:val="00E20804"/>
    <w:rsid w:val="00E223D1"/>
    <w:rsid w:val="00E23732"/>
    <w:rsid w:val="00E252E7"/>
    <w:rsid w:val="00E27E71"/>
    <w:rsid w:val="00E32A41"/>
    <w:rsid w:val="00E32DC8"/>
    <w:rsid w:val="00E32E2E"/>
    <w:rsid w:val="00E330E5"/>
    <w:rsid w:val="00E34514"/>
    <w:rsid w:val="00E44897"/>
    <w:rsid w:val="00E475E2"/>
    <w:rsid w:val="00E5043A"/>
    <w:rsid w:val="00E54130"/>
    <w:rsid w:val="00E5748F"/>
    <w:rsid w:val="00E61F90"/>
    <w:rsid w:val="00E65AAE"/>
    <w:rsid w:val="00E72EA1"/>
    <w:rsid w:val="00E73DDF"/>
    <w:rsid w:val="00E753F9"/>
    <w:rsid w:val="00E75F1A"/>
    <w:rsid w:val="00E808EC"/>
    <w:rsid w:val="00E81D84"/>
    <w:rsid w:val="00E85F4A"/>
    <w:rsid w:val="00E86B70"/>
    <w:rsid w:val="00E9500D"/>
    <w:rsid w:val="00E97BFD"/>
    <w:rsid w:val="00EA1D4E"/>
    <w:rsid w:val="00EA4467"/>
    <w:rsid w:val="00EB10F2"/>
    <w:rsid w:val="00EB4871"/>
    <w:rsid w:val="00EB7D3D"/>
    <w:rsid w:val="00EC3B5B"/>
    <w:rsid w:val="00EC48D1"/>
    <w:rsid w:val="00EC6EB1"/>
    <w:rsid w:val="00EC798F"/>
    <w:rsid w:val="00ED3889"/>
    <w:rsid w:val="00ED3C86"/>
    <w:rsid w:val="00ED52CD"/>
    <w:rsid w:val="00ED57AE"/>
    <w:rsid w:val="00ED6EFF"/>
    <w:rsid w:val="00EE0C79"/>
    <w:rsid w:val="00EE1308"/>
    <w:rsid w:val="00EE38F6"/>
    <w:rsid w:val="00EE3ABE"/>
    <w:rsid w:val="00EE5FF1"/>
    <w:rsid w:val="00EF1ADC"/>
    <w:rsid w:val="00EF20FE"/>
    <w:rsid w:val="00F02ADD"/>
    <w:rsid w:val="00F066E1"/>
    <w:rsid w:val="00F10760"/>
    <w:rsid w:val="00F11121"/>
    <w:rsid w:val="00F143AF"/>
    <w:rsid w:val="00F15B85"/>
    <w:rsid w:val="00F17AB9"/>
    <w:rsid w:val="00F17C20"/>
    <w:rsid w:val="00F2048C"/>
    <w:rsid w:val="00F20D9E"/>
    <w:rsid w:val="00F21F41"/>
    <w:rsid w:val="00F21F4B"/>
    <w:rsid w:val="00F23461"/>
    <w:rsid w:val="00F245A3"/>
    <w:rsid w:val="00F33DBF"/>
    <w:rsid w:val="00F36212"/>
    <w:rsid w:val="00F40F48"/>
    <w:rsid w:val="00F41805"/>
    <w:rsid w:val="00F42683"/>
    <w:rsid w:val="00F44912"/>
    <w:rsid w:val="00F531B3"/>
    <w:rsid w:val="00F559C9"/>
    <w:rsid w:val="00F572B9"/>
    <w:rsid w:val="00F57385"/>
    <w:rsid w:val="00F60A9E"/>
    <w:rsid w:val="00F676FF"/>
    <w:rsid w:val="00F677A8"/>
    <w:rsid w:val="00F7104F"/>
    <w:rsid w:val="00F71750"/>
    <w:rsid w:val="00F82BC6"/>
    <w:rsid w:val="00F832A6"/>
    <w:rsid w:val="00F844D6"/>
    <w:rsid w:val="00F85DE9"/>
    <w:rsid w:val="00F87112"/>
    <w:rsid w:val="00F916A9"/>
    <w:rsid w:val="00F91D12"/>
    <w:rsid w:val="00F920F8"/>
    <w:rsid w:val="00F92541"/>
    <w:rsid w:val="00F94DE6"/>
    <w:rsid w:val="00F97234"/>
    <w:rsid w:val="00FA2339"/>
    <w:rsid w:val="00FA3F96"/>
    <w:rsid w:val="00FA44E6"/>
    <w:rsid w:val="00FA693B"/>
    <w:rsid w:val="00FB2A3A"/>
    <w:rsid w:val="00FB2BE0"/>
    <w:rsid w:val="00FB3CFC"/>
    <w:rsid w:val="00FB44B2"/>
    <w:rsid w:val="00FB55E2"/>
    <w:rsid w:val="00FC0C8F"/>
    <w:rsid w:val="00FC10D4"/>
    <w:rsid w:val="00FC1779"/>
    <w:rsid w:val="00FC5293"/>
    <w:rsid w:val="00FC7EA9"/>
    <w:rsid w:val="00FD25EC"/>
    <w:rsid w:val="00FD6322"/>
    <w:rsid w:val="00FE00BE"/>
    <w:rsid w:val="00FE088F"/>
    <w:rsid w:val="00FE5355"/>
    <w:rsid w:val="00FE537C"/>
    <w:rsid w:val="00FE6B93"/>
    <w:rsid w:val="00FF21DD"/>
    <w:rsid w:val="00FF49C3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761DA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C76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61DA"/>
    <w:pPr>
      <w:suppressAutoHyphens/>
      <w:jc w:val="both"/>
    </w:pPr>
    <w:rPr>
      <w:lang w:eastAsia="ar-SA"/>
    </w:rPr>
  </w:style>
  <w:style w:type="paragraph" w:styleId="22">
    <w:name w:val="Body Text Indent 2"/>
    <w:basedOn w:val="a"/>
    <w:link w:val="23"/>
    <w:semiHidden/>
    <w:rsid w:val="00C761DA"/>
    <w:pPr>
      <w:autoSpaceDE w:val="0"/>
      <w:autoSpaceDN w:val="0"/>
      <w:adjustRightInd w:val="0"/>
      <w:ind w:left="-540"/>
      <w:jc w:val="both"/>
    </w:pPr>
    <w:rPr>
      <w:sz w:val="18"/>
      <w:szCs w:val="22"/>
    </w:rPr>
  </w:style>
  <w:style w:type="character" w:customStyle="1" w:styleId="23">
    <w:name w:val="Основной текст с отступом 2 Знак"/>
    <w:basedOn w:val="a0"/>
    <w:link w:val="22"/>
    <w:semiHidden/>
    <w:rsid w:val="00C761DA"/>
    <w:rPr>
      <w:rFonts w:ascii="Times New Roman" w:eastAsia="Times New Roman" w:hAnsi="Times New Roman" w:cs="Times New Roman"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761DA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C76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61DA"/>
    <w:pPr>
      <w:suppressAutoHyphens/>
      <w:jc w:val="both"/>
    </w:pPr>
    <w:rPr>
      <w:lang w:eastAsia="ar-SA"/>
    </w:rPr>
  </w:style>
  <w:style w:type="paragraph" w:styleId="22">
    <w:name w:val="Body Text Indent 2"/>
    <w:basedOn w:val="a"/>
    <w:link w:val="23"/>
    <w:semiHidden/>
    <w:rsid w:val="00C761DA"/>
    <w:pPr>
      <w:autoSpaceDE w:val="0"/>
      <w:autoSpaceDN w:val="0"/>
      <w:adjustRightInd w:val="0"/>
      <w:ind w:left="-540"/>
      <w:jc w:val="both"/>
    </w:pPr>
    <w:rPr>
      <w:sz w:val="18"/>
      <w:szCs w:val="22"/>
    </w:rPr>
  </w:style>
  <w:style w:type="character" w:customStyle="1" w:styleId="23">
    <w:name w:val="Основной текст с отступом 2 Знак"/>
    <w:basedOn w:val="a0"/>
    <w:link w:val="22"/>
    <w:semiHidden/>
    <w:rsid w:val="00C761DA"/>
    <w:rPr>
      <w:rFonts w:ascii="Times New Roman" w:eastAsia="Times New Roman" w:hAnsi="Times New Roman" w:cs="Times New Roman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М.Н.</dc:creator>
  <cp:lastModifiedBy>Артемьев М.Н.</cp:lastModifiedBy>
  <cp:revision>1</cp:revision>
  <dcterms:created xsi:type="dcterms:W3CDTF">2018-03-20T04:02:00Z</dcterms:created>
  <dcterms:modified xsi:type="dcterms:W3CDTF">2018-03-20T04:02:00Z</dcterms:modified>
</cp:coreProperties>
</file>