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0" w:rsidRDefault="00304899">
      <w:pPr>
        <w:pStyle w:val="Textbody"/>
        <w:spacing w:after="0"/>
        <w:jc w:val="both"/>
      </w:pPr>
      <w:r>
        <w:rPr>
          <w:b/>
        </w:rPr>
        <w:t>Техническое задание.</w:t>
      </w:r>
    </w:p>
    <w:p w:rsidR="002920F0" w:rsidRDefault="00304899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 w:rsidR="007D0C95" w:rsidRPr="007D0C95">
        <w:rPr>
          <w:color w:val="000000"/>
        </w:rPr>
        <w:t>Оказание в 2018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заболевания: болезни системы кровообращения, болезни мочеполовой системы, болезни системы пищеварения, болезни кожи и подкожной клетчатки, болезни нервной системы, болезни костно-мышечной системы и соединительной ткани, болезни органов дыхания, болезни эндокринной системы детям-инвалидам, в то</w:t>
      </w:r>
      <w:r w:rsidR="007D0C95">
        <w:rPr>
          <w:color w:val="000000"/>
        </w:rPr>
        <w:t>м числе сопровождающим их</w:t>
      </w:r>
      <w:proofErr w:type="gramEnd"/>
      <w:r w:rsidR="007D0C95">
        <w:rPr>
          <w:color w:val="000000"/>
        </w:rPr>
        <w:t xml:space="preserve"> лицам</w:t>
      </w:r>
      <w:r>
        <w:rPr>
          <w:color w:val="000000"/>
        </w:rPr>
        <w:t xml:space="preserve"> (далее — гражданам).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Идентификационный код закупки</w:t>
      </w:r>
      <w:r w:rsidRPr="00304899">
        <w:rPr>
          <w:color w:val="000000"/>
        </w:rPr>
        <w:t>: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Основанием для оказания услуг является Федеральный закон от 17.07.1999                             № 178-ФЗ «О государственной социальной помощи», </w:t>
      </w:r>
      <w:r>
        <w:rPr>
          <w:color w:val="333333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15.12.2017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</w:t>
      </w:r>
      <w:proofErr w:type="gramEnd"/>
      <w:r>
        <w:rPr>
          <w:color w:val="333333"/>
        </w:rPr>
        <w:t xml:space="preserve"> 2018 году»</w:t>
      </w:r>
      <w:r>
        <w:rPr>
          <w:color w:val="000000"/>
        </w:rPr>
        <w:t>.</w:t>
      </w:r>
    </w:p>
    <w:p w:rsidR="002920F0" w:rsidRDefault="00304899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2920F0" w:rsidRDefault="00304899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 путевок — 88 шт., в том числе:</w:t>
      </w:r>
    </w:p>
    <w:p w:rsidR="002920F0" w:rsidRDefault="00304899">
      <w:pPr>
        <w:pStyle w:val="Textbody"/>
        <w:spacing w:after="0"/>
      </w:pPr>
      <w:r>
        <w:tab/>
        <w:t xml:space="preserve">- количество путевок для граждан, имеющих право на получение </w:t>
      </w:r>
      <w:r>
        <w:rPr>
          <w:shd w:val="clear" w:color="auto" w:fill="FFFFFF"/>
        </w:rPr>
        <w:t>государственной</w:t>
      </w:r>
      <w:r>
        <w:t xml:space="preserve"> социальной помощи - 44 шт.;</w:t>
      </w:r>
      <w:bookmarkStart w:id="0" w:name="_GoBack"/>
      <w:bookmarkEnd w:id="0"/>
    </w:p>
    <w:p w:rsidR="002920F0" w:rsidRDefault="00304899">
      <w:pPr>
        <w:pStyle w:val="Textbody"/>
        <w:spacing w:after="0"/>
      </w:pPr>
      <w:r>
        <w:tab/>
        <w:t>- количество путевок для сопровождающих – 44 шт.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 xml:space="preserve">2.2. Начальная (максимальная) цена государственного контракта – </w:t>
      </w:r>
      <w:r>
        <w:rPr>
          <w:color w:val="000000"/>
        </w:rPr>
        <w:t>2 555 765,52</w:t>
      </w:r>
      <w:r>
        <w:t xml:space="preserve"> руб.</w:t>
      </w:r>
    </w:p>
    <w:p w:rsidR="002920F0" w:rsidRDefault="00304899">
      <w:pPr>
        <w:pStyle w:val="Textbody"/>
        <w:spacing w:after="0"/>
        <w:jc w:val="both"/>
      </w:pPr>
      <w:r>
        <w:tab/>
        <w:t xml:space="preserve">2.3. Срок оказания услуг: с сентября 2018 года по ноябрь 2018 года (последний заезд не позднее 12.10.2018) с последующим распределением путевок по месяцам: сентябрь и октябрь по 44 шт. (22 шт. для граждан, имеющих право на получение </w:t>
      </w:r>
      <w:r>
        <w:rPr>
          <w:shd w:val="clear" w:color="auto" w:fill="FFFFFF"/>
        </w:rPr>
        <w:t>государственной</w:t>
      </w:r>
      <w:r>
        <w:t xml:space="preserve"> социальной помощи, 22 шт. для сопровождающих). График заездов согласовывается на этапе заключения государственного контракта.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санаторно-курортного лечения (курса) – 21 день.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2920F0" w:rsidRDefault="00304899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Российская Федерация, Челябинская область.</w:t>
      </w:r>
    </w:p>
    <w:p w:rsidR="002920F0" w:rsidRDefault="00304899">
      <w:pPr>
        <w:pStyle w:val="Textbody"/>
        <w:shd w:val="clear" w:color="auto" w:fill="FFFFFF"/>
        <w:spacing w:after="0"/>
      </w:pPr>
      <w:r>
        <w:tab/>
      </w:r>
      <w:r>
        <w:rPr>
          <w:color w:val="000000"/>
        </w:rPr>
        <w:t xml:space="preserve">Путевки предоставляются по адресу: 454091, г. Челябинск,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22.</w:t>
      </w:r>
    </w:p>
    <w:p w:rsidR="002920F0" w:rsidRDefault="00304899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 xml:space="preserve">       </w:t>
      </w:r>
      <w:r>
        <w:rPr>
          <w:color w:val="000000"/>
          <w:kern w:val="0"/>
          <w:lang w:eastAsia="ru-RU"/>
        </w:rPr>
        <w:tab/>
        <w:t xml:space="preserve">4.1. В соответствии с Федеральным законом от 04.05.2011 № 99-ФЗ «О </w:t>
      </w:r>
      <w:proofErr w:type="gramStart"/>
      <w:r>
        <w:rPr>
          <w:color w:val="000000"/>
          <w:kern w:val="0"/>
          <w:lang w:eastAsia="ru-RU"/>
        </w:rPr>
        <w:t>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proofErr w:type="gramEnd"/>
      <w:r>
        <w:rPr>
          <w:color w:val="000000"/>
          <w:kern w:val="0"/>
          <w:lang w:eastAsia="ru-RU"/>
        </w:rPr>
        <w:t xml:space="preserve"> </w:t>
      </w:r>
      <w:proofErr w:type="gramStart"/>
      <w:r>
        <w:rPr>
          <w:color w:val="000000"/>
          <w:kern w:val="0"/>
          <w:lang w:eastAsia="ru-RU"/>
        </w:rPr>
        <w:t>«Педиатрия», «Терапия»,   «Кардиология», «Урология», «Гастроэнтерология»,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>», «Неврология», «Травматология и ортопедия», «Пульмонология», «Эндокринология».</w:t>
      </w:r>
      <w:proofErr w:type="gramEnd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</w:t>
      </w: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>трансплантации (пересадке) органов и (или) тканей, обращении 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Российской Федерации (далее - Стандарты).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4.3. 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                    </w:t>
      </w:r>
    </w:p>
    <w:p w:rsidR="002920F0" w:rsidRDefault="00304899">
      <w:pPr>
        <w:pStyle w:val="Textbody"/>
        <w:widowControl/>
        <w:shd w:val="clear" w:color="auto" w:fill="FFFFFF"/>
        <w:suppressAutoHyphens w:val="0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</w:t>
      </w:r>
      <w:r>
        <w:t>о</w:t>
      </w:r>
      <w:r>
        <w:t xml:space="preserve">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2920F0" w:rsidRDefault="00304899">
      <w:pPr>
        <w:pStyle w:val="Standard"/>
        <w:widowControl/>
        <w:shd w:val="clear" w:color="auto" w:fill="FFFFFF"/>
        <w:suppressAutoHyphens w:val="0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23.11.2004г.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н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ными со стрессом, соматоформными расстройствами»;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eastAsia="ru-RU" w:bidi="ar-SA"/>
        </w:rPr>
        <w:t>П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больным с б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лезнями мужских половых органов»;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мочевой системы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</w:t>
      </w:r>
      <w:r>
        <w:rPr>
          <w:rFonts w:eastAsia="Times New Roman" w:cs="Times New Roman"/>
          <w:color w:val="000000"/>
          <w:kern w:val="0"/>
          <w:lang w:eastAsia="ru-RU" w:bidi="ar-SA"/>
        </w:rPr>
        <w:t>26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proofErr w:type="spellStart"/>
      <w:r>
        <w:rPr>
          <w:color w:val="000000"/>
          <w:kern w:val="0"/>
          <w:lang w:eastAsia="ru-RU" w:bidi="ar-SA"/>
        </w:rPr>
        <w:t>гломерулярными</w:t>
      </w:r>
      <w:proofErr w:type="spellEnd"/>
      <w:r>
        <w:rPr>
          <w:color w:val="000000"/>
          <w:kern w:val="0"/>
          <w:lang w:eastAsia="ru-RU" w:bidi="ar-SA"/>
        </w:rPr>
        <w:t xml:space="preserve"> болезнями, </w:t>
      </w:r>
      <w:proofErr w:type="spellStart"/>
      <w:r>
        <w:rPr>
          <w:color w:val="000000"/>
          <w:kern w:val="0"/>
          <w:lang w:eastAsia="ru-RU" w:bidi="ar-SA"/>
        </w:rPr>
        <w:t>тубулоинтерстициальными</w:t>
      </w:r>
      <w:proofErr w:type="spellEnd"/>
      <w:r>
        <w:rPr>
          <w:color w:val="000000"/>
          <w:kern w:val="0"/>
          <w:lang w:eastAsia="ru-RU" w:bidi="ar-SA"/>
        </w:rPr>
        <w:t xml:space="preserve"> болезнями почек»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- Приказ 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2920F0" w:rsidRDefault="00304899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2920F0" w:rsidRDefault="00304899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212 «Об утверждении стандарта санаторно-курортной помощи больным с</w:t>
      </w:r>
      <w:r>
        <w:rPr>
          <w:color w:val="000000"/>
        </w:rPr>
        <w:br/>
        <w:t>болезнями органов дыхания»;</w:t>
      </w:r>
    </w:p>
    <w:p w:rsidR="002920F0" w:rsidRDefault="00304899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23.11.2004г.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2920F0" w:rsidRDefault="00304899">
      <w:pPr>
        <w:pStyle w:val="Standard"/>
        <w:jc w:val="both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23.11.2004г.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920F0" w:rsidRDefault="00304899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2920F0" w:rsidRDefault="00304899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 xml:space="preserve">Об утверждении стандарта санаторно-курортной помощи больным с </w:t>
      </w:r>
      <w:r>
        <w:lastRenderedPageBreak/>
        <w:t>ишемической болезнью сердца: стенокардией, хронической ИБС</w:t>
      </w:r>
      <w:r w:rsidRPr="00304899">
        <w:rPr>
          <w:color w:val="000000"/>
          <w:kern w:val="0"/>
          <w:lang w:eastAsia="ru-RU"/>
        </w:rPr>
        <w:t>»</w:t>
      </w:r>
      <w:r>
        <w:t>;</w:t>
      </w:r>
    </w:p>
    <w:p w:rsidR="002920F0" w:rsidRDefault="00304899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304899">
        <w:rPr>
          <w:kern w:val="0"/>
          <w:lang w:eastAsia="ru-RU"/>
        </w:rPr>
        <w:t xml:space="preserve">- Приказ Министерства здравоохранения и социального развития Российской Федерации от 22.11.2004г. № 222 </w:t>
      </w:r>
      <w:r w:rsidRPr="00304899">
        <w:rPr>
          <w:color w:val="000000"/>
          <w:kern w:val="0"/>
          <w:lang w:eastAsia="ru-RU"/>
        </w:rPr>
        <w:t>«</w:t>
      </w:r>
      <w:r w:rsidRPr="00304899">
        <w:rPr>
          <w:kern w:val="0"/>
          <w:lang w:eastAsia="ru-RU"/>
        </w:rPr>
        <w:t>Об утверждении стандарта санаторно-курортной помощи больным с б</w:t>
      </w:r>
      <w:r w:rsidRPr="00304899">
        <w:rPr>
          <w:kern w:val="0"/>
          <w:lang w:eastAsia="ru-RU"/>
        </w:rPr>
        <w:t>о</w:t>
      </w:r>
      <w:r w:rsidRPr="00304899">
        <w:rPr>
          <w:kern w:val="0"/>
          <w:lang w:eastAsia="ru-RU"/>
        </w:rPr>
        <w:t>лезнями, характеризующимися повышенным кровяным давлением</w:t>
      </w:r>
      <w:r w:rsidRPr="00304899">
        <w:rPr>
          <w:color w:val="000000"/>
          <w:kern w:val="0"/>
          <w:lang w:eastAsia="ru-RU"/>
        </w:rPr>
        <w:t>»</w:t>
      </w:r>
      <w:r w:rsidRPr="00304899">
        <w:rPr>
          <w:kern w:val="0"/>
          <w:lang w:eastAsia="ru-RU"/>
        </w:rPr>
        <w:t>;</w:t>
      </w:r>
    </w:p>
    <w:p w:rsidR="002920F0" w:rsidRDefault="00304899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Российской Федерации от 23.11.2004г. № 276 «Об утверждении стандарта санаторно-курортной помощи больным с цереброваскулярными болезнями</w:t>
      </w:r>
      <w:r w:rsidRPr="00304899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стандарта санаторно-курортной помощи больным сахарным диабетом»;</w:t>
      </w:r>
    </w:p>
    <w:p w:rsidR="002920F0" w:rsidRDefault="00304899">
      <w:pPr>
        <w:pStyle w:val="Textbody"/>
        <w:spacing w:after="0"/>
        <w:jc w:val="both"/>
      </w:pPr>
      <w:r>
        <w:t xml:space="preserve"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лезнями щитовидной железы»;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о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лезнями </w:t>
      </w:r>
      <w:r w:rsidRPr="00304899">
        <w:rPr>
          <w:color w:val="000000"/>
          <w:kern w:val="0"/>
          <w:lang w:eastAsia="ru-RU" w:bidi="ar-SA"/>
        </w:rPr>
        <w:t>дерматитом и экземой, папулосквамозными нарушениями, крапивницей, эритемой, другими болезнями кожи и подкожной клетчатки»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920F0" w:rsidRDefault="0030489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(душ/ванна, санузел, телевизор, холодильник).</w:t>
      </w:r>
    </w:p>
    <w:p w:rsidR="002920F0" w:rsidRDefault="0030489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2920F0" w:rsidRDefault="0030489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2920F0" w:rsidRDefault="00304899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304899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2920F0" w:rsidRDefault="0030489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304899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2920F0" w:rsidRDefault="00304899" w:rsidP="006144F3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</w:pPr>
      <w:r>
        <w:rPr>
          <w:b w:val="0"/>
          <w:bCs w:val="0"/>
          <w:sz w:val="24"/>
          <w:szCs w:val="24"/>
          <w:lang w:eastAsia="ru-RU"/>
        </w:rPr>
        <w:tab/>
      </w:r>
    </w:p>
    <w:p w:rsidR="002920F0" w:rsidRDefault="002920F0">
      <w:pPr>
        <w:pStyle w:val="Textbody"/>
        <w:spacing w:after="0"/>
        <w:jc w:val="both"/>
        <w:rPr>
          <w:color w:val="000000"/>
        </w:rPr>
      </w:pPr>
    </w:p>
    <w:sectPr w:rsidR="002920F0">
      <w:pgSz w:w="11906" w:h="16838"/>
      <w:pgMar w:top="480" w:right="1134" w:bottom="7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A" w:rsidRDefault="00C8141A">
      <w:r>
        <w:separator/>
      </w:r>
    </w:p>
  </w:endnote>
  <w:endnote w:type="continuationSeparator" w:id="0">
    <w:p w:rsidR="00C8141A" w:rsidRDefault="00C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</w:font>
  <w:font w:name="Gelvetsky 12pt">
    <w:altName w:val="Times New Roman"/>
    <w:charset w:val="CC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A" w:rsidRDefault="00C8141A">
      <w:r>
        <w:rPr>
          <w:color w:val="000000"/>
        </w:rPr>
        <w:separator/>
      </w:r>
    </w:p>
  </w:footnote>
  <w:footnote w:type="continuationSeparator" w:id="0">
    <w:p w:rsidR="00C8141A" w:rsidRDefault="00C81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952"/>
    <w:multiLevelType w:val="multilevel"/>
    <w:tmpl w:val="82B265F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0F0"/>
    <w:rsid w:val="0022212E"/>
    <w:rsid w:val="002920F0"/>
    <w:rsid w:val="00304899"/>
    <w:rsid w:val="00413AAE"/>
    <w:rsid w:val="006144F3"/>
    <w:rsid w:val="007D0C95"/>
    <w:rsid w:val="00C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3</cp:revision>
  <cp:lastPrinted>2018-07-12T19:00:00Z</cp:lastPrinted>
  <dcterms:created xsi:type="dcterms:W3CDTF">2018-08-31T08:52:00Z</dcterms:created>
  <dcterms:modified xsi:type="dcterms:W3CDTF">2018-09-17T06:44:00Z</dcterms:modified>
</cp:coreProperties>
</file>