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A7" w:rsidRDefault="00A61CA7" w:rsidP="00A61CA7">
      <w:pPr>
        <w:pStyle w:val="5"/>
        <w:rPr>
          <w:sz w:val="16"/>
        </w:rPr>
      </w:pPr>
      <w:r>
        <w:rPr>
          <w:sz w:val="16"/>
        </w:rPr>
        <w:t>Техническое задание</w:t>
      </w:r>
    </w:p>
    <w:p w:rsidR="00A61CA7" w:rsidRDefault="00A61CA7" w:rsidP="00A61CA7">
      <w:pPr>
        <w:rPr>
          <w:sz w:val="16"/>
          <w:szCs w:val="16"/>
        </w:rPr>
      </w:pPr>
    </w:p>
    <w:tbl>
      <w:tblPr>
        <w:tblW w:w="10490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950"/>
        <w:gridCol w:w="1980"/>
        <w:gridCol w:w="6300"/>
        <w:gridCol w:w="1260"/>
      </w:tblGrid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snapToGrid w:val="0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>Номер вида ТСР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snapToGrid w:val="0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>Наименование изделия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snapToGrid w:val="0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A7" w:rsidRPr="00574E9F" w:rsidRDefault="00A61CA7" w:rsidP="003436D5">
            <w:pPr>
              <w:tabs>
                <w:tab w:val="left" w:pos="708"/>
              </w:tabs>
              <w:snapToGrid w:val="0"/>
              <w:jc w:val="center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>Количество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 xml:space="preserve">Катетер для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самокатетеризации</w:t>
            </w:r>
            <w:proofErr w:type="spellEnd"/>
            <w:r w:rsidRPr="00574E9F">
              <w:rPr>
                <w:color w:val="000000" w:themeColor="text1"/>
                <w:sz w:val="16"/>
                <w:szCs w:val="28"/>
              </w:rPr>
              <w:t xml:space="preserve"> 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color w:val="000000" w:themeColor="text1"/>
                <w:sz w:val="16"/>
              </w:rPr>
            </w:pPr>
            <w:r w:rsidRPr="00574E9F">
              <w:rPr>
                <w:bCs/>
                <w:color w:val="000000" w:themeColor="text1"/>
                <w:sz w:val="16"/>
              </w:rPr>
              <w:t xml:space="preserve">Катетер для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самокатетеризации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 xml:space="preserve"> различных размеров, для </w:t>
            </w:r>
            <w:proofErr w:type="gramStart"/>
            <w:r w:rsidRPr="00574E9F">
              <w:rPr>
                <w:bCs/>
                <w:color w:val="000000" w:themeColor="text1"/>
                <w:sz w:val="16"/>
              </w:rPr>
              <w:t>чистой</w:t>
            </w:r>
            <w:proofErr w:type="gramEnd"/>
            <w:r w:rsidRPr="00574E9F">
              <w:rPr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интермиттирующей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самокатетеризации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 xml:space="preserve"> из ПВХ (тип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Нелатон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 xml:space="preserve">), покрытый гидрофильным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лубрикантом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9 600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Катетер уретральный длительного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color w:val="000000" w:themeColor="text1"/>
                <w:sz w:val="16"/>
              </w:rPr>
            </w:pPr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Катетер для катетеризации длительного пользования (не менее 1 недели) различных размеров, </w:t>
            </w:r>
            <w:r w:rsidRPr="00574E9F">
              <w:rPr>
                <w:color w:val="000000" w:themeColor="text1"/>
                <w:sz w:val="16"/>
                <w:szCs w:val="22"/>
              </w:rPr>
              <w:t xml:space="preserve">для чистой катетеризации </w:t>
            </w:r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из сплава силикона и латекса, силикона  (тип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Фоллея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), может быть покрыт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гидрополимерным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 ПВП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лубрикантом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5 000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Катетер уретральный постоянного пользования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bCs/>
                <w:color w:val="000000" w:themeColor="text1"/>
                <w:sz w:val="16"/>
              </w:rPr>
              <w:t>Катетер для длительной катетеризации не менее 1 месяца различных размеров - к</w:t>
            </w:r>
            <w:r w:rsidRPr="00574E9F">
              <w:rPr>
                <w:color w:val="000000" w:themeColor="text1"/>
                <w:sz w:val="16"/>
              </w:rPr>
              <w:t xml:space="preserve">атетеры латексные с силиконовым покрытием, </w:t>
            </w:r>
            <w:proofErr w:type="spellStart"/>
            <w:r w:rsidRPr="00574E9F">
              <w:rPr>
                <w:color w:val="000000" w:themeColor="text1"/>
                <w:sz w:val="16"/>
              </w:rPr>
              <w:t>самоудерживающиеся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, с крупной грибовидной головкой, с тремя крупными дренажными отверстиями. Стерильный, одноразовый (тип </w:t>
            </w:r>
            <w:proofErr w:type="spellStart"/>
            <w:r w:rsidRPr="00574E9F">
              <w:rPr>
                <w:color w:val="000000" w:themeColor="text1"/>
                <w:sz w:val="16"/>
              </w:rPr>
              <w:t>Петцера</w:t>
            </w:r>
            <w:proofErr w:type="spellEnd"/>
            <w:r w:rsidRPr="00574E9F">
              <w:rPr>
                <w:color w:val="000000" w:themeColor="text1"/>
                <w:sz w:val="16"/>
              </w:rPr>
              <w:t>)</w:t>
            </w:r>
            <w:r w:rsidRPr="00574E9F">
              <w:rPr>
                <w:color w:val="000000" w:themeColor="text1"/>
                <w:sz w:val="16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80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 xml:space="preserve">Катетер для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эпистостомы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color w:val="000000" w:themeColor="text1"/>
                <w:sz w:val="16"/>
              </w:rPr>
            </w:pPr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Катетер для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эпицистостомы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 (не менее 1 недели) различных размеров, из сплава силикона и латекса, силикона  (тип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Фоллея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), может быть покрыт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гидрополимерным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 xml:space="preserve"> ПВП </w:t>
            </w:r>
            <w:proofErr w:type="spellStart"/>
            <w:r w:rsidRPr="00574E9F">
              <w:rPr>
                <w:bCs/>
                <w:color w:val="000000" w:themeColor="text1"/>
                <w:sz w:val="16"/>
                <w:szCs w:val="22"/>
              </w:rPr>
              <w:t>лубрикантом</w:t>
            </w:r>
            <w:proofErr w:type="spellEnd"/>
            <w:r w:rsidRPr="00574E9F">
              <w:rPr>
                <w:bCs/>
                <w:color w:val="000000" w:themeColor="text1"/>
                <w:sz w:val="16"/>
                <w:szCs w:val="22"/>
              </w:rPr>
              <w:t>, стерильный,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1 500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 xml:space="preserve">Катетер для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самокатетеризации</w:t>
            </w:r>
            <w:proofErr w:type="spellEnd"/>
            <w:r w:rsidRPr="00574E9F">
              <w:rPr>
                <w:color w:val="000000" w:themeColor="text1"/>
                <w:sz w:val="16"/>
                <w:szCs w:val="28"/>
              </w:rPr>
              <w:t xml:space="preserve"> 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лубрицированный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bCs/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 xml:space="preserve">Катетер для периодической </w:t>
            </w:r>
            <w:proofErr w:type="spellStart"/>
            <w:r w:rsidRPr="00574E9F">
              <w:rPr>
                <w:color w:val="000000" w:themeColor="text1"/>
                <w:sz w:val="16"/>
              </w:rPr>
              <w:t>самокатетеризации</w:t>
            </w:r>
            <w:proofErr w:type="spellEnd"/>
            <w:r w:rsidRPr="00574E9F">
              <w:rPr>
                <w:b/>
                <w:bCs/>
                <w:color w:val="000000" w:themeColor="text1"/>
                <w:sz w:val="16"/>
              </w:rPr>
              <w:t xml:space="preserve"> </w:t>
            </w:r>
            <w:r w:rsidRPr="00574E9F">
              <w:rPr>
                <w:color w:val="000000" w:themeColor="text1"/>
                <w:sz w:val="16"/>
              </w:rPr>
              <w:t>различных размеров,</w:t>
            </w:r>
            <w:r w:rsidRPr="00574E9F">
              <w:rPr>
                <w:b/>
                <w:bCs/>
                <w:color w:val="000000" w:themeColor="text1"/>
                <w:sz w:val="16"/>
              </w:rPr>
              <w:t xml:space="preserve"> </w:t>
            </w:r>
            <w:proofErr w:type="spellStart"/>
            <w:r w:rsidRPr="00574E9F">
              <w:rPr>
                <w:color w:val="000000" w:themeColor="text1"/>
                <w:sz w:val="16"/>
              </w:rPr>
              <w:t>лубрицированный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 изготовлен из поливинилхлорида (ПВХ), покрытого снаружи </w:t>
            </w:r>
            <w:proofErr w:type="gramStart"/>
            <w:r w:rsidRPr="00574E9F">
              <w:rPr>
                <w:color w:val="000000" w:themeColor="text1"/>
                <w:sz w:val="16"/>
              </w:rPr>
              <w:t>гидрофильным</w:t>
            </w:r>
            <w:proofErr w:type="gramEnd"/>
            <w:r w:rsidRPr="00574E9F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574E9F">
              <w:rPr>
                <w:color w:val="000000" w:themeColor="text1"/>
                <w:sz w:val="16"/>
              </w:rPr>
              <w:t>лубрикантом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 – </w:t>
            </w:r>
            <w:proofErr w:type="spellStart"/>
            <w:r w:rsidRPr="00574E9F">
              <w:rPr>
                <w:color w:val="000000" w:themeColor="text1"/>
                <w:sz w:val="16"/>
              </w:rPr>
              <w:t>поливинилпирролидоном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 (ПВП), увеличивающимся в объеме при контакте с водой. Катетер имеет воронкообразный коннектор для соединения со стандартным мешком-мочеприемником. Катетер стерилен.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80 000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</w:rPr>
            </w:pPr>
            <w:bookmarkStart w:id="0" w:name="_GoBack"/>
            <w:r w:rsidRPr="00574E9F">
              <w:rPr>
                <w:color w:val="000000" w:themeColor="text1"/>
                <w:sz w:val="16"/>
              </w:rPr>
              <w:t>21-25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 xml:space="preserve">Система (с </w:t>
            </w:r>
            <w:proofErr w:type="spellStart"/>
            <w:r w:rsidRPr="00574E9F">
              <w:rPr>
                <w:color w:val="000000" w:themeColor="text1"/>
                <w:sz w:val="16"/>
              </w:rPr>
              <w:t>катетарами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) для </w:t>
            </w:r>
            <w:proofErr w:type="spellStart"/>
            <w:r w:rsidRPr="00574E9F">
              <w:rPr>
                <w:color w:val="000000" w:themeColor="text1"/>
                <w:sz w:val="16"/>
              </w:rPr>
              <w:t>нефростомии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 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 xml:space="preserve">Катетер для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нефростомы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- Набор для установки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нефростомического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катетера,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двухшаговая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техника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 xml:space="preserve">Набор для установки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нефростомического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катетера состоит: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 xml:space="preserve">- спиральный стилет-проводник с гибким закруглённым наконечником, в циркулярном чехле с пластиковым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направителем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типа "пилот", не менее 80 см; не более 0.038 дюйм;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>- вспомогательный стилет из нержавеющей стали с внутренним пластиковым сердечником для выпрямления закругленной части катетера, не менее 325 мм;- дренажный –катетер различных диаметров (в зависимости от потребности)  «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Pigtail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» из полиуретана, белый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рентгеноконтрастный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>, покрыт гидрогелем, длина не менее 30 см, центральное открытие, 6 дренажных отверстий по внутренней загнутой стороне наконечника,  углубления на прямой части дренажа для фиксации лигатурами к коже, фиксированный адаптер;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  <w:szCs w:val="22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 xml:space="preserve">- Запорный кран-переходник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Луер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 </w:t>
            </w:r>
            <w:proofErr w:type="spellStart"/>
            <w:r w:rsidRPr="00574E9F">
              <w:rPr>
                <w:color w:val="000000" w:themeColor="text1"/>
                <w:sz w:val="16"/>
                <w:szCs w:val="22"/>
              </w:rPr>
              <w:t>Лок</w:t>
            </w:r>
            <w:proofErr w:type="spellEnd"/>
            <w:r w:rsidRPr="00574E9F">
              <w:rPr>
                <w:color w:val="000000" w:themeColor="text1"/>
                <w:sz w:val="16"/>
                <w:szCs w:val="22"/>
              </w:rPr>
              <w:t xml:space="preserve">. </w:t>
            </w:r>
          </w:p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  <w:szCs w:val="22"/>
              </w:rPr>
              <w:t>- Адаптер к мочеприемнику.                                                                                                                            - Три информационные наклейки.</w:t>
            </w:r>
            <w:proofErr w:type="gramStart"/>
            <w:r w:rsidRPr="00574E9F">
              <w:rPr>
                <w:color w:val="000000" w:themeColor="text1"/>
                <w:sz w:val="16"/>
                <w:szCs w:val="22"/>
              </w:rPr>
              <w:t xml:space="preserve">                                                                                                           .</w:t>
            </w:r>
            <w:proofErr w:type="gramEnd"/>
            <w:r w:rsidRPr="00574E9F">
              <w:rPr>
                <w:color w:val="000000" w:themeColor="text1"/>
                <w:sz w:val="16"/>
                <w:szCs w:val="22"/>
              </w:rPr>
              <w:t xml:space="preserve"> Стерильная индивидуальная упаковка. Для одноразового применения.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180</w:t>
            </w:r>
          </w:p>
        </w:tc>
      </w:tr>
      <w:bookmarkEnd w:id="0"/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widowControl w:val="0"/>
              <w:tabs>
                <w:tab w:val="left" w:pos="708"/>
              </w:tabs>
              <w:snapToGrid w:val="0"/>
              <w:jc w:val="both"/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 xml:space="preserve">Набор-мочеприемник для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самокатетеризации</w:t>
            </w:r>
            <w:proofErr w:type="spellEnd"/>
            <w:r w:rsidRPr="00574E9F">
              <w:rPr>
                <w:color w:val="000000" w:themeColor="text1"/>
                <w:sz w:val="16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rPr>
                <w:bCs/>
                <w:color w:val="000000" w:themeColor="text1"/>
                <w:sz w:val="16"/>
              </w:rPr>
            </w:pPr>
            <w:r w:rsidRPr="00574E9F">
              <w:rPr>
                <w:bCs/>
                <w:color w:val="000000" w:themeColor="text1"/>
                <w:sz w:val="16"/>
              </w:rPr>
              <w:t xml:space="preserve">Катетер – набор для </w:t>
            </w:r>
            <w:proofErr w:type="spellStart"/>
            <w:r w:rsidRPr="00574E9F">
              <w:rPr>
                <w:bCs/>
                <w:color w:val="000000" w:themeColor="text1"/>
                <w:sz w:val="16"/>
              </w:rPr>
              <w:t>самокатетеризации</w:t>
            </w:r>
            <w:proofErr w:type="spellEnd"/>
            <w:r w:rsidRPr="00574E9F">
              <w:rPr>
                <w:bCs/>
                <w:color w:val="000000" w:themeColor="text1"/>
                <w:sz w:val="16"/>
              </w:rPr>
              <w:t xml:space="preserve">: </w:t>
            </w:r>
          </w:p>
          <w:p w:rsidR="00A61CA7" w:rsidRPr="00574E9F" w:rsidRDefault="00A61CA7" w:rsidP="003436D5">
            <w:pPr>
              <w:rPr>
                <w:rStyle w:val="rvts9"/>
                <w:color w:val="000000" w:themeColor="text1"/>
                <w:sz w:val="16"/>
              </w:rPr>
            </w:pPr>
            <w:r w:rsidRPr="00574E9F">
              <w:rPr>
                <w:rStyle w:val="rvts9"/>
                <w:color w:val="000000" w:themeColor="text1"/>
                <w:sz w:val="16"/>
              </w:rPr>
              <w:t xml:space="preserve">- стерильный катетер длиной не менее 39 см, мужской, покрытый </w:t>
            </w:r>
            <w:proofErr w:type="spellStart"/>
            <w:r w:rsidRPr="00574E9F">
              <w:rPr>
                <w:rStyle w:val="rvts9"/>
                <w:color w:val="000000" w:themeColor="text1"/>
                <w:sz w:val="16"/>
              </w:rPr>
              <w:t>лубрикантом</w:t>
            </w:r>
            <w:proofErr w:type="spellEnd"/>
            <w:r w:rsidRPr="00574E9F">
              <w:rPr>
                <w:rStyle w:val="rvts9"/>
                <w:color w:val="000000" w:themeColor="text1"/>
                <w:sz w:val="16"/>
              </w:rPr>
              <w:t xml:space="preserve">,  </w:t>
            </w:r>
            <w:proofErr w:type="gramStart"/>
            <w:r w:rsidRPr="00574E9F">
              <w:rPr>
                <w:rStyle w:val="rvts9"/>
                <w:color w:val="000000" w:themeColor="text1"/>
                <w:sz w:val="16"/>
              </w:rPr>
              <w:t>для</w:t>
            </w:r>
            <w:proofErr w:type="gramEnd"/>
            <w:r w:rsidRPr="00574E9F">
              <w:rPr>
                <w:rStyle w:val="rvts9"/>
                <w:color w:val="000000" w:themeColor="text1"/>
                <w:sz w:val="16"/>
              </w:rPr>
              <w:t xml:space="preserve"> периодической </w:t>
            </w:r>
            <w:proofErr w:type="spellStart"/>
            <w:r w:rsidRPr="00574E9F">
              <w:rPr>
                <w:rStyle w:val="rvts9"/>
                <w:color w:val="000000" w:themeColor="text1"/>
                <w:sz w:val="16"/>
              </w:rPr>
              <w:t>самокатетеризации</w:t>
            </w:r>
            <w:proofErr w:type="spellEnd"/>
            <w:r w:rsidRPr="00574E9F">
              <w:rPr>
                <w:rStyle w:val="rvts9"/>
                <w:color w:val="000000" w:themeColor="text1"/>
                <w:sz w:val="16"/>
              </w:rPr>
              <w:t xml:space="preserve">, прямой цилиндрический, по типу  </w:t>
            </w:r>
            <w:proofErr w:type="spellStart"/>
            <w:r w:rsidRPr="00574E9F">
              <w:rPr>
                <w:rStyle w:val="rvts9"/>
                <w:color w:val="000000" w:themeColor="text1"/>
                <w:sz w:val="16"/>
              </w:rPr>
              <w:t>Нелатон</w:t>
            </w:r>
            <w:proofErr w:type="spellEnd"/>
            <w:r w:rsidRPr="00574E9F">
              <w:rPr>
                <w:rStyle w:val="rvts9"/>
                <w:color w:val="000000" w:themeColor="text1"/>
                <w:sz w:val="16"/>
              </w:rPr>
              <w:t xml:space="preserve">, изготовлен из поливинилхлорида (ПВХ), покрытый снаружи гидрофильным </w:t>
            </w:r>
            <w:proofErr w:type="spellStart"/>
            <w:r w:rsidRPr="00574E9F">
              <w:rPr>
                <w:rStyle w:val="rvts9"/>
                <w:color w:val="000000" w:themeColor="text1"/>
                <w:sz w:val="16"/>
              </w:rPr>
              <w:t>лубрикантом</w:t>
            </w:r>
            <w:proofErr w:type="spellEnd"/>
            <w:r w:rsidRPr="00574E9F">
              <w:rPr>
                <w:rStyle w:val="rvts9"/>
                <w:color w:val="000000" w:themeColor="text1"/>
                <w:sz w:val="16"/>
              </w:rPr>
              <w:t xml:space="preserve"> – </w:t>
            </w:r>
            <w:proofErr w:type="spellStart"/>
            <w:r w:rsidRPr="00574E9F">
              <w:rPr>
                <w:rStyle w:val="rvts9"/>
                <w:color w:val="000000" w:themeColor="text1"/>
                <w:sz w:val="16"/>
              </w:rPr>
              <w:t>поливинилпирролидоном</w:t>
            </w:r>
            <w:proofErr w:type="spellEnd"/>
            <w:r w:rsidRPr="00574E9F">
              <w:rPr>
                <w:rStyle w:val="rvts9"/>
                <w:color w:val="000000" w:themeColor="text1"/>
                <w:sz w:val="16"/>
              </w:rPr>
              <w:t xml:space="preserve"> (ПВП), увеличивающимся в объеме при контакте с водой. </w:t>
            </w:r>
            <w:r w:rsidRPr="00574E9F">
              <w:rPr>
                <w:rStyle w:val="rvts9"/>
                <w:color w:val="000000" w:themeColor="text1"/>
                <w:sz w:val="16"/>
                <w:szCs w:val="22"/>
              </w:rPr>
              <w:t>Катетер соединен с мешком  для сбора мочи объёмом  не менее 700 мл и не более 750 мл</w:t>
            </w:r>
            <w:proofErr w:type="gramStart"/>
            <w:r w:rsidRPr="00574E9F">
              <w:rPr>
                <w:rStyle w:val="rvts9"/>
                <w:color w:val="000000" w:themeColor="text1"/>
                <w:sz w:val="16"/>
                <w:szCs w:val="22"/>
              </w:rPr>
              <w:t>.</w:t>
            </w:r>
            <w:proofErr w:type="gramEnd"/>
            <w:r w:rsidRPr="00574E9F">
              <w:rPr>
                <w:rStyle w:val="rvts9"/>
                <w:color w:val="000000" w:themeColor="text1"/>
                <w:sz w:val="16"/>
                <w:szCs w:val="22"/>
              </w:rPr>
              <w:t xml:space="preserve"> </w:t>
            </w:r>
            <w:proofErr w:type="gramStart"/>
            <w:r w:rsidRPr="00574E9F">
              <w:rPr>
                <w:rStyle w:val="rvts9"/>
                <w:color w:val="000000" w:themeColor="text1"/>
                <w:sz w:val="16"/>
                <w:szCs w:val="22"/>
              </w:rPr>
              <w:t>в</w:t>
            </w:r>
            <w:proofErr w:type="gramEnd"/>
            <w:r w:rsidRPr="00574E9F">
              <w:rPr>
                <w:rStyle w:val="rvts9"/>
                <w:color w:val="000000" w:themeColor="text1"/>
                <w:sz w:val="16"/>
                <w:szCs w:val="22"/>
              </w:rPr>
              <w:t xml:space="preserve"> единое неразъемное целое,</w:t>
            </w:r>
          </w:p>
          <w:p w:rsidR="00A61CA7" w:rsidRPr="00574E9F" w:rsidRDefault="00A61CA7" w:rsidP="003436D5">
            <w:pPr>
              <w:pStyle w:val="a3"/>
              <w:widowControl w:val="0"/>
              <w:rPr>
                <w:color w:val="000000" w:themeColor="text1"/>
                <w:sz w:val="16"/>
              </w:rPr>
            </w:pPr>
            <w:r w:rsidRPr="00574E9F">
              <w:rPr>
                <w:rStyle w:val="rvts9"/>
                <w:color w:val="000000" w:themeColor="text1"/>
                <w:sz w:val="16"/>
              </w:rPr>
              <w:t>- стерильный изотонический раствор в ампуле объёмом не менее 30мл (ампулы с не менее 0,8% и не более 1% раствором хлорида натрия). Размер катетера: диаметр не менее 4,6 мм и не более 5,2 мм. Катетер должен быть стерилен и находиться в индивидуальной упаковке</w:t>
            </w:r>
            <w:r w:rsidRPr="00574E9F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10 600</w:t>
            </w:r>
          </w:p>
        </w:tc>
      </w:tr>
      <w:tr w:rsidR="00A61CA7" w:rsidRPr="00574E9F" w:rsidTr="003436D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keepNext/>
              <w:tabs>
                <w:tab w:val="left" w:pos="-108"/>
              </w:tabs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>21-26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keepNext/>
              <w:tabs>
                <w:tab w:val="left" w:pos="-108"/>
              </w:tabs>
              <w:jc w:val="both"/>
              <w:rPr>
                <w:color w:val="000000" w:themeColor="text1"/>
                <w:sz w:val="16"/>
                <w:szCs w:val="28"/>
              </w:rPr>
            </w:pPr>
            <w:r w:rsidRPr="00574E9F">
              <w:rPr>
                <w:color w:val="000000" w:themeColor="text1"/>
                <w:sz w:val="16"/>
                <w:szCs w:val="28"/>
              </w:rPr>
              <w:t xml:space="preserve">Катетер для </w:t>
            </w:r>
            <w:proofErr w:type="spellStart"/>
            <w:r w:rsidRPr="00574E9F">
              <w:rPr>
                <w:color w:val="000000" w:themeColor="text1"/>
                <w:sz w:val="16"/>
                <w:szCs w:val="28"/>
              </w:rPr>
              <w:t>уретерокутанеостомы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tabs>
                <w:tab w:val="left" w:pos="708"/>
              </w:tabs>
              <w:rPr>
                <w:color w:val="000000" w:themeColor="text1"/>
                <w:sz w:val="16"/>
              </w:rPr>
            </w:pPr>
            <w:r w:rsidRPr="00574E9F">
              <w:rPr>
                <w:color w:val="000000" w:themeColor="text1"/>
                <w:sz w:val="16"/>
              </w:rPr>
              <w:t xml:space="preserve">В набор входит катетер (различных размеров, в зависимости от потребности)  </w:t>
            </w:r>
            <w:proofErr w:type="spellStart"/>
            <w:r w:rsidRPr="00574E9F">
              <w:rPr>
                <w:color w:val="000000" w:themeColor="text1"/>
                <w:sz w:val="16"/>
              </w:rPr>
              <w:t>однопетлевой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 для постановки </w:t>
            </w:r>
            <w:proofErr w:type="spellStart"/>
            <w:r w:rsidRPr="00574E9F">
              <w:rPr>
                <w:color w:val="000000" w:themeColor="text1"/>
                <w:sz w:val="16"/>
              </w:rPr>
              <w:t>уретерокутанеостомы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, тип наконечника - скошенный, 5 боковых отверстий на катетере. Овальный фланец. Материал катетера - 100% силикон. Длина катетера не менее 44 см. Разметка по сантиметрам по всей длине катетера. Фиксирующий диск для крепления катетера. Проводник </w:t>
            </w:r>
            <w:proofErr w:type="spellStart"/>
            <w:r w:rsidRPr="00574E9F">
              <w:rPr>
                <w:color w:val="000000" w:themeColor="text1"/>
                <w:sz w:val="16"/>
              </w:rPr>
              <w:t>Сельдингера</w:t>
            </w:r>
            <w:proofErr w:type="spellEnd"/>
            <w:r w:rsidRPr="00574E9F">
              <w:rPr>
                <w:color w:val="000000" w:themeColor="text1"/>
                <w:sz w:val="16"/>
              </w:rPr>
              <w:t xml:space="preserve">, прямой </w:t>
            </w:r>
            <w:proofErr w:type="spellStart"/>
            <w:r w:rsidRPr="00574E9F">
              <w:rPr>
                <w:color w:val="000000" w:themeColor="text1"/>
                <w:sz w:val="16"/>
              </w:rPr>
              <w:t>тип</w:t>
            </w:r>
            <w:proofErr w:type="gramStart"/>
            <w:r w:rsidRPr="00574E9F">
              <w:rPr>
                <w:color w:val="000000" w:themeColor="text1"/>
                <w:sz w:val="16"/>
              </w:rPr>
              <w:t>,с</w:t>
            </w:r>
            <w:proofErr w:type="spellEnd"/>
            <w:proofErr w:type="gramEnd"/>
            <w:r w:rsidRPr="00574E9F">
              <w:rPr>
                <w:color w:val="000000" w:themeColor="text1"/>
                <w:sz w:val="16"/>
              </w:rPr>
              <w:t xml:space="preserve"> фиксированным сердечником, длина не менее 150 см, диаметр 0,035" PTFE покрытие. Стерильный. Одноразовый.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60</w:t>
            </w:r>
          </w:p>
        </w:tc>
      </w:tr>
      <w:tr w:rsidR="00A61CA7" w:rsidRPr="00574E9F" w:rsidTr="003436D5">
        <w:trPr>
          <w:cantSplit/>
        </w:trPr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CA7" w:rsidRPr="00574E9F" w:rsidRDefault="00A61CA7" w:rsidP="003436D5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74E9F">
              <w:rPr>
                <w:rFonts w:ascii="Times New Roman" w:hAnsi="Times New Roman" w:cs="Times New Roman"/>
                <w:color w:val="000000" w:themeColor="text1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CA7" w:rsidRPr="00574E9F" w:rsidRDefault="00A61CA7" w:rsidP="003436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74E9F">
              <w:rPr>
                <w:color w:val="000000" w:themeColor="text1"/>
                <w:sz w:val="16"/>
                <w:szCs w:val="16"/>
              </w:rPr>
              <w:t>107 020</w:t>
            </w:r>
          </w:p>
        </w:tc>
      </w:tr>
    </w:tbl>
    <w:p w:rsidR="00A61CA7" w:rsidRDefault="00A61CA7" w:rsidP="00A61CA7">
      <w:pPr>
        <w:ind w:firstLine="540"/>
        <w:jc w:val="both"/>
        <w:rPr>
          <w:sz w:val="16"/>
          <w:szCs w:val="26"/>
        </w:rPr>
      </w:pPr>
    </w:p>
    <w:p w:rsidR="00A61CA7" w:rsidRDefault="00A61CA7" w:rsidP="00A61CA7">
      <w:pPr>
        <w:pStyle w:val="2"/>
        <w:ind w:firstLine="540"/>
        <w:jc w:val="both"/>
        <w:rPr>
          <w:bCs/>
          <w:szCs w:val="28"/>
        </w:rPr>
      </w:pPr>
      <w:r>
        <w:rPr>
          <w:szCs w:val="28"/>
        </w:rPr>
        <w:t>Классификация с</w:t>
      </w:r>
      <w:r>
        <w:rPr>
          <w:bCs/>
          <w:szCs w:val="28"/>
        </w:rPr>
        <w:t xml:space="preserve">редств для самообслуживания и индивидуальной защиты представлена в Национальном стандарте  ГОСТ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ИСО 9999-2014 «Вспомогательные средства для людей ограничениями жизнедеятельности. Классификация и терминология»</w:t>
      </w:r>
      <w:r>
        <w:rPr>
          <w:szCs w:val="26"/>
        </w:rPr>
        <w:t>.</w:t>
      </w:r>
    </w:p>
    <w:p w:rsidR="00A61CA7" w:rsidRDefault="00A61CA7" w:rsidP="00A61CA7">
      <w:pPr>
        <w:pStyle w:val="a6"/>
        <w:keepNext/>
        <w:tabs>
          <w:tab w:val="left" w:pos="708"/>
        </w:tabs>
      </w:pPr>
      <w:r>
        <w:t>В специальных средствах при нарушениях функций выделения (катетерах) не допускаются механические повреждения (разрыв края, разрезы и т.п.).</w:t>
      </w:r>
    </w:p>
    <w:p w:rsidR="00A61CA7" w:rsidRDefault="00A61CA7" w:rsidP="00A61CA7">
      <w:pPr>
        <w:pStyle w:val="a6"/>
        <w:keepNext/>
        <w:tabs>
          <w:tab w:val="left" w:pos="708"/>
        </w:tabs>
        <w:rPr>
          <w:szCs w:val="20"/>
        </w:rPr>
      </w:pPr>
      <w:r>
        <w:rPr>
          <w:szCs w:val="20"/>
        </w:rPr>
        <w:t xml:space="preserve">Катетеры для </w:t>
      </w:r>
      <w:proofErr w:type="spellStart"/>
      <w:r>
        <w:rPr>
          <w:szCs w:val="20"/>
        </w:rPr>
        <w:t>самокатетеризации</w:t>
      </w:r>
      <w:proofErr w:type="spellEnd"/>
      <w:r>
        <w:rPr>
          <w:szCs w:val="20"/>
        </w:rPr>
        <w:t xml:space="preserve"> используются мужчинами и женщинами при недержании мочи от  переполнения мочевого пузыря.  Катетер – это узкая трубочка, которую вводят через мочеиспускательный канал в мочевой пузырь для выведения мочи из мочевого пузыря, обеспечивая стабильное опорожнение мочевого пузыря.</w:t>
      </w:r>
    </w:p>
    <w:p w:rsidR="00A61CA7" w:rsidRDefault="00A61CA7" w:rsidP="00A61CA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</w:rPr>
        <w:t xml:space="preserve">Специальные средства при нарушениях функций выделения (катетеров) должны соответствовать требованиям стандартов серии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ИСО 10993-1-2011 «</w:t>
      </w:r>
      <w:r>
        <w:rPr>
          <w:sz w:val="20"/>
          <w:szCs w:val="20"/>
        </w:rPr>
        <w:t>Изделия медицинские. Оценка биологического действия медицинских изделий</w:t>
      </w:r>
      <w:r>
        <w:rPr>
          <w:sz w:val="20"/>
        </w:rPr>
        <w:t xml:space="preserve">», ГОСТ 31214-2016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>
        <w:rPr>
          <w:sz w:val="20"/>
        </w:rPr>
        <w:t>пирогенность</w:t>
      </w:r>
      <w:proofErr w:type="spellEnd"/>
      <w:r>
        <w:rPr>
          <w:sz w:val="20"/>
        </w:rPr>
        <w:t>».</w:t>
      </w:r>
    </w:p>
    <w:p w:rsidR="00A61CA7" w:rsidRDefault="00A61CA7" w:rsidP="00A61CA7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Хранение должно осуществляться в соответствии с требованиями, предъявляемыми к данной </w:t>
      </w:r>
      <w:r>
        <w:rPr>
          <w:szCs w:val="20"/>
        </w:rPr>
        <w:lastRenderedPageBreak/>
        <w:t>категории товара.</w:t>
      </w:r>
    </w:p>
    <w:p w:rsidR="00A61CA7" w:rsidRDefault="00A61CA7" w:rsidP="00A61CA7">
      <w:pPr>
        <w:pStyle w:val="a6"/>
        <w:widowControl w:val="0"/>
        <w:rPr>
          <w:szCs w:val="20"/>
        </w:rPr>
      </w:pPr>
      <w:r>
        <w:rPr>
          <w:szCs w:val="20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61CA7" w:rsidRDefault="00A61CA7" w:rsidP="00A61CA7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Упаковка специальных сре</w:t>
      </w:r>
      <w:proofErr w:type="gramStart"/>
      <w:r>
        <w:rPr>
          <w:szCs w:val="20"/>
        </w:rPr>
        <w:t>дств пр</w:t>
      </w:r>
      <w:proofErr w:type="gramEnd"/>
      <w:r>
        <w:rPr>
          <w:szCs w:val="20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61CA7" w:rsidRDefault="00A61CA7" w:rsidP="00A61CA7">
      <w:pPr>
        <w:pStyle w:val="a6"/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Маркировка  упаковки специальных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  нарушениях функций выделения (катетеров) должна включать: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страну-изготовителя;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(при наличии);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правила использования (при необходимости);</w:t>
      </w:r>
    </w:p>
    <w:p w:rsidR="00A61CA7" w:rsidRDefault="00A61CA7" w:rsidP="00A61CA7">
      <w:pPr>
        <w:widowControl w:val="0"/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A61CA7" w:rsidRDefault="00A61CA7" w:rsidP="00A61CA7">
      <w:pPr>
        <w:pStyle w:val="a6"/>
        <w:keepNext/>
        <w:ind w:firstLine="0"/>
      </w:pPr>
      <w:r>
        <w:t>- информацию о сертификации (при наличии).</w:t>
      </w:r>
    </w:p>
    <w:p w:rsidR="00A61CA7" w:rsidRDefault="00A61CA7" w:rsidP="00A61CA7">
      <w:pPr>
        <w:pStyle w:val="a6"/>
        <w:widowControl w:val="0"/>
        <w:autoSpaceDE w:val="0"/>
        <w:autoSpaceDN w:val="0"/>
        <w:adjustRightInd w:val="0"/>
      </w:pPr>
      <w:r>
        <w:t xml:space="preserve">Специальные средства при нарушениях  функций выделения (катетеры) должны соответствовать требованиям государственных стандартов. </w:t>
      </w:r>
    </w:p>
    <w:p w:rsidR="00A61CA7" w:rsidRDefault="00A61CA7" w:rsidP="00A61CA7">
      <w:pPr>
        <w:pStyle w:val="2"/>
        <w:ind w:firstLine="540"/>
        <w:jc w:val="both"/>
        <w:rPr>
          <w:szCs w:val="26"/>
        </w:rPr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 функций выделения (катетеров)  - на момент выдачи изделий получателю должен быть не менее 1 года.</w:t>
      </w:r>
    </w:p>
    <w:p w:rsidR="00A61CA7" w:rsidRDefault="00A61CA7" w:rsidP="00A61CA7">
      <w:pPr>
        <w:pStyle w:val="a8"/>
        <w:ind w:firstLine="540"/>
        <w:rPr>
          <w:szCs w:val="28"/>
        </w:rPr>
      </w:pPr>
      <w: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t>с даты получения</w:t>
      </w:r>
      <w:proofErr w:type="gramEnd"/>
      <w:r>
        <w:t xml:space="preserve"> Поставщиком реестра нуждающихся от Заказчика.</w:t>
      </w:r>
      <w:r>
        <w:rPr>
          <w:szCs w:val="28"/>
        </w:rPr>
        <w:t xml:space="preserve"> Реестры направляются Поставщику в течение года по мере поступления заявок от инвалидов. </w:t>
      </w:r>
      <w:r>
        <w:rPr>
          <w:szCs w:val="16"/>
        </w:rPr>
        <w:t>Срок поставки Товара по последнему переданному реестру инвалидов – не позднее «15» октября 2018 года</w:t>
      </w:r>
    </w:p>
    <w:p w:rsidR="00BC1357" w:rsidRDefault="00A61CA7" w:rsidP="00A61CA7">
      <w:r>
        <w:rPr>
          <w:sz w:val="20"/>
          <w:szCs w:val="16"/>
        </w:rPr>
        <w:t>Предоставление Поставщиком  документов на оплату – до 19.10.2018.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A7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314F"/>
    <w:rsid w:val="00283603"/>
    <w:rsid w:val="00291FA8"/>
    <w:rsid w:val="00297619"/>
    <w:rsid w:val="00297841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5DF"/>
    <w:rsid w:val="00534CE5"/>
    <w:rsid w:val="005360E3"/>
    <w:rsid w:val="00536144"/>
    <w:rsid w:val="005411BA"/>
    <w:rsid w:val="0054152C"/>
    <w:rsid w:val="00541844"/>
    <w:rsid w:val="00543779"/>
    <w:rsid w:val="0054663C"/>
    <w:rsid w:val="0055624E"/>
    <w:rsid w:val="005567AC"/>
    <w:rsid w:val="00557E6B"/>
    <w:rsid w:val="00560B5A"/>
    <w:rsid w:val="00566F71"/>
    <w:rsid w:val="00574E9F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B0967"/>
    <w:rsid w:val="006B373A"/>
    <w:rsid w:val="006B40EF"/>
    <w:rsid w:val="006B5817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1863"/>
    <w:rsid w:val="00A431B9"/>
    <w:rsid w:val="00A55998"/>
    <w:rsid w:val="00A57E1C"/>
    <w:rsid w:val="00A61CA7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3699B"/>
    <w:rsid w:val="00C42626"/>
    <w:rsid w:val="00C436D7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228C"/>
    <w:rsid w:val="00CE279E"/>
    <w:rsid w:val="00CE4F0C"/>
    <w:rsid w:val="00CF2D4F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72EA1"/>
    <w:rsid w:val="00E73DDF"/>
    <w:rsid w:val="00E753F9"/>
    <w:rsid w:val="00E808EC"/>
    <w:rsid w:val="00E81D84"/>
    <w:rsid w:val="00E85F4A"/>
    <w:rsid w:val="00E86B70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6EFF"/>
    <w:rsid w:val="00EE0C79"/>
    <w:rsid w:val="00EE1308"/>
    <w:rsid w:val="00EE38F6"/>
    <w:rsid w:val="00EE3ABE"/>
    <w:rsid w:val="00EE5FF1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1C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C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A61CA7"/>
  </w:style>
  <w:style w:type="paragraph" w:styleId="2">
    <w:name w:val="Body Text 2"/>
    <w:basedOn w:val="a"/>
    <w:link w:val="20"/>
    <w:semiHidden/>
    <w:rsid w:val="00A61CA7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A61CA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A6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1C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A61CA7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61CA7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rvts9">
    <w:name w:val="rvts9"/>
    <w:rsid w:val="00A61CA7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A61CA7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A61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61CA7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1CA7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A61CA7"/>
  </w:style>
  <w:style w:type="paragraph" w:styleId="2">
    <w:name w:val="Body Text 2"/>
    <w:basedOn w:val="a"/>
    <w:link w:val="20"/>
    <w:semiHidden/>
    <w:rsid w:val="00A61CA7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A61CA7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4">
    <w:name w:val="Balloon Text"/>
    <w:basedOn w:val="a"/>
    <w:link w:val="a5"/>
    <w:semiHidden/>
    <w:rsid w:val="00A61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61C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A61CA7"/>
    <w:pPr>
      <w:ind w:firstLine="540"/>
      <w:jc w:val="both"/>
    </w:pPr>
    <w:rPr>
      <w:sz w:val="20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A61CA7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rvts9">
    <w:name w:val="rvts9"/>
    <w:rsid w:val="00A61CA7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semiHidden/>
    <w:rsid w:val="00A61CA7"/>
    <w:pPr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A61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2018-02-13T04:26:00Z</dcterms:created>
  <dcterms:modified xsi:type="dcterms:W3CDTF">2018-02-13T04:27:00Z</dcterms:modified>
</cp:coreProperties>
</file>