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A4" w:rsidRPr="009435A4" w:rsidRDefault="009435A4" w:rsidP="009435A4">
      <w:pPr>
        <w:keepNext/>
        <w:keepLines/>
        <w:suppressAutoHyphens w:val="0"/>
        <w:jc w:val="both"/>
        <w:rPr>
          <w:color w:val="000000"/>
          <w:sz w:val="28"/>
          <w:szCs w:val="28"/>
        </w:rPr>
      </w:pPr>
      <w:r w:rsidRPr="009435A4">
        <w:rPr>
          <w:rFonts w:eastAsia="Times New Roman CYR"/>
          <w:b/>
          <w:bCs/>
          <w:iCs/>
          <w:color w:val="000000"/>
          <w:spacing w:val="4"/>
          <w:sz w:val="28"/>
          <w:szCs w:val="28"/>
        </w:rPr>
        <w:t>Описание объекта закупки:</w:t>
      </w:r>
    </w:p>
    <w:p w:rsidR="009435A4" w:rsidRPr="009435A4" w:rsidRDefault="009435A4" w:rsidP="009435A4">
      <w:pPr>
        <w:keepNext/>
        <w:ind w:firstLine="709"/>
        <w:jc w:val="both"/>
        <w:rPr>
          <w:color w:val="000000"/>
          <w:sz w:val="28"/>
          <w:szCs w:val="28"/>
        </w:rPr>
      </w:pPr>
      <w:r w:rsidRPr="009435A4">
        <w:rPr>
          <w:color w:val="000000"/>
          <w:sz w:val="28"/>
          <w:szCs w:val="28"/>
        </w:rPr>
        <w:t xml:space="preserve">Протезы </w:t>
      </w:r>
      <w:r w:rsidRPr="009435A4">
        <w:rPr>
          <w:bCs/>
          <w:sz w:val="28"/>
          <w:szCs w:val="28"/>
        </w:rPr>
        <w:t xml:space="preserve">нижних </w:t>
      </w:r>
      <w:r w:rsidRPr="009435A4">
        <w:rPr>
          <w:color w:val="000000"/>
          <w:sz w:val="28"/>
          <w:szCs w:val="28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9435A4">
        <w:rPr>
          <w:color w:val="000000"/>
          <w:sz w:val="28"/>
          <w:szCs w:val="28"/>
        </w:rPr>
        <w:t>Р</w:t>
      </w:r>
      <w:proofErr w:type="gramEnd"/>
      <w:r w:rsidRPr="009435A4">
        <w:rPr>
          <w:color w:val="000000"/>
          <w:sz w:val="28"/>
          <w:szCs w:val="28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9435A4">
        <w:rPr>
          <w:color w:val="000000"/>
          <w:sz w:val="28"/>
          <w:szCs w:val="28"/>
        </w:rPr>
        <w:t>Р</w:t>
      </w:r>
      <w:proofErr w:type="gramEnd"/>
      <w:r w:rsidRPr="009435A4">
        <w:rPr>
          <w:color w:val="000000"/>
          <w:sz w:val="28"/>
          <w:szCs w:val="28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435A4" w:rsidRPr="009435A4" w:rsidRDefault="009435A4" w:rsidP="009435A4">
      <w:pPr>
        <w:keepNext/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sz w:val="28"/>
          <w:szCs w:val="28"/>
        </w:rPr>
        <w:t xml:space="preserve">Выполняемые работы по изготовлению протезов нижних конечностей для обеспечения инвалидов и отдельных категорий граждан из числа ветеранов должны </w:t>
      </w:r>
      <w:r w:rsidRPr="009435A4">
        <w:rPr>
          <w:color w:val="000000"/>
          <w:spacing w:val="-2"/>
          <w:sz w:val="28"/>
          <w:szCs w:val="28"/>
        </w:rPr>
        <w:t xml:space="preserve"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9435A4">
        <w:rPr>
          <w:color w:val="000000"/>
          <w:spacing w:val="-2"/>
          <w:sz w:val="28"/>
          <w:szCs w:val="28"/>
        </w:rPr>
        <w:t>Р</w:t>
      </w:r>
      <w:proofErr w:type="gramEnd"/>
      <w:r w:rsidRPr="009435A4">
        <w:rPr>
          <w:color w:val="000000"/>
          <w:spacing w:val="-2"/>
          <w:sz w:val="28"/>
          <w:szCs w:val="28"/>
        </w:rPr>
        <w:t xml:space="preserve"> 53874-2010 «Реабилитация инвалидов. Основные виды реабилитационных услуг».</w:t>
      </w:r>
    </w:p>
    <w:p w:rsidR="009435A4" w:rsidRPr="009435A4" w:rsidRDefault="009435A4" w:rsidP="009435A4">
      <w:pPr>
        <w:keepNext/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9435A4">
        <w:rPr>
          <w:bCs/>
          <w:sz w:val="28"/>
          <w:szCs w:val="28"/>
        </w:rPr>
        <w:t xml:space="preserve">нижних </w:t>
      </w:r>
      <w:r w:rsidRPr="009435A4">
        <w:rPr>
          <w:color w:val="000000"/>
          <w:spacing w:val="-2"/>
          <w:sz w:val="28"/>
          <w:szCs w:val="28"/>
        </w:rPr>
        <w:t xml:space="preserve">конечностей пациентов с помощью протезов конечностей в соответствии с ГОСТ </w:t>
      </w:r>
      <w:proofErr w:type="gramStart"/>
      <w:r w:rsidRPr="009435A4">
        <w:rPr>
          <w:color w:val="000000"/>
          <w:spacing w:val="-2"/>
          <w:sz w:val="28"/>
          <w:szCs w:val="28"/>
        </w:rPr>
        <w:t>Р</w:t>
      </w:r>
      <w:proofErr w:type="gramEnd"/>
      <w:r w:rsidRPr="009435A4">
        <w:rPr>
          <w:color w:val="000000"/>
          <w:spacing w:val="-2"/>
          <w:sz w:val="28"/>
          <w:szCs w:val="28"/>
        </w:rPr>
        <w:t xml:space="preserve"> 53874-2010 «Реабилитация инвалидов. Основные виды реабилитационных услуг».</w:t>
      </w:r>
    </w:p>
    <w:p w:rsidR="009435A4" w:rsidRPr="009435A4" w:rsidRDefault="009435A4" w:rsidP="009435A4">
      <w:pPr>
        <w:keepNext/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>Косметический протез конечности должен восполнять форму и внешний вид отсутствующей ее части.</w:t>
      </w:r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8"/>
          <w:szCs w:val="28"/>
          <w:u w:val="single"/>
        </w:rPr>
      </w:pPr>
      <w:r w:rsidRPr="009435A4">
        <w:rPr>
          <w:color w:val="000000"/>
          <w:spacing w:val="-2"/>
          <w:sz w:val="28"/>
          <w:szCs w:val="28"/>
          <w:u w:val="single"/>
        </w:rPr>
        <w:t xml:space="preserve">В состав протезов нижних конечностей должны входить сопутствующие изделия: </w:t>
      </w:r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>- ключ протезный — 1 шт.;</w:t>
      </w:r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>- чехол шерстяной — 3 шт.;</w:t>
      </w:r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 xml:space="preserve">- оболочка трикотажная к протезам с облицовкой из </w:t>
      </w:r>
      <w:proofErr w:type="spellStart"/>
      <w:r w:rsidRPr="009435A4">
        <w:rPr>
          <w:color w:val="000000"/>
          <w:spacing w:val="-2"/>
          <w:sz w:val="28"/>
          <w:szCs w:val="28"/>
        </w:rPr>
        <w:t>пенополиуретана</w:t>
      </w:r>
      <w:proofErr w:type="spellEnd"/>
      <w:r w:rsidRPr="009435A4">
        <w:rPr>
          <w:color w:val="000000"/>
          <w:spacing w:val="-2"/>
          <w:sz w:val="28"/>
          <w:szCs w:val="28"/>
        </w:rPr>
        <w:t xml:space="preserve"> — 1 шт. </w:t>
      </w:r>
    </w:p>
    <w:p w:rsidR="009435A4" w:rsidRPr="009435A4" w:rsidRDefault="009435A4" w:rsidP="009435A4">
      <w:pPr>
        <w:pStyle w:val="a3"/>
        <w:keepNext/>
        <w:numPr>
          <w:ilvl w:val="0"/>
          <w:numId w:val="1"/>
        </w:numPr>
        <w:ind w:firstLine="709"/>
        <w:jc w:val="both"/>
        <w:rPr>
          <w:rFonts w:eastAsia="Times New Roman CYR"/>
          <w:iCs/>
          <w:sz w:val="28"/>
          <w:szCs w:val="28"/>
        </w:rPr>
      </w:pPr>
      <w:proofErr w:type="gramStart"/>
      <w:r w:rsidRPr="009435A4">
        <w:rPr>
          <w:sz w:val="28"/>
          <w:szCs w:val="28"/>
        </w:rPr>
        <w:t xml:space="preserve">Протезы </w:t>
      </w:r>
      <w:r w:rsidRPr="009435A4">
        <w:rPr>
          <w:bCs/>
          <w:sz w:val="28"/>
          <w:szCs w:val="28"/>
        </w:rPr>
        <w:t xml:space="preserve">нижних </w:t>
      </w:r>
      <w:r w:rsidRPr="009435A4">
        <w:rPr>
          <w:sz w:val="28"/>
          <w:szCs w:val="28"/>
        </w:rPr>
        <w:t xml:space="preserve">конечностей </w:t>
      </w:r>
      <w:r w:rsidRPr="009435A4">
        <w:rPr>
          <w:rFonts w:eastAsia="Times New Roman CYR"/>
          <w:iCs/>
          <w:sz w:val="28"/>
          <w:szCs w:val="28"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lastRenderedPageBreak/>
        <w:t>Работы по изготовлению протезов нижних конечностей для обеспечения инвалидов и отдельных категорий граждан из числа ветеранов 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изготовлению протезов нижних конечностей для обеспечения инвалидов и отдельных категорий граждан из числа ветеранов должны быть выполнены с надлежащим качеством и в установленные сроки.</w:t>
      </w:r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 xml:space="preserve">Маркировка протеза должна соответствовать требованиям ГОСТ </w:t>
      </w:r>
      <w:proofErr w:type="gramStart"/>
      <w:r w:rsidRPr="009435A4">
        <w:rPr>
          <w:color w:val="000000"/>
          <w:spacing w:val="-2"/>
          <w:sz w:val="28"/>
          <w:szCs w:val="28"/>
        </w:rPr>
        <w:t>Р</w:t>
      </w:r>
      <w:proofErr w:type="gramEnd"/>
      <w:r w:rsidRPr="009435A4">
        <w:rPr>
          <w:color w:val="000000"/>
          <w:spacing w:val="-2"/>
          <w:sz w:val="28"/>
          <w:szCs w:val="28"/>
        </w:rPr>
        <w:t xml:space="preserve"> ИСО 22523-2007, подраздел 13.2, и ТУ на протез конкретного вида.</w:t>
      </w:r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 xml:space="preserve">При необходимости отправка протезов к месту нахождения граждан должна осуществляться с соблюдением требований ГОСТ 20790-93/ГОСТ </w:t>
      </w:r>
      <w:proofErr w:type="gramStart"/>
      <w:r w:rsidRPr="009435A4">
        <w:rPr>
          <w:color w:val="000000"/>
          <w:spacing w:val="-2"/>
          <w:sz w:val="28"/>
          <w:szCs w:val="28"/>
        </w:rPr>
        <w:t>Р</w:t>
      </w:r>
      <w:proofErr w:type="gramEnd"/>
      <w:r w:rsidRPr="009435A4">
        <w:rPr>
          <w:color w:val="000000"/>
          <w:spacing w:val="-2"/>
          <w:sz w:val="28"/>
          <w:szCs w:val="28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9435A4">
        <w:rPr>
          <w:color w:val="000000"/>
          <w:spacing w:val="-2"/>
          <w:sz w:val="28"/>
          <w:szCs w:val="28"/>
        </w:rPr>
        <w:t>Р</w:t>
      </w:r>
      <w:proofErr w:type="gramEnd"/>
      <w:r w:rsidRPr="009435A4">
        <w:rPr>
          <w:color w:val="000000"/>
          <w:spacing w:val="-2"/>
          <w:sz w:val="28"/>
          <w:szCs w:val="28"/>
        </w:rPr>
        <w:t xml:space="preserve"> 50267.0-92(МЭК 601-1-88) «Изделия медицинские электрические. Часть 1. Общие требования безопасности» и </w:t>
      </w:r>
      <w:r w:rsidRPr="009435A4">
        <w:rPr>
          <w:color w:val="000000"/>
          <w:sz w:val="28"/>
          <w:szCs w:val="28"/>
        </w:rPr>
        <w:t xml:space="preserve">ГОСТ </w:t>
      </w:r>
      <w:proofErr w:type="gramStart"/>
      <w:r w:rsidRPr="009435A4">
        <w:rPr>
          <w:color w:val="000000"/>
          <w:sz w:val="28"/>
          <w:szCs w:val="28"/>
        </w:rPr>
        <w:t>Р</w:t>
      </w:r>
      <w:proofErr w:type="gramEnd"/>
      <w:r w:rsidRPr="009435A4">
        <w:rPr>
          <w:color w:val="000000"/>
          <w:sz w:val="28"/>
          <w:szCs w:val="28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9435A4">
        <w:rPr>
          <w:color w:val="000000"/>
          <w:spacing w:val="-2"/>
          <w:sz w:val="28"/>
          <w:szCs w:val="28"/>
        </w:rPr>
        <w:t xml:space="preserve"> к упаковке, хранению и транспортировке.</w:t>
      </w:r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 xml:space="preserve">Металлические детали протезов </w:t>
      </w:r>
      <w:r w:rsidRPr="009435A4">
        <w:rPr>
          <w:bCs/>
          <w:sz w:val="28"/>
          <w:szCs w:val="28"/>
        </w:rPr>
        <w:t xml:space="preserve">нижних </w:t>
      </w:r>
      <w:r w:rsidRPr="009435A4">
        <w:rPr>
          <w:color w:val="000000"/>
          <w:spacing w:val="-2"/>
          <w:sz w:val="28"/>
          <w:szCs w:val="28"/>
        </w:rPr>
        <w:t xml:space="preserve">конечностей должны быть изготовлены из </w:t>
      </w:r>
      <w:proofErr w:type="spellStart"/>
      <w:r w:rsidRPr="009435A4">
        <w:rPr>
          <w:rFonts w:eastAsia="Lucida Sans Unicode"/>
          <w:color w:val="000000"/>
          <w:kern w:val="1"/>
          <w:sz w:val="28"/>
          <w:szCs w:val="28"/>
        </w:rPr>
        <w:t>коррозионностойких</w:t>
      </w:r>
      <w:r w:rsidRPr="009435A4">
        <w:rPr>
          <w:color w:val="000000"/>
          <w:spacing w:val="-2"/>
          <w:sz w:val="28"/>
          <w:szCs w:val="28"/>
        </w:rPr>
        <w:t>материалов</w:t>
      </w:r>
      <w:proofErr w:type="spellEnd"/>
      <w:r w:rsidRPr="009435A4">
        <w:rPr>
          <w:color w:val="000000"/>
          <w:spacing w:val="-2"/>
          <w:sz w:val="28"/>
          <w:szCs w:val="28"/>
        </w:rPr>
        <w:t xml:space="preserve"> или иметь защитные или защитно-декоративные покрытия по ГОСТ 9.301-86.</w:t>
      </w:r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ind w:firstLine="709"/>
        <w:jc w:val="both"/>
        <w:rPr>
          <w:sz w:val="28"/>
          <w:szCs w:val="28"/>
        </w:rPr>
      </w:pPr>
      <w:r w:rsidRPr="009435A4">
        <w:rPr>
          <w:rFonts w:eastAsia="Times New Roman CYR"/>
          <w:b/>
          <w:bCs/>
          <w:iCs/>
          <w:sz w:val="28"/>
          <w:szCs w:val="28"/>
        </w:rPr>
        <w:t>Гарантия:</w:t>
      </w:r>
      <w:r w:rsidRPr="009435A4">
        <w:rPr>
          <w:sz w:val="28"/>
          <w:szCs w:val="28"/>
        </w:rPr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9435A4" w:rsidRPr="009435A4" w:rsidRDefault="009435A4" w:rsidP="009435A4">
      <w:pPr>
        <w:keepNext/>
        <w:ind w:firstLine="709"/>
        <w:jc w:val="both"/>
        <w:rPr>
          <w:rStyle w:val="6"/>
          <w:color w:val="000000"/>
          <w:spacing w:val="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 xml:space="preserve">Срок службы на протезы </w:t>
      </w:r>
      <w:r w:rsidRPr="009435A4">
        <w:rPr>
          <w:sz w:val="28"/>
          <w:szCs w:val="28"/>
        </w:rPr>
        <w:t xml:space="preserve">бедра </w:t>
      </w:r>
      <w:r w:rsidRPr="009435A4">
        <w:rPr>
          <w:color w:val="000000"/>
          <w:spacing w:val="-2"/>
          <w:sz w:val="28"/>
          <w:szCs w:val="28"/>
        </w:rPr>
        <w:t xml:space="preserve">устанавливается </w:t>
      </w:r>
      <w:proofErr w:type="gramStart"/>
      <w:r w:rsidRPr="009435A4">
        <w:rPr>
          <w:rStyle w:val="6"/>
          <w:color w:val="000000"/>
          <w:spacing w:val="2"/>
          <w:sz w:val="28"/>
          <w:szCs w:val="28"/>
        </w:rPr>
        <w:t>с даты подписания</w:t>
      </w:r>
      <w:proofErr w:type="gramEnd"/>
      <w:r w:rsidRPr="009435A4">
        <w:rPr>
          <w:rStyle w:val="6"/>
          <w:color w:val="000000"/>
          <w:spacing w:val="2"/>
          <w:sz w:val="28"/>
          <w:szCs w:val="28"/>
        </w:rPr>
        <w:t xml:space="preserve"> Акта о приемке работ Получателем и должен составлять не менее 2 (двух) лет.</w:t>
      </w:r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 xml:space="preserve">Срок предоставления гарантии качества на протезы устанавливается </w:t>
      </w:r>
      <w:proofErr w:type="gramStart"/>
      <w:r w:rsidRPr="009435A4">
        <w:rPr>
          <w:rStyle w:val="6"/>
          <w:color w:val="000000"/>
          <w:spacing w:val="2"/>
          <w:sz w:val="28"/>
          <w:szCs w:val="28"/>
        </w:rPr>
        <w:t>с даты подписания</w:t>
      </w:r>
      <w:proofErr w:type="gramEnd"/>
      <w:r w:rsidRPr="009435A4">
        <w:rPr>
          <w:rStyle w:val="6"/>
          <w:color w:val="000000"/>
          <w:spacing w:val="2"/>
          <w:sz w:val="28"/>
          <w:szCs w:val="28"/>
        </w:rPr>
        <w:t xml:space="preserve"> Акта о приемке работ Получателем</w:t>
      </w:r>
      <w:r w:rsidRPr="009435A4">
        <w:rPr>
          <w:color w:val="000000"/>
          <w:spacing w:val="-2"/>
          <w:sz w:val="28"/>
          <w:szCs w:val="28"/>
        </w:rPr>
        <w:t xml:space="preserve"> и </w:t>
      </w:r>
      <w:r w:rsidRPr="009435A4">
        <w:rPr>
          <w:rStyle w:val="6"/>
          <w:color w:val="000000"/>
          <w:spacing w:val="2"/>
          <w:sz w:val="28"/>
          <w:szCs w:val="28"/>
        </w:rPr>
        <w:t>должен составлять</w:t>
      </w:r>
      <w:r w:rsidRPr="009435A4">
        <w:rPr>
          <w:color w:val="000000"/>
          <w:spacing w:val="-2"/>
          <w:sz w:val="28"/>
          <w:szCs w:val="28"/>
        </w:rPr>
        <w:t xml:space="preserve"> не менее 12 (двенадцати) месяцев.</w:t>
      </w:r>
    </w:p>
    <w:p w:rsidR="009435A4" w:rsidRPr="009435A4" w:rsidRDefault="009435A4" w:rsidP="009435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>В течение этого срока предприятие-изготовитель должно производить замену или ремонт изделия бесплатно.</w:t>
      </w:r>
    </w:p>
    <w:p w:rsidR="009435A4" w:rsidRPr="009435A4" w:rsidRDefault="009435A4" w:rsidP="009435A4">
      <w:pPr>
        <w:keepNext/>
        <w:suppressAutoHyphens w:val="0"/>
        <w:ind w:firstLine="709"/>
        <w:jc w:val="both"/>
        <w:rPr>
          <w:sz w:val="28"/>
          <w:szCs w:val="28"/>
        </w:rPr>
      </w:pPr>
      <w:r w:rsidRPr="009435A4">
        <w:rPr>
          <w:sz w:val="28"/>
          <w:szCs w:val="28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</w:t>
      </w:r>
      <w:r w:rsidRPr="009435A4">
        <w:rPr>
          <w:sz w:val="28"/>
          <w:szCs w:val="28"/>
        </w:rPr>
        <w:lastRenderedPageBreak/>
        <w:t xml:space="preserve">качества или их ремонт за счет собственных средств должны производиться Исполнителем в течение 30 дней </w:t>
      </w:r>
      <w:proofErr w:type="gramStart"/>
      <w:r w:rsidRPr="009435A4">
        <w:rPr>
          <w:sz w:val="28"/>
          <w:szCs w:val="28"/>
        </w:rPr>
        <w:t>с даты обращения</w:t>
      </w:r>
      <w:proofErr w:type="gramEnd"/>
      <w:r w:rsidRPr="009435A4">
        <w:rPr>
          <w:sz w:val="28"/>
          <w:szCs w:val="28"/>
        </w:rPr>
        <w:t xml:space="preserve"> Получателя.</w:t>
      </w:r>
    </w:p>
    <w:p w:rsidR="009435A4" w:rsidRPr="009435A4" w:rsidRDefault="009435A4" w:rsidP="009435A4">
      <w:pPr>
        <w:pStyle w:val="a3"/>
        <w:keepNext/>
        <w:widowControl w:val="0"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  <w:sz w:val="28"/>
          <w:szCs w:val="28"/>
        </w:rPr>
      </w:pPr>
      <w:r w:rsidRPr="009435A4">
        <w:rPr>
          <w:color w:val="000000"/>
          <w:spacing w:val="-2"/>
          <w:sz w:val="28"/>
          <w:szCs w:val="28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35A4">
        <w:rPr>
          <w:color w:val="000000"/>
          <w:spacing w:val="-2"/>
          <w:sz w:val="28"/>
          <w:szCs w:val="28"/>
        </w:rPr>
        <w:t>с даты предоставления</w:t>
      </w:r>
      <w:proofErr w:type="gramEnd"/>
      <w:r w:rsidRPr="009435A4">
        <w:rPr>
          <w:color w:val="000000"/>
          <w:spacing w:val="-2"/>
          <w:sz w:val="28"/>
          <w:szCs w:val="28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35A4">
        <w:rPr>
          <w:color w:val="000000"/>
          <w:spacing w:val="-2"/>
          <w:sz w:val="28"/>
          <w:szCs w:val="28"/>
          <w:lang w:val="en-US"/>
        </w:rPr>
        <w:t>C</w:t>
      </w:r>
      <w:proofErr w:type="gramEnd"/>
      <w:r w:rsidRPr="009435A4">
        <w:rPr>
          <w:color w:val="000000"/>
          <w:spacing w:val="-2"/>
          <w:sz w:val="28"/>
          <w:szCs w:val="28"/>
        </w:rPr>
        <w:t xml:space="preserve">Р. </w:t>
      </w:r>
    </w:p>
    <w:p w:rsidR="009435A4" w:rsidRPr="009435A4" w:rsidRDefault="009435A4" w:rsidP="009435A4">
      <w:pPr>
        <w:keepNext/>
        <w:spacing w:line="254" w:lineRule="exact"/>
        <w:ind w:firstLine="709"/>
        <w:jc w:val="both"/>
        <w:rPr>
          <w:color w:val="000000"/>
          <w:spacing w:val="-2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1702"/>
        <w:gridCol w:w="7512"/>
        <w:gridCol w:w="1276"/>
      </w:tblGrid>
      <w:tr w:rsidR="009435A4" w:rsidRPr="009435A4" w:rsidTr="006013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5A4" w:rsidRPr="009435A4" w:rsidRDefault="009435A4" w:rsidP="009F77CE">
            <w:pPr>
              <w:keepNext/>
              <w:snapToGrid w:val="0"/>
              <w:jc w:val="center"/>
              <w:rPr>
                <w:sz w:val="28"/>
                <w:szCs w:val="28"/>
              </w:rPr>
            </w:pPr>
            <w:r w:rsidRPr="009435A4">
              <w:rPr>
                <w:sz w:val="28"/>
                <w:szCs w:val="28"/>
              </w:rPr>
              <w:t>Наименование</w:t>
            </w:r>
          </w:p>
          <w:p w:rsidR="009435A4" w:rsidRPr="009435A4" w:rsidRDefault="009435A4" w:rsidP="009F77CE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9435A4">
              <w:rPr>
                <w:sz w:val="28"/>
                <w:szCs w:val="28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5A4" w:rsidRPr="009435A4" w:rsidRDefault="009435A4" w:rsidP="009F77CE">
            <w:pPr>
              <w:keepNext/>
              <w:snapToGrid w:val="0"/>
              <w:jc w:val="center"/>
              <w:rPr>
                <w:sz w:val="28"/>
                <w:szCs w:val="28"/>
              </w:rPr>
            </w:pPr>
            <w:r w:rsidRPr="009435A4">
              <w:rPr>
                <w:sz w:val="28"/>
                <w:szCs w:val="28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5A4" w:rsidRPr="009435A4" w:rsidRDefault="009435A4" w:rsidP="009F77CE">
            <w:pPr>
              <w:keepNext/>
              <w:snapToGrid w:val="0"/>
              <w:jc w:val="center"/>
              <w:rPr>
                <w:sz w:val="28"/>
                <w:szCs w:val="28"/>
              </w:rPr>
            </w:pPr>
            <w:r w:rsidRPr="009435A4">
              <w:rPr>
                <w:sz w:val="28"/>
                <w:szCs w:val="28"/>
              </w:rPr>
              <w:t>Объем выполняемых работ, шт.</w:t>
            </w:r>
          </w:p>
        </w:tc>
      </w:tr>
      <w:tr w:rsidR="009435A4" w:rsidRPr="009435A4" w:rsidTr="006013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rPr>
                <w:sz w:val="28"/>
                <w:szCs w:val="28"/>
              </w:rPr>
            </w:pPr>
            <w:r w:rsidRPr="009435A4">
              <w:rPr>
                <w:sz w:val="28"/>
                <w:szCs w:val="2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jc w:val="both"/>
              <w:rPr>
                <w:sz w:val="28"/>
                <w:szCs w:val="28"/>
              </w:rPr>
            </w:pPr>
            <w:r w:rsidRPr="009435A4">
              <w:rPr>
                <w:sz w:val="28"/>
                <w:szCs w:val="28"/>
              </w:rPr>
              <w:t xml:space="preserve">Протез бедра должен быть модульный для пациентов с высокой степенью активности. Приёмных гильз должно быть две: одна индивидуальная, (одна пробная гильза). Материал постоянной гильзы должен быть: слоистый пластик на основе акриловых смол. Материал пробной гильзы должен быть: листовой термопластичный пластик. В качестве вкладного элемента должен применяться силиконовый чехол. Крепление должно быть с использованием тяговой замковой системы «KISS» </w:t>
            </w:r>
            <w:proofErr w:type="spellStart"/>
            <w:r w:rsidRPr="009435A4">
              <w:rPr>
                <w:sz w:val="28"/>
                <w:szCs w:val="28"/>
              </w:rPr>
              <w:t>c</w:t>
            </w:r>
            <w:proofErr w:type="spellEnd"/>
            <w:r w:rsidRPr="009435A4">
              <w:rPr>
                <w:sz w:val="28"/>
                <w:szCs w:val="28"/>
              </w:rPr>
              <w:t xml:space="preserve"> активной ротационной стабильностью или вакуумной мембраны. Коленный шарнир должен быть одноосный с механизмом торможения, или модуль коленный полицентрический пневмомеханический с </w:t>
            </w:r>
            <w:proofErr w:type="spellStart"/>
            <w:r w:rsidRPr="009435A4">
              <w:rPr>
                <w:sz w:val="28"/>
                <w:szCs w:val="28"/>
              </w:rPr>
              <w:t>двукамерной</w:t>
            </w:r>
            <w:proofErr w:type="spellEnd"/>
            <w:r w:rsidRPr="009435A4">
              <w:rPr>
                <w:sz w:val="28"/>
                <w:szCs w:val="28"/>
              </w:rPr>
              <w:t xml:space="preserve"> </w:t>
            </w:r>
            <w:proofErr w:type="spellStart"/>
            <w:r w:rsidRPr="009435A4">
              <w:rPr>
                <w:sz w:val="28"/>
                <w:szCs w:val="28"/>
              </w:rPr>
              <w:t>пневмосистемой</w:t>
            </w:r>
            <w:proofErr w:type="spellEnd"/>
            <w:r w:rsidRPr="009435A4">
              <w:rPr>
                <w:sz w:val="28"/>
                <w:szCs w:val="28"/>
              </w:rPr>
              <w:t xml:space="preserve">. Стопа должна быть с высокой подвижностью и гибкостью, со средней степенью энергосбережения.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9435A4">
              <w:rPr>
                <w:sz w:val="28"/>
                <w:szCs w:val="28"/>
              </w:rPr>
              <w:t>перлоновые</w:t>
            </w:r>
            <w:proofErr w:type="spellEnd"/>
            <w:r w:rsidRPr="009435A4">
              <w:rPr>
                <w:sz w:val="28"/>
                <w:szCs w:val="28"/>
              </w:rPr>
              <w:t xml:space="preserve"> или </w:t>
            </w:r>
            <w:proofErr w:type="spellStart"/>
            <w:r w:rsidRPr="009435A4">
              <w:rPr>
                <w:sz w:val="28"/>
                <w:szCs w:val="28"/>
              </w:rPr>
              <w:t>силоновые</w:t>
            </w:r>
            <w:proofErr w:type="spellEnd"/>
            <w:r w:rsidRPr="009435A4">
              <w:rPr>
                <w:sz w:val="28"/>
                <w:szCs w:val="28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5A4" w:rsidRPr="009435A4" w:rsidTr="006013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rPr>
                <w:sz w:val="28"/>
                <w:szCs w:val="28"/>
              </w:rPr>
            </w:pPr>
            <w:r w:rsidRPr="009435A4">
              <w:rPr>
                <w:sz w:val="28"/>
                <w:szCs w:val="28"/>
              </w:rPr>
              <w:t xml:space="preserve">Протез </w:t>
            </w:r>
            <w:r w:rsidRPr="009435A4">
              <w:rPr>
                <w:sz w:val="28"/>
                <w:szCs w:val="28"/>
              </w:rPr>
              <w:lastRenderedPageBreak/>
              <w:t>бедра модульный, в том числе при врожденном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jc w:val="both"/>
              <w:rPr>
                <w:sz w:val="28"/>
                <w:szCs w:val="28"/>
              </w:rPr>
            </w:pPr>
            <w:r w:rsidRPr="009435A4">
              <w:rPr>
                <w:sz w:val="28"/>
                <w:szCs w:val="28"/>
              </w:rPr>
              <w:lastRenderedPageBreak/>
              <w:t xml:space="preserve">Протез бедра должен быть модульный для пациентов с </w:t>
            </w:r>
            <w:r w:rsidRPr="009435A4">
              <w:rPr>
                <w:sz w:val="28"/>
                <w:szCs w:val="28"/>
              </w:rPr>
              <w:lastRenderedPageBreak/>
              <w:t xml:space="preserve">высокой степенью активности. Приёмных гильз должно быть две: одна индивидуальная, (одна пробная гильза). Материал постоянной гильзы должен быть: слоистый пластик на основе акриловых смол. Материал пробной гильзы должен быть: листовой термопластичный пластик. В качестве вкладного элемента должен применяться силиконовый чехол. Крепление должно быть с использованием тяговой замковой системы «KISS» </w:t>
            </w:r>
            <w:proofErr w:type="spellStart"/>
            <w:r w:rsidRPr="009435A4">
              <w:rPr>
                <w:sz w:val="28"/>
                <w:szCs w:val="28"/>
              </w:rPr>
              <w:t>c</w:t>
            </w:r>
            <w:proofErr w:type="spellEnd"/>
            <w:r w:rsidRPr="009435A4">
              <w:rPr>
                <w:sz w:val="28"/>
                <w:szCs w:val="28"/>
              </w:rPr>
              <w:t xml:space="preserve"> активной ротационной стабильностью или вакуумной мембраны. Коленный шарнир должен быть одноосный с механизмом торможения, или модуль коленный полицентрический пневмомеханический с </w:t>
            </w:r>
            <w:proofErr w:type="spellStart"/>
            <w:r w:rsidRPr="009435A4">
              <w:rPr>
                <w:sz w:val="28"/>
                <w:szCs w:val="28"/>
              </w:rPr>
              <w:t>двукамерной</w:t>
            </w:r>
            <w:proofErr w:type="spellEnd"/>
            <w:r w:rsidRPr="009435A4">
              <w:rPr>
                <w:sz w:val="28"/>
                <w:szCs w:val="28"/>
              </w:rPr>
              <w:t xml:space="preserve"> </w:t>
            </w:r>
            <w:proofErr w:type="spellStart"/>
            <w:r w:rsidRPr="009435A4">
              <w:rPr>
                <w:sz w:val="28"/>
                <w:szCs w:val="28"/>
              </w:rPr>
              <w:t>пневмосистемой</w:t>
            </w:r>
            <w:proofErr w:type="spellEnd"/>
            <w:r w:rsidRPr="009435A4">
              <w:rPr>
                <w:sz w:val="28"/>
                <w:szCs w:val="28"/>
              </w:rPr>
              <w:t xml:space="preserve">. Стопа должна быть с высокой подвижностью и гибкостью, с высокой степенью энергосбережения. Регулировочно-соединительные устройства должны соответствовать весу инвалида. Должно использоваться поворотное устройство (ротатор).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9435A4">
              <w:rPr>
                <w:sz w:val="28"/>
                <w:szCs w:val="28"/>
              </w:rPr>
              <w:t>перлоновые</w:t>
            </w:r>
            <w:proofErr w:type="spellEnd"/>
            <w:r w:rsidRPr="009435A4">
              <w:rPr>
                <w:sz w:val="28"/>
                <w:szCs w:val="28"/>
              </w:rPr>
              <w:t xml:space="preserve"> или </w:t>
            </w:r>
            <w:proofErr w:type="spellStart"/>
            <w:r w:rsidRPr="009435A4">
              <w:rPr>
                <w:sz w:val="28"/>
                <w:szCs w:val="28"/>
              </w:rPr>
              <w:t>силоновые</w:t>
            </w:r>
            <w:proofErr w:type="spellEnd"/>
            <w:r w:rsidRPr="009435A4">
              <w:rPr>
                <w:sz w:val="28"/>
                <w:szCs w:val="28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5A4" w:rsidRPr="009435A4" w:rsidTr="006013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rPr>
                <w:sz w:val="28"/>
                <w:szCs w:val="28"/>
              </w:rPr>
            </w:pPr>
            <w:r w:rsidRPr="009435A4">
              <w:rPr>
                <w:sz w:val="28"/>
                <w:szCs w:val="28"/>
              </w:rPr>
              <w:lastRenderedPageBreak/>
              <w:t>Протез бедра модульный, в том числе при врожденном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jc w:val="both"/>
              <w:rPr>
                <w:sz w:val="28"/>
                <w:szCs w:val="28"/>
              </w:rPr>
            </w:pPr>
            <w:r w:rsidRPr="009435A4">
              <w:rPr>
                <w:sz w:val="28"/>
                <w:szCs w:val="28"/>
              </w:rPr>
              <w:t xml:space="preserve">Протез бедра должен быть модульный для пациентов с высокой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должно быть поясное или с использованием бедренного бандажа из эластичных материалов. </w:t>
            </w:r>
            <w:proofErr w:type="gramStart"/>
            <w:r w:rsidRPr="009435A4">
              <w:rPr>
                <w:sz w:val="28"/>
                <w:szCs w:val="28"/>
              </w:rPr>
              <w:t xml:space="preserve">Коленный модуль должен быть полицентрический пневмомеханический с двухкамерной </w:t>
            </w:r>
            <w:proofErr w:type="spellStart"/>
            <w:r w:rsidRPr="009435A4">
              <w:rPr>
                <w:sz w:val="28"/>
                <w:szCs w:val="28"/>
              </w:rPr>
              <w:t>пневмосистемой</w:t>
            </w:r>
            <w:proofErr w:type="spellEnd"/>
            <w:r w:rsidRPr="009435A4">
              <w:rPr>
                <w:sz w:val="28"/>
                <w:szCs w:val="28"/>
              </w:rPr>
              <w:t xml:space="preserve"> с большим углом сгибания.</w:t>
            </w:r>
            <w:proofErr w:type="gramEnd"/>
            <w:r w:rsidRPr="009435A4">
              <w:rPr>
                <w:sz w:val="28"/>
                <w:szCs w:val="28"/>
              </w:rPr>
              <w:t xml:space="preserve"> Стопа  должна быть карбоновая, с низкой конструкционной высотой, эффективной амортизацией, с высокой степенью энергосбережения, с регулировкой жесткость пятки. Регулировочно-соединительные устройства должны соответствовать весу инвалида. Должно использоваться поворотное устройство (ротатор). Формообразующая часть косметической облицовки должна быть модульная мягкая </w:t>
            </w:r>
            <w:r w:rsidRPr="009435A4">
              <w:rPr>
                <w:sz w:val="28"/>
                <w:szCs w:val="28"/>
              </w:rPr>
              <w:lastRenderedPageBreak/>
              <w:t xml:space="preserve">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9435A4">
              <w:rPr>
                <w:sz w:val="28"/>
                <w:szCs w:val="28"/>
              </w:rPr>
              <w:t>перлоновые</w:t>
            </w:r>
            <w:proofErr w:type="spellEnd"/>
            <w:r w:rsidRPr="009435A4">
              <w:rPr>
                <w:sz w:val="28"/>
                <w:szCs w:val="28"/>
              </w:rPr>
              <w:t xml:space="preserve"> или </w:t>
            </w:r>
            <w:proofErr w:type="spellStart"/>
            <w:r w:rsidRPr="009435A4">
              <w:rPr>
                <w:sz w:val="28"/>
                <w:szCs w:val="28"/>
              </w:rPr>
              <w:t>силоновые</w:t>
            </w:r>
            <w:proofErr w:type="spellEnd"/>
            <w:r w:rsidRPr="009435A4">
              <w:rPr>
                <w:sz w:val="28"/>
                <w:szCs w:val="28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5A4" w:rsidRPr="009435A4" w:rsidTr="006013A0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rPr>
                <w:sz w:val="28"/>
                <w:szCs w:val="28"/>
              </w:rPr>
            </w:pPr>
            <w:r w:rsidRPr="009435A4">
              <w:rPr>
                <w:sz w:val="28"/>
                <w:szCs w:val="28"/>
              </w:rPr>
              <w:lastRenderedPageBreak/>
              <w:t>Протез бедра модульный, в том числе при врожденном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jc w:val="both"/>
              <w:rPr>
                <w:sz w:val="28"/>
                <w:szCs w:val="28"/>
              </w:rPr>
            </w:pPr>
            <w:r w:rsidRPr="009435A4">
              <w:rPr>
                <w:sz w:val="28"/>
                <w:szCs w:val="28"/>
              </w:rPr>
              <w:t xml:space="preserve">Протез бедра должен быть модульный для пациентов с высокой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 должно быть поясное или с использованием бедренного бандажа из эластичных материалов. </w:t>
            </w:r>
            <w:proofErr w:type="gramStart"/>
            <w:r w:rsidRPr="009435A4">
              <w:rPr>
                <w:sz w:val="28"/>
                <w:szCs w:val="28"/>
              </w:rPr>
              <w:t xml:space="preserve">Коленный модуль должен быть полицентрический пневмомеханический с двухкамерной </w:t>
            </w:r>
            <w:proofErr w:type="spellStart"/>
            <w:r w:rsidRPr="009435A4">
              <w:rPr>
                <w:sz w:val="28"/>
                <w:szCs w:val="28"/>
              </w:rPr>
              <w:t>пневмосистемой</w:t>
            </w:r>
            <w:proofErr w:type="spellEnd"/>
            <w:r w:rsidRPr="009435A4">
              <w:rPr>
                <w:sz w:val="28"/>
                <w:szCs w:val="28"/>
              </w:rPr>
              <w:t xml:space="preserve"> с большим углом сгибания.</w:t>
            </w:r>
            <w:proofErr w:type="gramEnd"/>
            <w:r w:rsidRPr="009435A4">
              <w:rPr>
                <w:sz w:val="28"/>
                <w:szCs w:val="28"/>
              </w:rPr>
              <w:t xml:space="preserve"> Стопа должна быть с высокой подвижностью и гибкостью, со средней степенью энергосбережения. Регулировочно-соединительные устройства должны соответствовать весу инвалида. Должно использоваться поворотное устройство (ротатор).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9435A4">
              <w:rPr>
                <w:sz w:val="28"/>
                <w:szCs w:val="28"/>
              </w:rPr>
              <w:t>перлоновые</w:t>
            </w:r>
            <w:proofErr w:type="spellEnd"/>
            <w:r w:rsidRPr="009435A4">
              <w:rPr>
                <w:sz w:val="28"/>
                <w:szCs w:val="28"/>
              </w:rPr>
              <w:t xml:space="preserve"> или </w:t>
            </w:r>
            <w:proofErr w:type="spellStart"/>
            <w:r w:rsidRPr="009435A4">
              <w:rPr>
                <w:sz w:val="28"/>
                <w:szCs w:val="28"/>
              </w:rPr>
              <w:t>силоновые</w:t>
            </w:r>
            <w:proofErr w:type="spellEnd"/>
            <w:r w:rsidRPr="009435A4">
              <w:rPr>
                <w:sz w:val="28"/>
                <w:szCs w:val="28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5A4" w:rsidRPr="009435A4" w:rsidTr="006013A0">
        <w:trPr>
          <w:trHeight w:val="26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jc w:val="right"/>
              <w:rPr>
                <w:sz w:val="28"/>
                <w:szCs w:val="28"/>
              </w:rPr>
            </w:pPr>
            <w:r w:rsidRPr="009435A4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A4" w:rsidRPr="009435A4" w:rsidRDefault="009435A4" w:rsidP="009F77CE">
            <w:pPr>
              <w:keepNext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5144" w:rsidRDefault="003E5144" w:rsidP="003E5144">
      <w:pPr>
        <w:keepNext/>
        <w:rPr>
          <w:sz w:val="16"/>
          <w:szCs w:val="16"/>
        </w:rPr>
      </w:pPr>
      <w:r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>Планируемый срок размещения закупки сентябрь 2018г.</w:t>
      </w:r>
    </w:p>
    <w:p w:rsidR="00E731EF" w:rsidRDefault="00E731EF"/>
    <w:sectPr w:rsidR="00E731EF" w:rsidSect="00E7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A4"/>
    <w:rsid w:val="0006330E"/>
    <w:rsid w:val="003E5144"/>
    <w:rsid w:val="00587810"/>
    <w:rsid w:val="006013A0"/>
    <w:rsid w:val="009435A4"/>
    <w:rsid w:val="00A80533"/>
    <w:rsid w:val="00E731EF"/>
    <w:rsid w:val="00E9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5A4"/>
    <w:pPr>
      <w:ind w:left="708"/>
    </w:pPr>
  </w:style>
  <w:style w:type="character" w:customStyle="1" w:styleId="6">
    <w:name w:val="Основной шрифт абзаца6"/>
    <w:rsid w:val="00943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Людмила</dc:creator>
  <cp:lastModifiedBy>Старовойтова </cp:lastModifiedBy>
  <cp:revision>4</cp:revision>
  <dcterms:created xsi:type="dcterms:W3CDTF">2018-09-03T12:22:00Z</dcterms:created>
  <dcterms:modified xsi:type="dcterms:W3CDTF">2018-09-04T12:41:00Z</dcterms:modified>
</cp:coreProperties>
</file>