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935" w:rsidRDefault="00C03935" w:rsidP="00C03935">
      <w:pPr>
        <w:pStyle w:val="aa"/>
        <w:jc w:val="right"/>
        <w:rPr>
          <w:rFonts w:ascii="Times New Roman" w:hAnsi="Times New Roman" w:cs="Times New Roman"/>
          <w:sz w:val="20"/>
          <w:szCs w:val="20"/>
        </w:rPr>
      </w:pPr>
    </w:p>
    <w:p w:rsidR="00C03935" w:rsidRDefault="000E7B52" w:rsidP="00C03935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7B52">
        <w:rPr>
          <w:rFonts w:ascii="Times New Roman" w:hAnsi="Times New Roman" w:cs="Times New Roman"/>
          <w:b/>
          <w:sz w:val="20"/>
          <w:szCs w:val="20"/>
        </w:rPr>
        <w:t>Поставка технических средств реабилитации (телевизоров с телетекстом для приема программ со скрытыми субтитрами) для обеспечения инвалидо</w:t>
      </w:r>
      <w:r w:rsidR="00A65BAB">
        <w:rPr>
          <w:rFonts w:ascii="Times New Roman" w:hAnsi="Times New Roman" w:cs="Times New Roman"/>
          <w:b/>
          <w:sz w:val="20"/>
          <w:szCs w:val="20"/>
        </w:rPr>
        <w:t>в Орловской области в 2018 году</w:t>
      </w:r>
    </w:p>
    <w:p w:rsidR="000E7B52" w:rsidRPr="000E7B52" w:rsidRDefault="000E7B52" w:rsidP="000E7B5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Техническое задание</w:t>
      </w:r>
    </w:p>
    <w:p w:rsidR="000E7B52" w:rsidRPr="000E7B52" w:rsidRDefault="000E7B52" w:rsidP="000E7B52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</w:p>
    <w:p w:rsidR="000E7B52" w:rsidRPr="000E7B52" w:rsidRDefault="000E7B52" w:rsidP="000E7B52">
      <w:pPr>
        <w:widowControl w:val="0"/>
        <w:tabs>
          <w:tab w:val="left" w:pos="8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Способ определения исполнителя (подрядчика, поставщика): </w:t>
      </w:r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аукцион в электронной форме.</w:t>
      </w:r>
    </w:p>
    <w:p w:rsidR="000E7B52" w:rsidRPr="000E7B52" w:rsidRDefault="000E7B52" w:rsidP="000E7B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Наименование объекта закупки: Поставка технических средств реабилитации (</w:t>
      </w:r>
      <w:r w:rsidRPr="000E7B5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телевизоров с телетекстом для приема программ со скрытыми субтитрами</w:t>
      </w:r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) для обеспечения инвалидов Орловской области в 2018 году. </w:t>
      </w:r>
    </w:p>
    <w:p w:rsidR="000E7B52" w:rsidRPr="000E7B52" w:rsidRDefault="000E7B52" w:rsidP="000E7B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Количество выполняемых работ (</w:t>
      </w:r>
      <w:r w:rsidRPr="000E7B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поставки товара, оказания услуг)</w:t>
      </w:r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: </w:t>
      </w:r>
      <w:r w:rsidRPr="000E7B5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230 штук</w:t>
      </w:r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.</w:t>
      </w:r>
    </w:p>
    <w:p w:rsidR="000E7B52" w:rsidRPr="000E7B52" w:rsidRDefault="000E7B52" w:rsidP="000E7B52">
      <w:pPr>
        <w:widowControl w:val="0"/>
        <w:tabs>
          <w:tab w:val="center" w:pos="4818"/>
          <w:tab w:val="left" w:pos="6681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Место поставки товара: </w:t>
      </w:r>
      <w:r w:rsidRPr="000E7B52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Поставка товара происходит в г. Орел и Орловскую область, с доставкой по месту жительства Получателя (в пределах Орловской области) </w:t>
      </w:r>
      <w:r w:rsidRPr="000E7B52">
        <w:rPr>
          <w:rFonts w:ascii="Times New Roman" w:eastAsia="Arial Unicode MS" w:hAnsi="Times New Roman" w:cs="Times New Roman"/>
          <w:bCs/>
          <w:color w:val="000000"/>
          <w:sz w:val="16"/>
          <w:szCs w:val="16"/>
          <w:lang w:eastAsia="ru-RU"/>
        </w:rPr>
        <w:t>или по согласованию с получателем выдается ему по месту нахождения пункта выдачи (в г. Орле)</w:t>
      </w:r>
      <w:r w:rsidRPr="000E7B52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.</w:t>
      </w:r>
    </w:p>
    <w:p w:rsidR="000E7B52" w:rsidRPr="000E7B52" w:rsidRDefault="000E7B52" w:rsidP="000E7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Срок поставки товара: </w:t>
      </w:r>
      <w:r w:rsidRPr="000E7B5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по 30.09.2018 г. включительно</w:t>
      </w:r>
    </w:p>
    <w:p w:rsidR="000E7B52" w:rsidRPr="000E7B52" w:rsidRDefault="000E7B52" w:rsidP="000E7B5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Сроки действия Контракта: </w:t>
      </w:r>
      <w:r w:rsidRPr="000E7B5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по</w:t>
      </w:r>
      <w:r w:rsidRPr="000E7B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 w:rsidRPr="000E7B5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30.10.2018</w:t>
      </w:r>
      <w:r w:rsidRPr="000E7B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 w:rsidRPr="000E7B5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г.</w:t>
      </w:r>
      <w:r w:rsidRPr="000E7B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 w:rsidRPr="000E7B5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включительно</w:t>
      </w:r>
    </w:p>
    <w:p w:rsidR="000E7B52" w:rsidRPr="000E7B52" w:rsidRDefault="000E7B52" w:rsidP="000E7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7B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Источник финансирования: </w:t>
      </w:r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0E7B52" w:rsidRPr="000E7B52" w:rsidRDefault="000E7B52" w:rsidP="000E7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Начальная (максимальная) цена Контракта: </w:t>
      </w:r>
      <w:r w:rsidRPr="000E7B5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2304048,00 руб</w:t>
      </w:r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.</w:t>
      </w:r>
    </w:p>
    <w:p w:rsidR="000E7B52" w:rsidRPr="000E7B52" w:rsidRDefault="000E7B52" w:rsidP="000E7B5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0E7B52" w:rsidRPr="000E7B52" w:rsidRDefault="000E7B52" w:rsidP="000E7B5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0E7B52" w:rsidRPr="000E7B52" w:rsidRDefault="000E7B52" w:rsidP="000E7B5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6788"/>
        <w:gridCol w:w="1843"/>
        <w:gridCol w:w="1984"/>
        <w:gridCol w:w="1560"/>
        <w:gridCol w:w="1342"/>
      </w:tblGrid>
      <w:tr w:rsidR="000E7B52" w:rsidRPr="000E7B52" w:rsidTr="000E7B52">
        <w:trPr>
          <w:trHeight w:val="473"/>
        </w:trPr>
        <w:tc>
          <w:tcPr>
            <w:tcW w:w="1287" w:type="dxa"/>
            <w:shd w:val="clear" w:color="auto" w:fill="auto"/>
            <w:vAlign w:val="center"/>
          </w:tcPr>
          <w:p w:rsidR="000E7B52" w:rsidRPr="000E7B52" w:rsidRDefault="000E7B52" w:rsidP="000E7B5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E7B5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E7B5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ind w:left="33" w:right="6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E7B5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Значение показателя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7B52" w:rsidRPr="000E7B52" w:rsidRDefault="000E7B52" w:rsidP="000E7B52">
            <w:pPr>
              <w:tabs>
                <w:tab w:val="left" w:pos="22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E7B5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  <w:t>Кол-во, шт.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ind w:left="195" w:right="-5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ru-RU"/>
              </w:rPr>
            </w:pPr>
            <w:r w:rsidRPr="000E7B5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zh-CN"/>
              </w:rPr>
              <w:t>Цена за единицу товара, руб.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0E7B5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zh-CN"/>
              </w:rPr>
              <w:t xml:space="preserve">Стоимость,   </w:t>
            </w:r>
            <w:proofErr w:type="gramEnd"/>
            <w:r w:rsidRPr="000E7B5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zh-CN"/>
              </w:rPr>
              <w:t>руб.</w:t>
            </w:r>
          </w:p>
        </w:tc>
      </w:tr>
      <w:tr w:rsidR="000E7B52" w:rsidRPr="000E7B52" w:rsidTr="000E7B52">
        <w:trPr>
          <w:trHeight w:val="157"/>
        </w:trPr>
        <w:tc>
          <w:tcPr>
            <w:tcW w:w="1287" w:type="dxa"/>
            <w:vMerge w:val="restart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Телевизор с телетекстом для приема программ со скрытыми субтитрами</w:t>
            </w:r>
          </w:p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Диагональ экрана в см 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не менее 54 см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  <w:t>10017,60</w:t>
            </w: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  <w:t>2304048,00</w:t>
            </w:r>
          </w:p>
        </w:tc>
      </w:tr>
      <w:tr w:rsidR="000E7B52" w:rsidRPr="000E7B52" w:rsidTr="000E7B52">
        <w:trPr>
          <w:trHeight w:val="170"/>
        </w:trPr>
        <w:tc>
          <w:tcPr>
            <w:tcW w:w="1287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Разрешение панели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не менее 1366 х 768</w:t>
            </w:r>
          </w:p>
        </w:tc>
        <w:tc>
          <w:tcPr>
            <w:tcW w:w="1984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E7B52" w:rsidRPr="000E7B52" w:rsidTr="000E7B52">
        <w:trPr>
          <w:trHeight w:val="170"/>
        </w:trPr>
        <w:tc>
          <w:tcPr>
            <w:tcW w:w="1287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Формат изображения 16:9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984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E7B52" w:rsidRPr="000E7B52" w:rsidTr="000E7B52">
        <w:trPr>
          <w:trHeight w:val="170"/>
        </w:trPr>
        <w:tc>
          <w:tcPr>
            <w:tcW w:w="1287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Яркость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не менее 200 кд/м</w:t>
            </w:r>
            <w:r w:rsidRPr="000E7B52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  <w:lang w:eastAsia="zh-CN"/>
              </w:rPr>
              <w:t>2</w:t>
            </w:r>
          </w:p>
        </w:tc>
        <w:tc>
          <w:tcPr>
            <w:tcW w:w="1984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E7B52" w:rsidRPr="000E7B52" w:rsidTr="000E7B52">
        <w:trPr>
          <w:trHeight w:val="170"/>
        </w:trPr>
        <w:tc>
          <w:tcPr>
            <w:tcW w:w="1287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Частота развертки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ind w:left="33" w:right="34"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не менее 50 Гц</w:t>
            </w:r>
          </w:p>
        </w:tc>
        <w:tc>
          <w:tcPr>
            <w:tcW w:w="1984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E7B52" w:rsidRPr="000E7B52" w:rsidTr="000E7B52">
        <w:trPr>
          <w:trHeight w:val="170"/>
        </w:trPr>
        <w:tc>
          <w:tcPr>
            <w:tcW w:w="1287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Количество каналов, 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ind w:left="33" w:right="34"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не менее 30</w:t>
            </w:r>
          </w:p>
        </w:tc>
        <w:tc>
          <w:tcPr>
            <w:tcW w:w="1984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E7B52" w:rsidRPr="000E7B52" w:rsidTr="000E7B52">
        <w:trPr>
          <w:trHeight w:val="70"/>
        </w:trPr>
        <w:tc>
          <w:tcPr>
            <w:tcW w:w="1287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Выходная мощность динамиков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ind w:left="33" w:right="34"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не менее </w:t>
            </w: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val="en-US" w:eastAsia="zh-CN"/>
              </w:rPr>
              <w:t>6</w:t>
            </w: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 Вт (2х</w:t>
            </w: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val="en-US" w:eastAsia="zh-CN"/>
              </w:rPr>
              <w:t>3</w:t>
            </w: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Вт)</w:t>
            </w:r>
          </w:p>
        </w:tc>
        <w:tc>
          <w:tcPr>
            <w:tcW w:w="1984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E7B52" w:rsidRPr="000E7B52" w:rsidTr="000E7B52">
        <w:trPr>
          <w:trHeight w:val="170"/>
        </w:trPr>
        <w:tc>
          <w:tcPr>
            <w:tcW w:w="1287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ind w:left="33" w:right="34" w:firstLine="1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highlight w:val="white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Входы: AV, </w:t>
            </w:r>
            <w:r w:rsidRPr="000E7B5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val="en-US" w:eastAsia="zh-CN"/>
              </w:rPr>
              <w:t>HDMI</w:t>
            </w:r>
            <w:r w:rsidRPr="000E7B5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, </w:t>
            </w:r>
            <w:r w:rsidRPr="000E7B5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val="en-US" w:eastAsia="zh-CN"/>
              </w:rPr>
              <w:t>USB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ind w:left="33" w:right="34"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Наличие </w:t>
            </w:r>
          </w:p>
        </w:tc>
        <w:tc>
          <w:tcPr>
            <w:tcW w:w="1984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E7B52" w:rsidRPr="000E7B52" w:rsidTr="000E7B52">
        <w:trPr>
          <w:trHeight w:val="170"/>
        </w:trPr>
        <w:tc>
          <w:tcPr>
            <w:tcW w:w="1287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Функция «таймер сна»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ind w:left="33" w:right="34"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  <w:lang w:eastAsia="zh-CN"/>
              </w:rPr>
              <w:t xml:space="preserve">Наличие </w:t>
            </w:r>
          </w:p>
        </w:tc>
        <w:tc>
          <w:tcPr>
            <w:tcW w:w="1984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E7B52" w:rsidRPr="000E7B52" w:rsidTr="000E7B52">
        <w:trPr>
          <w:trHeight w:val="328"/>
        </w:trPr>
        <w:tc>
          <w:tcPr>
            <w:tcW w:w="1287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Экранное меню на русском языке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ind w:left="33" w:right="34"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1984" w:type="dxa"/>
            <w:vMerge/>
            <w:shd w:val="clear" w:color="auto" w:fill="auto"/>
          </w:tcPr>
          <w:p w:rsidR="000E7B52" w:rsidRPr="000E7B52" w:rsidRDefault="000E7B52" w:rsidP="000E7B52">
            <w:pPr>
              <w:suppressAutoHyphens/>
              <w:spacing w:after="0" w:line="240" w:lineRule="auto"/>
              <w:ind w:left="-5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7B52" w:rsidRPr="000E7B52" w:rsidRDefault="000E7B52" w:rsidP="000E7B52">
            <w:pPr>
              <w:suppressAutoHyphens/>
              <w:spacing w:after="0" w:line="240" w:lineRule="auto"/>
              <w:ind w:left="-5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E7B52" w:rsidRPr="000E7B52" w:rsidTr="000E7B52">
        <w:trPr>
          <w:trHeight w:val="185"/>
        </w:trPr>
        <w:tc>
          <w:tcPr>
            <w:tcW w:w="1287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Телетекст на русском языке с возможностью приёма сигналов со скрытыми субтитрами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ind w:left="33" w:right="34"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не менее 100 страниц</w:t>
            </w:r>
          </w:p>
        </w:tc>
        <w:tc>
          <w:tcPr>
            <w:tcW w:w="1984" w:type="dxa"/>
            <w:vMerge/>
            <w:shd w:val="clear" w:color="auto" w:fill="auto"/>
          </w:tcPr>
          <w:p w:rsidR="000E7B52" w:rsidRPr="000E7B52" w:rsidRDefault="000E7B52" w:rsidP="000E7B52">
            <w:pPr>
              <w:suppressAutoHyphens/>
              <w:spacing w:after="0" w:line="240" w:lineRule="auto"/>
              <w:ind w:left="-5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7B52" w:rsidRPr="000E7B52" w:rsidRDefault="000E7B52" w:rsidP="000E7B52">
            <w:pPr>
              <w:suppressAutoHyphens/>
              <w:spacing w:after="0" w:line="240" w:lineRule="auto"/>
              <w:ind w:left="-5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E7B52" w:rsidRPr="000E7B52" w:rsidTr="000E7B52">
        <w:trPr>
          <w:trHeight w:val="95"/>
        </w:trPr>
        <w:tc>
          <w:tcPr>
            <w:tcW w:w="1287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Воспроизводимое видео: </w:t>
            </w: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val="en-US" w:eastAsia="zh-CN"/>
              </w:rPr>
              <w:t>PAL</w:t>
            </w: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, </w:t>
            </w: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val="en-US" w:eastAsia="zh-CN"/>
              </w:rPr>
              <w:t>SECAM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ind w:left="33" w:right="34"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1984" w:type="dxa"/>
            <w:vMerge/>
            <w:shd w:val="clear" w:color="auto" w:fill="auto"/>
          </w:tcPr>
          <w:p w:rsidR="000E7B52" w:rsidRPr="000E7B52" w:rsidRDefault="000E7B52" w:rsidP="000E7B52">
            <w:pPr>
              <w:suppressAutoHyphens/>
              <w:spacing w:after="0" w:line="240" w:lineRule="auto"/>
              <w:ind w:left="-5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7B52" w:rsidRPr="000E7B52" w:rsidRDefault="000E7B52" w:rsidP="000E7B52">
            <w:pPr>
              <w:suppressAutoHyphens/>
              <w:spacing w:after="0" w:line="240" w:lineRule="auto"/>
              <w:ind w:left="-5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E7B52" w:rsidRPr="000E7B52" w:rsidTr="000E7B52">
        <w:trPr>
          <w:trHeight w:val="70"/>
        </w:trPr>
        <w:tc>
          <w:tcPr>
            <w:tcW w:w="1287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631" w:type="dxa"/>
            <w:gridSpan w:val="2"/>
            <w:shd w:val="clear" w:color="auto" w:fill="auto"/>
            <w:vAlign w:val="center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 xml:space="preserve">Входящие в комплект </w:t>
            </w:r>
            <w:proofErr w:type="gramStart"/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аксессуары:</w:t>
            </w:r>
            <w:r w:rsidRPr="000E7B52">
              <w:rPr>
                <w:rFonts w:ascii="Times New Roman" w:eastAsia="Calibri" w:hAnsi="Times New Roman" w:cs="Times New Roman"/>
                <w:color w:val="FFFFFF"/>
                <w:sz w:val="16"/>
                <w:szCs w:val="16"/>
                <w:lang w:eastAsia="zh-CN"/>
              </w:rPr>
              <w:t>:</w:t>
            </w:r>
            <w:proofErr w:type="gramEnd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42" w:type="dxa"/>
            <w:vMerge w:val="restart"/>
            <w:shd w:val="clear" w:color="auto" w:fill="auto"/>
            <w:vAlign w:val="center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E7B52" w:rsidRPr="000E7B52" w:rsidTr="000E7B52">
        <w:trPr>
          <w:trHeight w:val="328"/>
        </w:trPr>
        <w:tc>
          <w:tcPr>
            <w:tcW w:w="1287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пульт дистанционного управления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1984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E7B52" w:rsidRPr="000E7B52" w:rsidTr="000E7B52">
        <w:trPr>
          <w:trHeight w:val="170"/>
        </w:trPr>
        <w:tc>
          <w:tcPr>
            <w:tcW w:w="1287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батарея типа ААА – 2 шт.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1984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E7B52" w:rsidRPr="000E7B52" w:rsidTr="000E7B52">
        <w:trPr>
          <w:trHeight w:val="328"/>
        </w:trPr>
        <w:tc>
          <w:tcPr>
            <w:tcW w:w="1287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руководство пользователя на русском языке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1984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E7B52" w:rsidRPr="000E7B52" w:rsidTr="000E7B52">
        <w:trPr>
          <w:trHeight w:val="170"/>
        </w:trPr>
        <w:tc>
          <w:tcPr>
            <w:tcW w:w="1287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788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гарантийный талон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1984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zh-CN"/>
              </w:rPr>
            </w:pPr>
          </w:p>
        </w:tc>
      </w:tr>
      <w:tr w:rsidR="000E7B52" w:rsidRPr="000E7B52" w:rsidTr="000E7B52">
        <w:trPr>
          <w:trHeight w:val="157"/>
        </w:trPr>
        <w:tc>
          <w:tcPr>
            <w:tcW w:w="9918" w:type="dxa"/>
            <w:gridSpan w:val="3"/>
            <w:shd w:val="clear" w:color="auto" w:fill="auto"/>
          </w:tcPr>
          <w:p w:rsidR="000E7B52" w:rsidRPr="000E7B52" w:rsidRDefault="000E7B52" w:rsidP="000E7B5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zh-CN"/>
              </w:rPr>
              <w:t>Итого: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zh-CN"/>
              </w:rPr>
              <w:t>230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0E7B52" w:rsidRPr="000E7B52" w:rsidRDefault="000E7B52" w:rsidP="000E7B5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zh-CN"/>
              </w:rPr>
            </w:pPr>
            <w:r w:rsidRPr="000E7B52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lang w:eastAsia="zh-CN"/>
              </w:rPr>
              <w:t>2304048,00</w:t>
            </w:r>
          </w:p>
        </w:tc>
      </w:tr>
    </w:tbl>
    <w:p w:rsidR="000E7B52" w:rsidRPr="000E7B52" w:rsidRDefault="000E7B52" w:rsidP="000E7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* Диагональ экрана - это расстояние между двумя противоположными углами рабочей поверхности телевизора (той, которая отображает транслируемую полезную информацию).</w:t>
      </w:r>
    </w:p>
    <w:p w:rsidR="000E7B52" w:rsidRPr="000E7B52" w:rsidRDefault="000E7B52" w:rsidP="000E7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</w:p>
    <w:p w:rsidR="000E7B52" w:rsidRPr="000E7B52" w:rsidRDefault="000E7B52" w:rsidP="000E7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0E7B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абилитации</w:t>
      </w:r>
      <w:proofErr w:type="spellEnd"/>
      <w:r w:rsidRPr="000E7B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), которые соответствуют классификатору, утвержденному Приказом Министерства труда и социальной защиты РФ от 24 мая 2013 г. N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0E7B52" w:rsidRPr="000E7B52" w:rsidRDefault="000E7B52" w:rsidP="000E7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0E7B52" w:rsidRPr="000E7B52" w:rsidRDefault="000E7B52" w:rsidP="000E7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sz w:val="16"/>
          <w:szCs w:val="16"/>
          <w:lang w:eastAsia="zh-CN"/>
        </w:rPr>
        <w:lastRenderedPageBreak/>
        <w:t xml:space="preserve"> </w:t>
      </w:r>
      <w:r w:rsidRPr="000E7B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Телевизор с телетекстом для приема программ со скрытыми субтитрами представляет собой приемник телевизионный цветного изображения с жидкокристаллическим экраном (не приемник с электронно-лучевой трубкой), предназначенный для использования пожилыми людьми и инвалидами по слуху.</w:t>
      </w:r>
    </w:p>
    <w:p w:rsidR="000E7B52" w:rsidRPr="000E7B52" w:rsidRDefault="000E7B52" w:rsidP="000E7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</w:p>
    <w:p w:rsidR="000E7B52" w:rsidRPr="000E7B52" w:rsidRDefault="000E7B52" w:rsidP="000E7B5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Требования к качеству товара</w:t>
      </w:r>
    </w:p>
    <w:p w:rsidR="000E7B52" w:rsidRPr="000E7B52" w:rsidRDefault="000E7B52" w:rsidP="000E7B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Материалы, из которых изготавливается товар, не должны выделять токсичных веществ при эксплуатации.</w:t>
      </w:r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0E7B52" w:rsidRPr="000E7B52" w:rsidRDefault="000E7B52" w:rsidP="000E7B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Товар, в отношение которого законодательством РФ установлено требование к классу энергетической эффективности, должен соответствовать:</w:t>
      </w:r>
    </w:p>
    <w:p w:rsidR="000E7B52" w:rsidRPr="000E7B52" w:rsidRDefault="000E7B52" w:rsidP="000E7B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Приказу Министерства промышленности и торговли РФ от 7 сентября 2010 г. № 769 "О категориях товаров, которые должны содержать информацию о классе их энергетической эффективности в технической документации, прилагаемой к этим товарам, маркировке и на этикетках, а также о характеристиках товаров с указанием категорий товаров, на которые в соответствии с требованиями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не распространяются требования о включении информации об их энергетической эффективности в техническую документацию, прилагаемую к товарам, маркировку и на этикетку";</w:t>
      </w:r>
    </w:p>
    <w:p w:rsidR="000E7B52" w:rsidRPr="000E7B52" w:rsidRDefault="000E7B52" w:rsidP="000E7B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 Приказу Минэкономразвития РФ от 09.03.2011 № 88 «О требованиях энергетической эффективности в отношении товаров, для которых уполномоченным федеральным органом исполнительной власти определены классы </w:t>
      </w:r>
      <w:proofErr w:type="spellStart"/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энергоэффективности</w:t>
      </w:r>
      <w:proofErr w:type="spellEnd"/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товары в отношении которых уполномоченным федеральным органом исполнительной власти утверждены классы энергетической эффективности, должны иметь класс энергетической эффективности не ниже класса «А».</w:t>
      </w:r>
    </w:p>
    <w:p w:rsidR="000E7B52" w:rsidRPr="000E7B52" w:rsidRDefault="000E7B52" w:rsidP="000E7B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E7B52" w:rsidRPr="000E7B52" w:rsidRDefault="000E7B52" w:rsidP="000E7B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 xml:space="preserve">                                       Требования к безопасности товара.</w:t>
      </w:r>
    </w:p>
    <w:p w:rsidR="000E7B52" w:rsidRPr="000E7B52" w:rsidRDefault="000E7B52" w:rsidP="000E7B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Необходимо наличие сертификатов соответствия (выданных до вступления в силу постановления Правительства Российской Федерации от 01.12.2009 № 982) либо деклараций о соответствии (выданных после вступления в силу постановления Правительства Российской Федерации от 01.12.2009 № 982).</w:t>
      </w:r>
    </w:p>
    <w:p w:rsidR="000E7B52" w:rsidRPr="000E7B52" w:rsidRDefault="000E7B52" w:rsidP="000E7B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Соответствие товара: </w:t>
      </w:r>
    </w:p>
    <w:p w:rsidR="000E7B52" w:rsidRPr="000E7B52" w:rsidRDefault="000E7B52" w:rsidP="000E7B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- ГОСТу 18198-89 «Телевизоры. Общие технические условия»;</w:t>
      </w:r>
    </w:p>
    <w:p w:rsidR="000E7B52" w:rsidRPr="000E7B52" w:rsidRDefault="000E7B52" w:rsidP="000E7B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- ТР ТС Таможенного союза 004/2011 «О безопасности низковольтного оборудования»;</w:t>
      </w:r>
    </w:p>
    <w:p w:rsidR="000E7B52" w:rsidRPr="000E7B52" w:rsidRDefault="000E7B52" w:rsidP="000E7B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-ТР ТС 020/2011 «Электромагнитная совместимость технических средств». Требования к результатам </w:t>
      </w:r>
      <w:r w:rsidRPr="000E7B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поставки товара.</w:t>
      </w:r>
    </w:p>
    <w:p w:rsidR="000E7B52" w:rsidRPr="000E7B52" w:rsidRDefault="000E7B52" w:rsidP="000E7B5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0E7B52" w:rsidRPr="000E7B52" w:rsidRDefault="000E7B52" w:rsidP="000E7B5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:rsidR="000E7B52" w:rsidRPr="000E7B52" w:rsidRDefault="000E7B52" w:rsidP="000E7B5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 xml:space="preserve">Требования к сроку и (или) объему предоставления гарантий </w:t>
      </w:r>
      <w:r w:rsidRPr="000E7B5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товара.</w:t>
      </w:r>
    </w:p>
    <w:p w:rsidR="000E7B52" w:rsidRPr="000E7B52" w:rsidRDefault="000E7B52" w:rsidP="000E7B5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Требования к упаковке и отгрузке товара </w:t>
      </w:r>
    </w:p>
    <w:p w:rsidR="000E7B52" w:rsidRPr="000E7B52" w:rsidRDefault="000E7B52" w:rsidP="000E7B5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На каждом телевизоре должен быть нанесен товарный знак, установленный для предприятия-изготовителя, и маркировка. Маркировка транспортной тары проводится в соответствии с требованиями ГОСТ 14192-96.</w:t>
      </w:r>
    </w:p>
    <w:p w:rsidR="000E7B52" w:rsidRPr="000E7B52" w:rsidRDefault="000E7B52" w:rsidP="000E7B5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Телевизор должен быть упакован в индивидуальную упаковку, предохраняющую его от повреждений и загрязнения при транспортировке и хранении.</w:t>
      </w:r>
    </w:p>
    <w:p w:rsidR="000E7B52" w:rsidRPr="000E7B52" w:rsidRDefault="000E7B52" w:rsidP="000E7B5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Транспортирование – любым видом крытого транспорта в соответствии с правилами перевозки грузов, действующими на данном виде транспорта.</w:t>
      </w:r>
    </w:p>
    <w:p w:rsidR="000E7B52" w:rsidRPr="000E7B52" w:rsidRDefault="000E7B52" w:rsidP="000E7B5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</w:p>
    <w:p w:rsidR="000E7B52" w:rsidRPr="000E7B52" w:rsidRDefault="000E7B52" w:rsidP="000E7B5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</w:p>
    <w:p w:rsidR="000E7B52" w:rsidRPr="000E7B52" w:rsidRDefault="000E7B52" w:rsidP="000E7B5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 xml:space="preserve">                              Требования к сроку и (или) объему предоставленных гарантий качества</w:t>
      </w:r>
    </w:p>
    <w:p w:rsidR="000E7B52" w:rsidRPr="000E7B52" w:rsidRDefault="000E7B52" w:rsidP="000E7B5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Гарантийный срок эксплуатации товара - не менее 24 месяцев со дня ввода в эксплуатацию. 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0E7B52" w:rsidRPr="000E7B52" w:rsidRDefault="000E7B52" w:rsidP="000E7B5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0E7B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  <w:r w:rsidRPr="000E7B5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 xml:space="preserve"> </w:t>
      </w:r>
    </w:p>
    <w:p w:rsidR="000E7B52" w:rsidRPr="000E7B52" w:rsidRDefault="000E7B52" w:rsidP="000E7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eastAsia="zh-CN"/>
        </w:rPr>
      </w:pPr>
    </w:p>
    <w:p w:rsidR="000E7B52" w:rsidRPr="000E7B52" w:rsidRDefault="000E7B52" w:rsidP="000E7B52">
      <w:pPr>
        <w:widowControl w:val="0"/>
        <w:shd w:val="clear" w:color="auto" w:fill="FFFFFF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7B5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Место, условия и сроки (периоды) поставки товара</w:t>
      </w:r>
    </w:p>
    <w:p w:rsidR="000E7B52" w:rsidRPr="000E7B52" w:rsidRDefault="000E7B52" w:rsidP="000E7B52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7B52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0E7B52" w:rsidRPr="000E7B52" w:rsidRDefault="000E7B52" w:rsidP="000E7B52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7B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Поставщик обязан предоставить Получателям право выбора способа получения Товара (по месту жительства Получателя </w:t>
      </w:r>
      <w:r w:rsidRPr="000E7B52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(в пределах Орловской </w:t>
      </w:r>
      <w:proofErr w:type="gramStart"/>
      <w:r w:rsidRPr="000E7B52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области) </w:t>
      </w:r>
      <w:r w:rsidRPr="000E7B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или</w:t>
      </w:r>
      <w:proofErr w:type="gramEnd"/>
      <w:r w:rsidRPr="000E7B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 месту нахождения пункта выдачи в г. Орле.)</w:t>
      </w:r>
    </w:p>
    <w:p w:rsidR="000E7B52" w:rsidRPr="000E7B52" w:rsidRDefault="000E7B52" w:rsidP="000E7B52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7B52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 поставки Товара: г. Орел, Орловская область, с доставкой по месту жительства Получателя или по согласованию с Получателем выдается ему по месту нахождения пункта выдачи (в г. Орле).</w:t>
      </w:r>
    </w:p>
    <w:p w:rsidR="000E7B52" w:rsidRPr="000E7B52" w:rsidRDefault="000E7B52" w:rsidP="000E7B52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7B5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0E7B52" w:rsidRPr="000E7B52" w:rsidRDefault="000E7B52" w:rsidP="000E7B52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7B52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Начало поставки - не позднее 15 (пятнадцати) календарных дней с даты заключения Контракта. Срок обеспечения Получателя Товаром не может превышать 30 календарных дней со дня обращения Получателя к Поставщику (соисполнителю).</w:t>
      </w:r>
    </w:p>
    <w:p w:rsidR="000E7B52" w:rsidRPr="000E7B52" w:rsidRDefault="000E7B52" w:rsidP="000E7B52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E7B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Окончание поставки – не позднее </w:t>
      </w:r>
      <w:r w:rsidRPr="000E7B5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 xml:space="preserve">30 сентября 2018 </w:t>
      </w:r>
      <w:r w:rsidRPr="000E7B5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года включительно</w:t>
      </w:r>
      <w:r w:rsidRPr="000E7B52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0E7B52" w:rsidRPr="000E7B52" w:rsidRDefault="000E7B52" w:rsidP="000E7B5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bookmarkStart w:id="0" w:name="_GoBack"/>
      <w:bookmarkEnd w:id="0"/>
    </w:p>
    <w:sectPr w:rsidR="000E7B52" w:rsidRPr="000E7B52">
      <w:pgSz w:w="16838" w:h="11906" w:orient="landscape"/>
      <w:pgMar w:top="993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D"/>
    <w:rsid w:val="0006566E"/>
    <w:rsid w:val="00095575"/>
    <w:rsid w:val="000E7B52"/>
    <w:rsid w:val="001128B6"/>
    <w:rsid w:val="00117E81"/>
    <w:rsid w:val="0016555B"/>
    <w:rsid w:val="0016674D"/>
    <w:rsid w:val="00184BAD"/>
    <w:rsid w:val="00197B2A"/>
    <w:rsid w:val="001A3202"/>
    <w:rsid w:val="001C053E"/>
    <w:rsid w:val="00223B4F"/>
    <w:rsid w:val="00245088"/>
    <w:rsid w:val="002631DF"/>
    <w:rsid w:val="002A309B"/>
    <w:rsid w:val="0031631F"/>
    <w:rsid w:val="0039132E"/>
    <w:rsid w:val="003B3447"/>
    <w:rsid w:val="003B65AF"/>
    <w:rsid w:val="0040069F"/>
    <w:rsid w:val="00421C68"/>
    <w:rsid w:val="00517FF7"/>
    <w:rsid w:val="00535D96"/>
    <w:rsid w:val="005D0A8E"/>
    <w:rsid w:val="006420C2"/>
    <w:rsid w:val="006C64FD"/>
    <w:rsid w:val="006F0204"/>
    <w:rsid w:val="007215BC"/>
    <w:rsid w:val="00723FDD"/>
    <w:rsid w:val="0077470D"/>
    <w:rsid w:val="0079219A"/>
    <w:rsid w:val="007F04EA"/>
    <w:rsid w:val="00815A28"/>
    <w:rsid w:val="00846B12"/>
    <w:rsid w:val="008669B5"/>
    <w:rsid w:val="00867975"/>
    <w:rsid w:val="00873678"/>
    <w:rsid w:val="009362CA"/>
    <w:rsid w:val="00960830"/>
    <w:rsid w:val="00984505"/>
    <w:rsid w:val="00A01BC8"/>
    <w:rsid w:val="00A060A4"/>
    <w:rsid w:val="00A227AD"/>
    <w:rsid w:val="00A34FB2"/>
    <w:rsid w:val="00A467E1"/>
    <w:rsid w:val="00A535A7"/>
    <w:rsid w:val="00A65BAB"/>
    <w:rsid w:val="00AF73EC"/>
    <w:rsid w:val="00B1018D"/>
    <w:rsid w:val="00B17DC8"/>
    <w:rsid w:val="00B25B45"/>
    <w:rsid w:val="00B636F0"/>
    <w:rsid w:val="00BB5BCD"/>
    <w:rsid w:val="00BC6AC6"/>
    <w:rsid w:val="00BF6930"/>
    <w:rsid w:val="00C03935"/>
    <w:rsid w:val="00C06444"/>
    <w:rsid w:val="00C37ADD"/>
    <w:rsid w:val="00C73B35"/>
    <w:rsid w:val="00C80A07"/>
    <w:rsid w:val="00D64D61"/>
    <w:rsid w:val="00DF214B"/>
    <w:rsid w:val="00E305BE"/>
    <w:rsid w:val="00F042BA"/>
    <w:rsid w:val="00F1596F"/>
    <w:rsid w:val="00F7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21B3-5180-4615-9FD7-D764B52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5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095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B6697"/>
    <w:pPr>
      <w:ind w:left="720"/>
      <w:contextualSpacing/>
    </w:pPr>
  </w:style>
  <w:style w:type="table" w:styleId="ab">
    <w:name w:val="Table Grid"/>
    <w:basedOn w:val="a1"/>
    <w:uiPriority w:val="39"/>
    <w:rsid w:val="0045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B636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636F0"/>
  </w:style>
  <w:style w:type="table" w:customStyle="1" w:styleId="1">
    <w:name w:val="Сетка таблицы1"/>
    <w:basedOn w:val="a1"/>
    <w:next w:val="ab"/>
    <w:uiPriority w:val="59"/>
    <w:rsid w:val="00C7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dc:description/>
  <cp:lastModifiedBy>57500259</cp:lastModifiedBy>
  <cp:revision>4</cp:revision>
  <cp:lastPrinted>2017-05-16T11:56:00Z</cp:lastPrinted>
  <dcterms:created xsi:type="dcterms:W3CDTF">2018-04-28T13:21:00Z</dcterms:created>
  <dcterms:modified xsi:type="dcterms:W3CDTF">2018-07-12T16:36:00Z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