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94" w:rsidRPr="00630154" w:rsidRDefault="00593E94" w:rsidP="00593E94">
      <w:pPr>
        <w:jc w:val="center"/>
        <w:rPr>
          <w:b/>
          <w:sz w:val="25"/>
          <w:szCs w:val="25"/>
        </w:rPr>
      </w:pPr>
      <w:r w:rsidRPr="00630154">
        <w:rPr>
          <w:b/>
          <w:sz w:val="25"/>
          <w:szCs w:val="25"/>
        </w:rPr>
        <w:t>Техническое задание</w:t>
      </w:r>
    </w:p>
    <w:p w:rsidR="00593E94" w:rsidRDefault="00593E94" w:rsidP="00593E94">
      <w:pPr>
        <w:ind w:firstLine="567"/>
        <w:jc w:val="center"/>
        <w:rPr>
          <w:b/>
          <w:sz w:val="25"/>
          <w:szCs w:val="25"/>
        </w:rPr>
      </w:pPr>
      <w:r w:rsidRPr="00630154">
        <w:rPr>
          <w:b/>
          <w:sz w:val="25"/>
          <w:szCs w:val="25"/>
        </w:rPr>
        <w:t>на выполнение работ по обеспечению застрахованн</w:t>
      </w:r>
      <w:r w:rsidR="00D7533C">
        <w:rPr>
          <w:b/>
          <w:sz w:val="25"/>
          <w:szCs w:val="25"/>
        </w:rPr>
        <w:t>ых</w:t>
      </w:r>
      <w:r w:rsidRPr="00630154">
        <w:rPr>
          <w:b/>
          <w:sz w:val="25"/>
          <w:szCs w:val="25"/>
        </w:rPr>
        <w:t xml:space="preserve"> лиц, пострадавш</w:t>
      </w:r>
      <w:r w:rsidR="00D7533C">
        <w:rPr>
          <w:b/>
          <w:sz w:val="25"/>
          <w:szCs w:val="25"/>
        </w:rPr>
        <w:t>их</w:t>
      </w:r>
      <w:r w:rsidRPr="00630154">
        <w:rPr>
          <w:b/>
          <w:sz w:val="25"/>
          <w:szCs w:val="25"/>
        </w:rPr>
        <w:t xml:space="preserve"> на производстве, </w:t>
      </w:r>
      <w:r w:rsidR="002C2CA5">
        <w:rPr>
          <w:b/>
          <w:sz w:val="25"/>
          <w:szCs w:val="25"/>
        </w:rPr>
        <w:t>ортопедической обувью</w:t>
      </w:r>
    </w:p>
    <w:p w:rsidR="002C2CA5" w:rsidRPr="00D7533C" w:rsidRDefault="002C2CA5" w:rsidP="00593E94">
      <w:pPr>
        <w:ind w:firstLine="567"/>
        <w:jc w:val="center"/>
        <w:rPr>
          <w:rFonts w:cs="Times New Roman"/>
          <w:b/>
          <w:sz w:val="25"/>
          <w:szCs w:val="25"/>
        </w:rPr>
      </w:pPr>
    </w:p>
    <w:p w:rsidR="00D7533C" w:rsidRPr="00D7533C" w:rsidRDefault="00D7533C" w:rsidP="00D7533C">
      <w:pPr>
        <w:shd w:val="clear" w:color="auto" w:fill="FFFFFF"/>
        <w:ind w:right="45" w:firstLine="567"/>
        <w:jc w:val="both"/>
        <w:rPr>
          <w:rFonts w:cs="Times New Roman"/>
          <w:b/>
          <w:sz w:val="25"/>
          <w:szCs w:val="25"/>
        </w:rPr>
      </w:pPr>
      <w:r w:rsidRPr="00D7533C">
        <w:rPr>
          <w:rFonts w:eastAsia="Arial Unicode MS" w:cs="Times New Roman"/>
          <w:sz w:val="25"/>
          <w:szCs w:val="25"/>
        </w:rPr>
        <w:t>Работы должны включать в себя обеспечение ортопедической обувью со следующими характеристиками:</w:t>
      </w:r>
      <w:r w:rsidRPr="00D7533C">
        <w:rPr>
          <w:rFonts w:cs="Times New Roman"/>
          <w:b/>
          <w:sz w:val="25"/>
          <w:szCs w:val="25"/>
        </w:rPr>
        <w:t xml:space="preserve"> </w:t>
      </w:r>
    </w:p>
    <w:tbl>
      <w:tblPr>
        <w:tblW w:w="934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6385"/>
        <w:gridCol w:w="2410"/>
      </w:tblGrid>
      <w:tr w:rsidR="00D7533C" w:rsidRPr="00D7533C" w:rsidTr="00074A0A">
        <w:trPr>
          <w:trHeight w:val="559"/>
        </w:trPr>
        <w:tc>
          <w:tcPr>
            <w:tcW w:w="546" w:type="dxa"/>
            <w:shd w:val="clear" w:color="auto" w:fill="auto"/>
          </w:tcPr>
          <w:p w:rsidR="00D7533C" w:rsidRPr="00D7533C" w:rsidRDefault="00D7533C" w:rsidP="00074A0A">
            <w:pPr>
              <w:keepNext/>
              <w:spacing w:after="200"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D7533C">
              <w:rPr>
                <w:rFonts w:cs="Times New Roman"/>
                <w:b/>
                <w:sz w:val="25"/>
                <w:szCs w:val="25"/>
              </w:rPr>
              <w:t xml:space="preserve">№ </w:t>
            </w:r>
            <w:proofErr w:type="gramStart"/>
            <w:r w:rsidRPr="00D7533C">
              <w:rPr>
                <w:rFonts w:cs="Times New Roman"/>
                <w:b/>
                <w:sz w:val="25"/>
                <w:szCs w:val="25"/>
              </w:rPr>
              <w:t>п</w:t>
            </w:r>
            <w:proofErr w:type="gramEnd"/>
            <w:r w:rsidRPr="00D7533C">
              <w:rPr>
                <w:rFonts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6385" w:type="dxa"/>
            <w:shd w:val="clear" w:color="auto" w:fill="auto"/>
          </w:tcPr>
          <w:p w:rsidR="00D7533C" w:rsidRPr="00D7533C" w:rsidRDefault="00D7533C" w:rsidP="00074A0A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:rsidR="00D7533C" w:rsidRPr="00D7533C" w:rsidRDefault="00D7533C" w:rsidP="00074A0A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D7533C">
              <w:rPr>
                <w:rFonts w:cs="Times New Roman"/>
                <w:b/>
                <w:bCs/>
                <w:sz w:val="25"/>
                <w:szCs w:val="25"/>
              </w:rPr>
              <w:t>Наименование и характеристика работ</w:t>
            </w:r>
          </w:p>
        </w:tc>
        <w:tc>
          <w:tcPr>
            <w:tcW w:w="2410" w:type="dxa"/>
          </w:tcPr>
          <w:p w:rsidR="00D7533C" w:rsidRPr="00D7533C" w:rsidRDefault="00D7533C" w:rsidP="00074A0A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D7533C">
              <w:rPr>
                <w:rFonts w:cs="Times New Roman"/>
                <w:b/>
                <w:bCs/>
                <w:sz w:val="25"/>
                <w:szCs w:val="25"/>
              </w:rPr>
              <w:t>Объём выполняемых работ (шт.)</w:t>
            </w:r>
          </w:p>
        </w:tc>
      </w:tr>
      <w:tr w:rsidR="00D7533C" w:rsidRPr="00D7533C" w:rsidTr="00074A0A">
        <w:trPr>
          <w:trHeight w:val="559"/>
        </w:trPr>
        <w:tc>
          <w:tcPr>
            <w:tcW w:w="546" w:type="dxa"/>
            <w:shd w:val="clear" w:color="auto" w:fill="auto"/>
          </w:tcPr>
          <w:p w:rsidR="00D7533C" w:rsidRPr="00D7533C" w:rsidRDefault="00D7533C" w:rsidP="00074A0A">
            <w:pPr>
              <w:keepNext/>
              <w:spacing w:after="200" w:line="276" w:lineRule="auto"/>
              <w:jc w:val="right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6385" w:type="dxa"/>
            <w:shd w:val="clear" w:color="auto" w:fill="auto"/>
          </w:tcPr>
          <w:p w:rsidR="00D7533C" w:rsidRPr="00D7533C" w:rsidRDefault="00D7533C" w:rsidP="00074A0A">
            <w:pPr>
              <w:spacing w:line="276" w:lineRule="auto"/>
              <w:rPr>
                <w:rFonts w:cs="Times New Roman"/>
                <w:bCs/>
                <w:sz w:val="25"/>
                <w:szCs w:val="25"/>
              </w:rPr>
            </w:pPr>
            <w:r w:rsidRPr="00D7533C">
              <w:rPr>
                <w:rFonts w:cs="Times New Roman"/>
                <w:bCs/>
                <w:sz w:val="25"/>
                <w:szCs w:val="25"/>
              </w:rPr>
              <w:t>Ортопедическая обувь сложная без утепленной подкладки</w:t>
            </w:r>
          </w:p>
        </w:tc>
        <w:tc>
          <w:tcPr>
            <w:tcW w:w="2410" w:type="dxa"/>
          </w:tcPr>
          <w:p w:rsidR="00D7533C" w:rsidRPr="00D7533C" w:rsidRDefault="00D7533C" w:rsidP="00074A0A">
            <w:pPr>
              <w:spacing w:line="276" w:lineRule="auto"/>
              <w:jc w:val="center"/>
              <w:rPr>
                <w:rFonts w:cs="Times New Roman"/>
                <w:bCs/>
                <w:sz w:val="25"/>
                <w:szCs w:val="25"/>
              </w:rPr>
            </w:pPr>
            <w:r w:rsidRPr="00D7533C">
              <w:rPr>
                <w:rFonts w:cs="Times New Roman"/>
                <w:bCs/>
                <w:sz w:val="25"/>
                <w:szCs w:val="25"/>
              </w:rPr>
              <w:t>56</w:t>
            </w:r>
          </w:p>
        </w:tc>
      </w:tr>
      <w:tr w:rsidR="00D7533C" w:rsidRPr="00D7533C" w:rsidTr="00074A0A">
        <w:trPr>
          <w:trHeight w:val="559"/>
        </w:trPr>
        <w:tc>
          <w:tcPr>
            <w:tcW w:w="546" w:type="dxa"/>
            <w:shd w:val="clear" w:color="auto" w:fill="auto"/>
          </w:tcPr>
          <w:p w:rsidR="00D7533C" w:rsidRPr="00D7533C" w:rsidRDefault="00D7533C" w:rsidP="00074A0A">
            <w:pPr>
              <w:keepNext/>
              <w:spacing w:after="200" w:line="276" w:lineRule="auto"/>
              <w:jc w:val="right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6385" w:type="dxa"/>
            <w:shd w:val="clear" w:color="auto" w:fill="auto"/>
          </w:tcPr>
          <w:p w:rsidR="00D7533C" w:rsidRPr="00D7533C" w:rsidRDefault="00D7533C" w:rsidP="00074A0A">
            <w:pPr>
              <w:spacing w:line="276" w:lineRule="auto"/>
              <w:rPr>
                <w:rFonts w:cs="Times New Roman"/>
                <w:bCs/>
                <w:sz w:val="25"/>
                <w:szCs w:val="25"/>
              </w:rPr>
            </w:pPr>
            <w:r w:rsidRPr="00D7533C">
              <w:rPr>
                <w:rFonts w:cs="Times New Roman"/>
                <w:bCs/>
                <w:sz w:val="25"/>
                <w:szCs w:val="25"/>
              </w:rPr>
              <w:t>Ортопедическая обувь сложная на утепленной подкладке</w:t>
            </w:r>
          </w:p>
        </w:tc>
        <w:tc>
          <w:tcPr>
            <w:tcW w:w="2410" w:type="dxa"/>
          </w:tcPr>
          <w:p w:rsidR="00D7533C" w:rsidRPr="00D7533C" w:rsidRDefault="00D7533C" w:rsidP="00074A0A">
            <w:pPr>
              <w:spacing w:line="276" w:lineRule="auto"/>
              <w:jc w:val="center"/>
              <w:rPr>
                <w:rFonts w:cs="Times New Roman"/>
                <w:bCs/>
                <w:sz w:val="25"/>
                <w:szCs w:val="25"/>
              </w:rPr>
            </w:pPr>
            <w:r w:rsidRPr="00D7533C">
              <w:rPr>
                <w:rFonts w:cs="Times New Roman"/>
                <w:bCs/>
                <w:sz w:val="25"/>
                <w:szCs w:val="25"/>
              </w:rPr>
              <w:t>56</w:t>
            </w:r>
          </w:p>
        </w:tc>
      </w:tr>
      <w:tr w:rsidR="00D7533C" w:rsidRPr="00D7533C" w:rsidTr="00074A0A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D7533C" w:rsidRPr="00D7533C" w:rsidRDefault="00D7533C" w:rsidP="00074A0A">
            <w:pPr>
              <w:ind w:left="227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D7533C" w:rsidRPr="00D7533C" w:rsidRDefault="00D7533C" w:rsidP="00074A0A">
            <w:pPr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 xml:space="preserve">Ортопедическая обувь сложная на сохраненную конечность без утепленной подкладки </w:t>
            </w:r>
          </w:p>
        </w:tc>
        <w:tc>
          <w:tcPr>
            <w:tcW w:w="2410" w:type="dxa"/>
            <w:vAlign w:val="bottom"/>
          </w:tcPr>
          <w:p w:rsidR="00D7533C" w:rsidRPr="00D7533C" w:rsidRDefault="00D7533C" w:rsidP="00074A0A">
            <w:pPr>
              <w:jc w:val="center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45</w:t>
            </w:r>
          </w:p>
        </w:tc>
      </w:tr>
      <w:tr w:rsidR="00D7533C" w:rsidRPr="00D7533C" w:rsidTr="00074A0A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D7533C" w:rsidRPr="00D7533C" w:rsidRDefault="00D7533C" w:rsidP="00074A0A">
            <w:pPr>
              <w:ind w:left="227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4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D7533C" w:rsidRPr="00D7533C" w:rsidRDefault="00D7533C" w:rsidP="00074A0A">
            <w:pPr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 xml:space="preserve">Ортопедическая обувь сложная на сохраненную конечность на утепленной подкладке </w:t>
            </w:r>
          </w:p>
        </w:tc>
        <w:tc>
          <w:tcPr>
            <w:tcW w:w="2410" w:type="dxa"/>
            <w:vAlign w:val="bottom"/>
          </w:tcPr>
          <w:p w:rsidR="00D7533C" w:rsidRPr="00D7533C" w:rsidRDefault="00D7533C" w:rsidP="00074A0A">
            <w:pPr>
              <w:jc w:val="center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47</w:t>
            </w:r>
          </w:p>
        </w:tc>
      </w:tr>
      <w:tr w:rsidR="00D7533C" w:rsidRPr="00D7533C" w:rsidTr="00074A0A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D7533C" w:rsidRPr="00D7533C" w:rsidRDefault="00D7533C" w:rsidP="00074A0A">
            <w:pPr>
              <w:ind w:left="227"/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5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D7533C" w:rsidRPr="00D7533C" w:rsidRDefault="00D7533C" w:rsidP="00074A0A">
            <w:pPr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 xml:space="preserve">Ортопедическая обувь сложная на аппарат без утепленной подкладки </w:t>
            </w:r>
          </w:p>
        </w:tc>
        <w:tc>
          <w:tcPr>
            <w:tcW w:w="2410" w:type="dxa"/>
            <w:vAlign w:val="bottom"/>
          </w:tcPr>
          <w:p w:rsidR="00D7533C" w:rsidRPr="00D7533C" w:rsidRDefault="00D7533C" w:rsidP="00074A0A">
            <w:pPr>
              <w:jc w:val="center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2</w:t>
            </w:r>
          </w:p>
        </w:tc>
      </w:tr>
      <w:tr w:rsidR="00D7533C" w:rsidRPr="00D7533C" w:rsidTr="00074A0A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D7533C" w:rsidRPr="00D7533C" w:rsidRDefault="00D7533C" w:rsidP="00074A0A">
            <w:pPr>
              <w:ind w:left="227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6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D7533C" w:rsidRPr="00D7533C" w:rsidRDefault="00D7533C" w:rsidP="00074A0A">
            <w:pPr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 xml:space="preserve">Ортопедическая обувь сложная на аппарат на утепленной подкладке </w:t>
            </w:r>
          </w:p>
        </w:tc>
        <w:tc>
          <w:tcPr>
            <w:tcW w:w="2410" w:type="dxa"/>
            <w:vAlign w:val="bottom"/>
          </w:tcPr>
          <w:p w:rsidR="00D7533C" w:rsidRPr="00D7533C" w:rsidRDefault="00D7533C" w:rsidP="00074A0A">
            <w:pPr>
              <w:jc w:val="center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2</w:t>
            </w:r>
          </w:p>
        </w:tc>
      </w:tr>
      <w:tr w:rsidR="00D7533C" w:rsidRPr="00D7533C" w:rsidTr="00074A0A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D7533C" w:rsidRPr="00D7533C" w:rsidRDefault="00D7533C" w:rsidP="00074A0A">
            <w:pPr>
              <w:ind w:left="227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D7533C" w:rsidRPr="00D7533C" w:rsidRDefault="00D7533C" w:rsidP="00074A0A">
            <w:pPr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 xml:space="preserve">Обувь на протез без утепленной подкладки </w:t>
            </w:r>
          </w:p>
        </w:tc>
        <w:tc>
          <w:tcPr>
            <w:tcW w:w="2410" w:type="dxa"/>
            <w:vAlign w:val="bottom"/>
          </w:tcPr>
          <w:p w:rsidR="00D7533C" w:rsidRPr="00D7533C" w:rsidRDefault="00D7533C" w:rsidP="00074A0A">
            <w:pPr>
              <w:jc w:val="center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45</w:t>
            </w:r>
          </w:p>
        </w:tc>
      </w:tr>
      <w:tr w:rsidR="00D7533C" w:rsidRPr="00D7533C" w:rsidTr="00074A0A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D7533C" w:rsidRPr="00D7533C" w:rsidRDefault="00D7533C" w:rsidP="00074A0A">
            <w:pPr>
              <w:ind w:left="227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8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D7533C" w:rsidRPr="00D7533C" w:rsidRDefault="00D7533C" w:rsidP="00074A0A">
            <w:pPr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 xml:space="preserve">Обувь на протез на утепленной подкладке </w:t>
            </w:r>
          </w:p>
        </w:tc>
        <w:tc>
          <w:tcPr>
            <w:tcW w:w="2410" w:type="dxa"/>
            <w:vAlign w:val="bottom"/>
          </w:tcPr>
          <w:p w:rsidR="00D7533C" w:rsidRPr="00D7533C" w:rsidRDefault="00D7533C" w:rsidP="00074A0A">
            <w:pPr>
              <w:jc w:val="center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47</w:t>
            </w:r>
          </w:p>
        </w:tc>
      </w:tr>
      <w:tr w:rsidR="00D7533C" w:rsidRPr="00D7533C" w:rsidTr="00074A0A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D7533C" w:rsidRPr="00D7533C" w:rsidRDefault="00D7533C" w:rsidP="00074A0A">
            <w:pPr>
              <w:ind w:left="227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9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D7533C" w:rsidRPr="00D7533C" w:rsidRDefault="00D7533C" w:rsidP="00074A0A">
            <w:pPr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Ортопедическая обувь на протезы при двусторонней ампутации нижних конечностей</w:t>
            </w:r>
          </w:p>
        </w:tc>
        <w:tc>
          <w:tcPr>
            <w:tcW w:w="2410" w:type="dxa"/>
            <w:vAlign w:val="bottom"/>
          </w:tcPr>
          <w:p w:rsidR="00D7533C" w:rsidRPr="00D7533C" w:rsidRDefault="00D7533C" w:rsidP="00074A0A">
            <w:pPr>
              <w:jc w:val="center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12</w:t>
            </w:r>
          </w:p>
        </w:tc>
      </w:tr>
      <w:tr w:rsidR="00D7533C" w:rsidRPr="00D7533C" w:rsidTr="00074A0A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D7533C" w:rsidRPr="00D7533C" w:rsidRDefault="00D7533C" w:rsidP="00074A0A">
            <w:pPr>
              <w:jc w:val="right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10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D7533C" w:rsidRPr="00D7533C" w:rsidRDefault="00D7533C" w:rsidP="00074A0A">
            <w:pPr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Вкладной башмачок</w:t>
            </w:r>
          </w:p>
        </w:tc>
        <w:tc>
          <w:tcPr>
            <w:tcW w:w="2410" w:type="dxa"/>
            <w:vAlign w:val="bottom"/>
          </w:tcPr>
          <w:p w:rsidR="00D7533C" w:rsidRPr="00D7533C" w:rsidRDefault="00D7533C" w:rsidP="00074A0A">
            <w:pPr>
              <w:jc w:val="center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3</w:t>
            </w:r>
          </w:p>
        </w:tc>
      </w:tr>
    </w:tbl>
    <w:p w:rsidR="00D7533C" w:rsidRPr="00D7533C" w:rsidRDefault="00D7533C" w:rsidP="00D7533C">
      <w:pPr>
        <w:shd w:val="clear" w:color="auto" w:fill="FFFFFF"/>
        <w:ind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 xml:space="preserve">       Могут быть представлены различные модификации в рамках заявленных характеристик. </w:t>
      </w:r>
    </w:p>
    <w:p w:rsidR="00D7533C" w:rsidRPr="00D7533C" w:rsidRDefault="00D7533C" w:rsidP="00D753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D7533C">
        <w:rPr>
          <w:rFonts w:ascii="Times New Roman" w:hAnsi="Times New Roman" w:cs="Times New Roman"/>
          <w:sz w:val="25"/>
          <w:szCs w:val="25"/>
        </w:rPr>
        <w:t xml:space="preserve">          Исполнитель обязан предоставить возможность обучения застрахованных лиц, пострадавших на производстве, правилам пользования ортопедической обувью.</w:t>
      </w:r>
    </w:p>
    <w:p w:rsidR="00D7533C" w:rsidRPr="00D7533C" w:rsidRDefault="00D7533C" w:rsidP="00D7533C">
      <w:pPr>
        <w:shd w:val="clear" w:color="auto" w:fill="FFFFFF"/>
        <w:tabs>
          <w:tab w:val="left" w:pos="7176"/>
        </w:tabs>
        <w:ind w:right="11" w:firstLine="567"/>
        <w:jc w:val="center"/>
        <w:rPr>
          <w:rFonts w:cs="Times New Roman"/>
          <w:b/>
          <w:bCs/>
          <w:sz w:val="25"/>
          <w:szCs w:val="25"/>
        </w:rPr>
      </w:pPr>
      <w:r w:rsidRPr="00D7533C">
        <w:rPr>
          <w:rFonts w:cs="Times New Roman"/>
          <w:b/>
          <w:bCs/>
          <w:sz w:val="25"/>
          <w:szCs w:val="25"/>
        </w:rPr>
        <w:t>Требования к качеству работ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7176"/>
        </w:tabs>
        <w:ind w:right="10"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 xml:space="preserve">        Работы по проведению комплекса медицинских, технических и организационных мероприятий должны быть направлены на частичное  восстановление </w:t>
      </w:r>
      <w:proofErr w:type="spellStart"/>
      <w:r w:rsidRPr="00D7533C">
        <w:rPr>
          <w:rFonts w:cs="Times New Roman"/>
          <w:sz w:val="25"/>
          <w:szCs w:val="25"/>
        </w:rPr>
        <w:t>опорно</w:t>
      </w:r>
      <w:proofErr w:type="spellEnd"/>
      <w:r w:rsidRPr="00D7533C">
        <w:rPr>
          <w:rFonts w:cs="Times New Roman"/>
          <w:sz w:val="25"/>
          <w:szCs w:val="25"/>
        </w:rPr>
        <w:t xml:space="preserve"> – двигательных функций застрахованных лиц, пострадавших на производстве, с помощью ортопедической обуви, имеющей специальную форму и конструкцию и  изготавливаемую для лиц с деформациями, дефектами или функциональной недостаточностью стоп с целью компенсации утраченных функций нижних конечностей.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7176"/>
        </w:tabs>
        <w:ind w:right="10"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 xml:space="preserve">        Ортопедическая обувь должна обеспечивать: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7176"/>
        </w:tabs>
        <w:ind w:right="10"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>-    достаточность опороспособности конечности;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7176"/>
        </w:tabs>
        <w:ind w:right="10"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>- удержание стопы в корригированном положении для обеспечения функционально благоприятных условий;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7176"/>
        </w:tabs>
        <w:ind w:right="10"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7176"/>
        </w:tabs>
        <w:ind w:right="10"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>-  компенсацию укорочения конечности.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7176"/>
        </w:tabs>
        <w:ind w:right="10"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 xml:space="preserve">         Работы по обеспечению застрахованных лиц, пострадавших на производстве, ортопедической обувью должны быть выполнены с надлежащим качеством и в установленные сроки.</w:t>
      </w:r>
    </w:p>
    <w:p w:rsidR="00D7533C" w:rsidRPr="00D7533C" w:rsidRDefault="00D7533C" w:rsidP="00D7533C">
      <w:pPr>
        <w:shd w:val="clear" w:color="auto" w:fill="FFFFFF"/>
        <w:tabs>
          <w:tab w:val="left" w:pos="7176"/>
        </w:tabs>
        <w:ind w:right="11" w:firstLine="567"/>
        <w:jc w:val="center"/>
        <w:rPr>
          <w:rFonts w:cs="Times New Roman"/>
          <w:b/>
          <w:bCs/>
          <w:sz w:val="25"/>
          <w:szCs w:val="25"/>
        </w:rPr>
      </w:pPr>
      <w:r w:rsidRPr="00D7533C">
        <w:rPr>
          <w:rFonts w:cs="Times New Roman"/>
          <w:b/>
          <w:bCs/>
          <w:sz w:val="25"/>
          <w:szCs w:val="25"/>
        </w:rPr>
        <w:lastRenderedPageBreak/>
        <w:t>Требования к техническим характеристикам работ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          Выполняемые работы по обеспечению застрахованных лиц, пострадавших на производстве, ортопедической обувью должны содержать комплекс медицинских, технических и социальных мероприятий, проводимых с застрахованными лицами, имеющими нарушения и (или) дефекты </w:t>
      </w:r>
      <w:proofErr w:type="spellStart"/>
      <w:r w:rsidRPr="00D7533C">
        <w:rPr>
          <w:rFonts w:ascii="Times New Roman" w:eastAsia="Times New Roman" w:hAnsi="Times New Roman"/>
          <w:sz w:val="25"/>
          <w:szCs w:val="25"/>
        </w:rPr>
        <w:t>опорно</w:t>
      </w:r>
      <w:proofErr w:type="spellEnd"/>
      <w:r w:rsidRPr="00D7533C">
        <w:rPr>
          <w:rFonts w:ascii="Times New Roman" w:eastAsia="Times New Roman" w:hAnsi="Times New Roman"/>
          <w:sz w:val="25"/>
          <w:szCs w:val="25"/>
        </w:rPr>
        <w:t xml:space="preserve"> – двигательного аппарата, в целях восстановления или компенсации ограничений их жизнедеятельности. </w:t>
      </w:r>
    </w:p>
    <w:p w:rsidR="00D7533C" w:rsidRPr="00D7533C" w:rsidRDefault="00D7533C" w:rsidP="00D7533C">
      <w:pPr>
        <w:autoSpaceDE w:val="0"/>
        <w:autoSpaceDN w:val="0"/>
        <w:adjustRightInd w:val="0"/>
        <w:ind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 xml:space="preserve">         Ортопедическая обувь должна соответствовать требованиям ГОСТ ISO 10993-1-2011 «Межгосударственный стандарт. Изделия медицинские. Оценка биологического действия медицинских изделий. Часть 1. Оценка и исследования», ГОСТ ISO 10993-5-2011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D7533C">
        <w:rPr>
          <w:rFonts w:cs="Times New Roman"/>
          <w:sz w:val="25"/>
          <w:szCs w:val="25"/>
        </w:rPr>
        <w:t>цитотоксичность</w:t>
      </w:r>
      <w:proofErr w:type="spellEnd"/>
      <w:r w:rsidRPr="00D7533C">
        <w:rPr>
          <w:rFonts w:cs="Times New Roman"/>
          <w:sz w:val="25"/>
          <w:szCs w:val="25"/>
        </w:rPr>
        <w:t xml:space="preserve">: методы </w:t>
      </w:r>
      <w:proofErr w:type="spellStart"/>
      <w:r w:rsidRPr="00D7533C">
        <w:rPr>
          <w:rFonts w:cs="Times New Roman"/>
          <w:sz w:val="25"/>
          <w:szCs w:val="25"/>
        </w:rPr>
        <w:t>in</w:t>
      </w:r>
      <w:proofErr w:type="spellEnd"/>
      <w:r w:rsidRPr="00D7533C">
        <w:rPr>
          <w:rFonts w:cs="Times New Roman"/>
          <w:sz w:val="25"/>
          <w:szCs w:val="25"/>
        </w:rPr>
        <w:t xml:space="preserve"> </w:t>
      </w:r>
      <w:proofErr w:type="spellStart"/>
      <w:r w:rsidRPr="00D7533C">
        <w:rPr>
          <w:rFonts w:cs="Times New Roman"/>
          <w:sz w:val="25"/>
          <w:szCs w:val="25"/>
        </w:rPr>
        <w:t>vitro</w:t>
      </w:r>
      <w:proofErr w:type="spellEnd"/>
      <w:r w:rsidRPr="00D7533C">
        <w:rPr>
          <w:rFonts w:cs="Times New Roman"/>
          <w:sz w:val="25"/>
          <w:szCs w:val="25"/>
        </w:rPr>
        <w:t>», ГОСТ ISO 10993-10-2011 «Межгосударственный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D7533C" w:rsidRPr="00D7533C" w:rsidRDefault="00D7533C" w:rsidP="00D753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D7533C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D7533C">
        <w:rPr>
          <w:rFonts w:ascii="Times New Roman" w:eastAsia="Times New Roman" w:hAnsi="Times New Roman" w:cs="Times New Roman"/>
          <w:sz w:val="25"/>
          <w:szCs w:val="25"/>
        </w:rPr>
        <w:t>Ортопедическая обувь должна быть ручного или полумеханического производства.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        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перечня: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а) специальные жесткие детали: 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- союзка жесткая, </w:t>
      </w:r>
      <w:proofErr w:type="spellStart"/>
      <w:r w:rsidRPr="00D7533C">
        <w:rPr>
          <w:rFonts w:ascii="Times New Roman" w:eastAsia="Times New Roman" w:hAnsi="Times New Roman"/>
          <w:sz w:val="25"/>
          <w:szCs w:val="25"/>
        </w:rPr>
        <w:t>полусоюзка</w:t>
      </w:r>
      <w:proofErr w:type="spellEnd"/>
      <w:r w:rsidRPr="00D7533C">
        <w:rPr>
          <w:rFonts w:ascii="Times New Roman" w:eastAsia="Times New Roman" w:hAnsi="Times New Roman"/>
          <w:sz w:val="25"/>
          <w:szCs w:val="25"/>
        </w:rPr>
        <w:t xml:space="preserve"> жесткая, </w:t>
      </w:r>
      <w:proofErr w:type="spellStart"/>
      <w:r w:rsidRPr="00D7533C">
        <w:rPr>
          <w:rFonts w:ascii="Times New Roman" w:eastAsia="Times New Roman" w:hAnsi="Times New Roman"/>
          <w:sz w:val="25"/>
          <w:szCs w:val="25"/>
        </w:rPr>
        <w:t>берц</w:t>
      </w:r>
      <w:proofErr w:type="spellEnd"/>
      <w:r w:rsidRPr="00D7533C">
        <w:rPr>
          <w:rFonts w:ascii="Times New Roman" w:eastAsia="Times New Roman" w:hAnsi="Times New Roman"/>
          <w:sz w:val="25"/>
          <w:szCs w:val="25"/>
        </w:rPr>
        <w:t xml:space="preserve"> жесткий односторонний, </w:t>
      </w:r>
      <w:proofErr w:type="spellStart"/>
      <w:r w:rsidRPr="00D7533C">
        <w:rPr>
          <w:rFonts w:ascii="Times New Roman" w:eastAsia="Times New Roman" w:hAnsi="Times New Roman"/>
          <w:sz w:val="25"/>
          <w:szCs w:val="25"/>
        </w:rPr>
        <w:t>берц</w:t>
      </w:r>
      <w:proofErr w:type="spellEnd"/>
      <w:r w:rsidRPr="00D7533C">
        <w:rPr>
          <w:rFonts w:ascii="Times New Roman" w:eastAsia="Times New Roman" w:hAnsi="Times New Roman"/>
          <w:sz w:val="25"/>
          <w:szCs w:val="25"/>
        </w:rPr>
        <w:t xml:space="preserve"> жесткий двусторонний, </w:t>
      </w:r>
      <w:proofErr w:type="spellStart"/>
      <w:r w:rsidRPr="00D7533C">
        <w:rPr>
          <w:rFonts w:ascii="Times New Roman" w:eastAsia="Times New Roman" w:hAnsi="Times New Roman"/>
          <w:sz w:val="25"/>
          <w:szCs w:val="25"/>
        </w:rPr>
        <w:t>берц</w:t>
      </w:r>
      <w:proofErr w:type="spellEnd"/>
      <w:r w:rsidRPr="00D7533C">
        <w:rPr>
          <w:rFonts w:ascii="Times New Roman" w:eastAsia="Times New Roman" w:hAnsi="Times New Roman"/>
          <w:sz w:val="25"/>
          <w:szCs w:val="25"/>
        </w:rPr>
        <w:t xml:space="preserve"> жесткий круговой, задний жесткий </w:t>
      </w:r>
      <w:proofErr w:type="spellStart"/>
      <w:r w:rsidRPr="00D7533C">
        <w:rPr>
          <w:rFonts w:ascii="Times New Roman" w:eastAsia="Times New Roman" w:hAnsi="Times New Roman"/>
          <w:sz w:val="25"/>
          <w:szCs w:val="25"/>
        </w:rPr>
        <w:t>берц</w:t>
      </w:r>
      <w:proofErr w:type="spellEnd"/>
      <w:r w:rsidRPr="00D7533C">
        <w:rPr>
          <w:rFonts w:ascii="Times New Roman" w:eastAsia="Times New Roman" w:hAnsi="Times New Roman"/>
          <w:sz w:val="25"/>
          <w:szCs w:val="25"/>
        </w:rPr>
        <w:t>, задник с укороченными или удлиненными крыльями, задник накладной, подносок удлиненный, укороченный или серповидный, язычок жесткий, передний жесткий клапан, бочок жесткий;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>б) специальные мягкие детали: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- боковой внутренний ремень, дополнительная шнуровка, тяги, </w:t>
      </w:r>
      <w:proofErr w:type="spellStart"/>
      <w:r w:rsidRPr="00D7533C">
        <w:rPr>
          <w:rFonts w:ascii="Times New Roman" w:eastAsia="Times New Roman" w:hAnsi="Times New Roman"/>
          <w:sz w:val="25"/>
          <w:szCs w:val="25"/>
        </w:rPr>
        <w:t>притяжной</w:t>
      </w:r>
      <w:proofErr w:type="spellEnd"/>
      <w:r w:rsidRPr="00D7533C">
        <w:rPr>
          <w:rFonts w:ascii="Times New Roman" w:eastAsia="Times New Roman" w:hAnsi="Times New Roman"/>
          <w:sz w:val="25"/>
          <w:szCs w:val="25"/>
        </w:rPr>
        <w:t xml:space="preserve"> ремень, шнуровка; 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>в) специальные металлические детали: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>- пластина для ортопедической обуви, шины стальные, планшетки корсетные.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>г) специальные детали низа: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- каблук и подошва особой формы; 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>д) прочие специальные детали: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>- искусственные стопы, передний отдел стопы и искусственный носок (после ампутации стопы);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>е) стелька (указанный компонент является обязательным).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        </w:t>
      </w:r>
      <w:proofErr w:type="gramStart"/>
      <w:r w:rsidRPr="00D7533C">
        <w:rPr>
          <w:rFonts w:ascii="Times New Roman" w:eastAsia="Times New Roman" w:hAnsi="Times New Roman"/>
          <w:sz w:val="25"/>
          <w:szCs w:val="25"/>
        </w:rPr>
        <w:t xml:space="preserve">Для сложной обуви </w:t>
      </w:r>
      <w:proofErr w:type="spellStart"/>
      <w:r w:rsidRPr="00D7533C">
        <w:rPr>
          <w:rFonts w:ascii="Times New Roman" w:eastAsia="Times New Roman" w:hAnsi="Times New Roman"/>
          <w:sz w:val="25"/>
          <w:szCs w:val="25"/>
        </w:rPr>
        <w:t>межстелечные</w:t>
      </w:r>
      <w:proofErr w:type="spellEnd"/>
      <w:r w:rsidRPr="00D7533C">
        <w:rPr>
          <w:rFonts w:ascii="Times New Roman" w:eastAsia="Times New Roman" w:hAnsi="Times New Roman"/>
          <w:sz w:val="25"/>
          <w:szCs w:val="25"/>
        </w:rPr>
        <w:t xml:space="preserve"> слои: выкладка сводов (наружного и внутреннего), вкладка внутреннего свода, косок, супинатор, пронатор, пробка, двойной след.</w:t>
      </w:r>
      <w:proofErr w:type="gramEnd"/>
      <w:r w:rsidRPr="00D7533C">
        <w:rPr>
          <w:rFonts w:ascii="Times New Roman" w:eastAsia="Times New Roman" w:hAnsi="Times New Roman"/>
          <w:sz w:val="25"/>
          <w:szCs w:val="25"/>
        </w:rPr>
        <w:t xml:space="preserve"> </w:t>
      </w:r>
      <w:proofErr w:type="spellStart"/>
      <w:r w:rsidRPr="00D7533C">
        <w:rPr>
          <w:rFonts w:ascii="Times New Roman" w:eastAsia="Times New Roman" w:hAnsi="Times New Roman"/>
          <w:sz w:val="25"/>
          <w:szCs w:val="25"/>
        </w:rPr>
        <w:t>Межстелечные</w:t>
      </w:r>
      <w:proofErr w:type="spellEnd"/>
      <w:r w:rsidRPr="00D7533C">
        <w:rPr>
          <w:rFonts w:ascii="Times New Roman" w:eastAsia="Times New Roman" w:hAnsi="Times New Roman"/>
          <w:sz w:val="25"/>
          <w:szCs w:val="25"/>
        </w:rPr>
        <w:t xml:space="preserve"> слои должны быть изготовлены в виде единого блока, включающего один или несколько вышеуказанных элементов.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        При обработке ортопедической обуви должно предусматриваться несколько примерок.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        Обувь должна быть устойчива к климатическим воздействиям (колебания температур, атмосферные осадки, вода, пыль), а также к воздействию физиологической жидкости (пота). 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 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        </w:t>
      </w:r>
      <w:proofErr w:type="spellStart"/>
      <w:r w:rsidRPr="00D7533C">
        <w:rPr>
          <w:rFonts w:ascii="Times New Roman" w:eastAsia="Times New Roman" w:hAnsi="Times New Roman"/>
          <w:sz w:val="25"/>
          <w:szCs w:val="25"/>
        </w:rPr>
        <w:t>Межстелечный</w:t>
      </w:r>
      <w:proofErr w:type="spellEnd"/>
      <w:r w:rsidRPr="00D7533C">
        <w:rPr>
          <w:rFonts w:ascii="Times New Roman" w:eastAsia="Times New Roman" w:hAnsi="Times New Roman"/>
          <w:sz w:val="25"/>
          <w:szCs w:val="25"/>
        </w:rPr>
        <w:t xml:space="preserve"> слой должен быть устойчив к гигиенической обработке раствором детского мыла в теплой воде до температуры не выше плюс 40 градусов </w:t>
      </w:r>
      <w:r w:rsidRPr="00D7533C">
        <w:rPr>
          <w:rFonts w:ascii="Times New Roman" w:eastAsia="Times New Roman" w:hAnsi="Times New Roman"/>
          <w:bCs/>
          <w:sz w:val="25"/>
          <w:szCs w:val="25"/>
        </w:rPr>
        <w:t>С</w:t>
      </w:r>
      <w:r w:rsidRPr="00D7533C">
        <w:rPr>
          <w:rFonts w:ascii="Times New Roman" w:eastAsia="Times New Roman" w:hAnsi="Times New Roman"/>
          <w:sz w:val="25"/>
          <w:szCs w:val="25"/>
        </w:rPr>
        <w:t xml:space="preserve">. </w:t>
      </w:r>
    </w:p>
    <w:p w:rsid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r w:rsidRPr="00D7533C">
        <w:rPr>
          <w:rFonts w:ascii="Times New Roman" w:eastAsia="Times New Roman" w:hAnsi="Times New Roman"/>
          <w:sz w:val="25"/>
          <w:szCs w:val="25"/>
        </w:rPr>
        <w:t xml:space="preserve">        Упаковка ортопедической обуви должна обеспечивать защиту от повреждений, порчи (изнашивания) или загрязнения во время хранения. </w:t>
      </w:r>
    </w:p>
    <w:p w:rsidR="00D7533C" w:rsidRPr="00D7533C" w:rsidRDefault="00D7533C" w:rsidP="00D7533C">
      <w:pPr>
        <w:pStyle w:val="FR3"/>
        <w:widowControl/>
        <w:spacing w:line="240" w:lineRule="auto"/>
        <w:ind w:firstLine="128"/>
        <w:rPr>
          <w:rFonts w:ascii="Times New Roman" w:eastAsia="Times New Roman" w:hAnsi="Times New Roman"/>
          <w:sz w:val="25"/>
          <w:szCs w:val="25"/>
        </w:rPr>
      </w:pPr>
      <w:bookmarkStart w:id="0" w:name="_GoBack"/>
      <w:bookmarkEnd w:id="0"/>
      <w:r w:rsidRPr="00D7533C">
        <w:rPr>
          <w:rFonts w:ascii="Times New Roman" w:hAnsi="Times New Roman"/>
          <w:b/>
          <w:sz w:val="25"/>
          <w:szCs w:val="25"/>
        </w:rPr>
        <w:lastRenderedPageBreak/>
        <w:t>Получателям обувь выдается парами.</w:t>
      </w:r>
    </w:p>
    <w:tbl>
      <w:tblPr>
        <w:tblW w:w="9341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9341"/>
      </w:tblGrid>
      <w:tr w:rsidR="00D7533C" w:rsidRPr="00D7533C" w:rsidTr="00074A0A">
        <w:trPr>
          <w:trHeight w:val="179"/>
        </w:trPr>
        <w:tc>
          <w:tcPr>
            <w:tcW w:w="9341" w:type="dxa"/>
            <w:shd w:val="clear" w:color="auto" w:fill="auto"/>
            <w:vAlign w:val="center"/>
          </w:tcPr>
          <w:p w:rsidR="00D7533C" w:rsidRPr="00D7533C" w:rsidRDefault="00D7533C" w:rsidP="00074A0A">
            <w:pPr>
              <w:ind w:left="-123" w:firstLine="123"/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 xml:space="preserve">        Срок службы обуви, в течение которого изделия сохраняют свои технические, качественные и функциональные характеристики должен составлять:</w:t>
            </w:r>
          </w:p>
          <w:p w:rsidR="00D7533C" w:rsidRPr="00D7533C" w:rsidRDefault="00D7533C" w:rsidP="00074A0A">
            <w:pPr>
              <w:ind w:left="-123" w:firstLine="123"/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- ортопедическая обувь сложная без утепленной подкладки – не менее 6 месяцев;</w:t>
            </w:r>
          </w:p>
          <w:p w:rsidR="00D7533C" w:rsidRPr="00D7533C" w:rsidRDefault="00D7533C" w:rsidP="00074A0A">
            <w:pPr>
              <w:ind w:left="-123" w:firstLine="123"/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- ортопедическая обувь сложная на утепленной подкладке – не менее 6 месяцев;</w:t>
            </w:r>
          </w:p>
          <w:p w:rsidR="00D7533C" w:rsidRPr="00D7533C" w:rsidRDefault="00D7533C" w:rsidP="00074A0A">
            <w:pPr>
              <w:ind w:left="-123" w:firstLine="123"/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- ортопедическая обувь сложная на сохраненную конечность и обувь на протез без утепленной подкладки (пара)- не менее 1 года;</w:t>
            </w:r>
          </w:p>
          <w:p w:rsidR="00D7533C" w:rsidRPr="00D7533C" w:rsidRDefault="00D7533C" w:rsidP="00074A0A">
            <w:pPr>
              <w:ind w:left="-123" w:firstLine="123"/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- ортопедическая обувь сложная на сохраненную конечность и обувь на протез на утепленной подкладке (пара)- не менее 1 года;</w:t>
            </w:r>
          </w:p>
          <w:p w:rsidR="00D7533C" w:rsidRPr="00D7533C" w:rsidRDefault="00D7533C" w:rsidP="00074A0A">
            <w:pPr>
              <w:ind w:left="-123" w:firstLine="123"/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- ортопедическая обувь на протезы при двусторонней ампутации нижних конечностей – не менее 6 месяцев;</w:t>
            </w:r>
          </w:p>
          <w:p w:rsidR="00D7533C" w:rsidRPr="00D7533C" w:rsidRDefault="00D7533C" w:rsidP="00074A0A">
            <w:pPr>
              <w:ind w:left="-123" w:firstLine="123"/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- ортопедическая обувь сложная на аппарат без утепленной подкладки (пара)- не менее 6 месяцев;</w:t>
            </w:r>
          </w:p>
          <w:p w:rsidR="00D7533C" w:rsidRPr="00D7533C" w:rsidRDefault="00D7533C" w:rsidP="00074A0A">
            <w:pPr>
              <w:ind w:left="-123" w:firstLine="123"/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- ортопедическая обувь сложная на аппарат на утепленной подкладке (пара)- не менее 6 месяцев;</w:t>
            </w:r>
          </w:p>
          <w:p w:rsidR="00D7533C" w:rsidRPr="00D7533C" w:rsidRDefault="00D7533C" w:rsidP="00074A0A">
            <w:pPr>
              <w:ind w:left="-123" w:firstLine="123"/>
              <w:jc w:val="both"/>
              <w:rPr>
                <w:rFonts w:cs="Times New Roman"/>
                <w:sz w:val="25"/>
                <w:szCs w:val="25"/>
              </w:rPr>
            </w:pPr>
            <w:r w:rsidRPr="00D7533C">
              <w:rPr>
                <w:rFonts w:cs="Times New Roman"/>
                <w:sz w:val="25"/>
                <w:szCs w:val="25"/>
              </w:rPr>
              <w:t>- вкладной башмачок – не менее 6 месяцев.</w:t>
            </w:r>
          </w:p>
          <w:p w:rsidR="00D7533C" w:rsidRPr="00D7533C" w:rsidRDefault="00D7533C" w:rsidP="00074A0A">
            <w:pPr>
              <w:pStyle w:val="FR3"/>
              <w:widowControl/>
              <w:spacing w:line="240" w:lineRule="auto"/>
              <w:ind w:firstLine="142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D7533C" w:rsidRPr="00D7533C" w:rsidRDefault="00D7533C" w:rsidP="00D753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D7533C">
        <w:rPr>
          <w:rFonts w:ascii="Times New Roman" w:hAnsi="Times New Roman" w:cs="Times New Roman"/>
          <w:sz w:val="25"/>
          <w:szCs w:val="25"/>
        </w:rPr>
        <w:t xml:space="preserve">Гарантийный срок эксплуатации ортопедической обуви устанавливается со дня выдачи готового изделия в эксплуатацию и в соответствии с Национальным стандартом Российской Федерации ГОСТ </w:t>
      </w:r>
      <w:proofErr w:type="gramStart"/>
      <w:r w:rsidRPr="00D7533C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Pr="00D7533C">
        <w:rPr>
          <w:rFonts w:ascii="Times New Roman" w:hAnsi="Times New Roman" w:cs="Times New Roman"/>
          <w:sz w:val="25"/>
          <w:szCs w:val="25"/>
        </w:rPr>
        <w:t xml:space="preserve"> 54407-2011 «Обувь ортопедическая. Общие технические условия» должен составлять: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993"/>
        </w:tabs>
        <w:ind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>на кожаной подошве -  не менее 40 дней;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993"/>
        </w:tabs>
        <w:ind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>на кожаной подошве с накладкой – не менее 50 дней;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993"/>
        </w:tabs>
        <w:ind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>на подошве из кожеподобной резины – не менее 60 дней;</w:t>
      </w:r>
    </w:p>
    <w:p w:rsidR="00D7533C" w:rsidRPr="00D7533C" w:rsidRDefault="00D7533C" w:rsidP="00D7533C">
      <w:pPr>
        <w:shd w:val="clear" w:color="auto" w:fill="FFFFFF"/>
        <w:tabs>
          <w:tab w:val="left" w:pos="758"/>
          <w:tab w:val="left" w:pos="993"/>
        </w:tabs>
        <w:ind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 xml:space="preserve">на подошве из пористой резины, </w:t>
      </w:r>
      <w:proofErr w:type="spellStart"/>
      <w:r w:rsidRPr="00D7533C">
        <w:rPr>
          <w:rFonts w:cs="Times New Roman"/>
          <w:sz w:val="25"/>
          <w:szCs w:val="25"/>
        </w:rPr>
        <w:t>полиэфируретана</w:t>
      </w:r>
      <w:proofErr w:type="spellEnd"/>
      <w:r w:rsidRPr="00D7533C">
        <w:rPr>
          <w:rFonts w:cs="Times New Roman"/>
          <w:sz w:val="25"/>
          <w:szCs w:val="25"/>
        </w:rPr>
        <w:t>, термоэластопласта – не менее 70 дней;</w:t>
      </w:r>
    </w:p>
    <w:p w:rsidR="00D7533C" w:rsidRPr="00D7533C" w:rsidRDefault="00D7533C" w:rsidP="00D7533C">
      <w:pPr>
        <w:shd w:val="clear" w:color="auto" w:fill="FFFFFF"/>
        <w:tabs>
          <w:tab w:val="left" w:pos="758"/>
        </w:tabs>
        <w:ind w:firstLine="128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sz w:val="25"/>
          <w:szCs w:val="25"/>
        </w:rPr>
        <w:t xml:space="preserve">         Гарантийный ремонт ортопедической обуви должен осуществляться за счет Исполнителя в период гарантийного срока эксплуатации. </w:t>
      </w:r>
    </w:p>
    <w:p w:rsidR="00D7533C" w:rsidRPr="00D7533C" w:rsidRDefault="00D7533C" w:rsidP="00D7533C">
      <w:pPr>
        <w:shd w:val="clear" w:color="auto" w:fill="FFFFFF"/>
        <w:tabs>
          <w:tab w:val="left" w:pos="758"/>
        </w:tabs>
        <w:ind w:firstLine="128"/>
        <w:jc w:val="both"/>
        <w:rPr>
          <w:rFonts w:cs="Times New Roman"/>
          <w:bCs/>
          <w:spacing w:val="-4"/>
          <w:sz w:val="25"/>
          <w:szCs w:val="25"/>
        </w:rPr>
      </w:pPr>
      <w:r w:rsidRPr="00D7533C">
        <w:rPr>
          <w:rFonts w:cs="Times New Roman"/>
          <w:bCs/>
          <w:spacing w:val="-4"/>
          <w:sz w:val="25"/>
          <w:szCs w:val="25"/>
        </w:rPr>
        <w:t xml:space="preserve">         Возможность замены </w:t>
      </w:r>
      <w:r w:rsidRPr="00D7533C">
        <w:rPr>
          <w:rFonts w:cs="Times New Roman"/>
          <w:sz w:val="25"/>
          <w:szCs w:val="25"/>
        </w:rPr>
        <w:t xml:space="preserve">ортопедической обуви </w:t>
      </w:r>
      <w:r w:rsidRPr="00D7533C">
        <w:rPr>
          <w:rFonts w:cs="Times New Roman"/>
          <w:bCs/>
          <w:spacing w:val="-4"/>
          <w:sz w:val="25"/>
          <w:szCs w:val="25"/>
        </w:rPr>
        <w:t xml:space="preserve">в связи с выполнением работы  ненадлежащего качества  или в связи с неправильным определением размера </w:t>
      </w:r>
      <w:r w:rsidRPr="00D7533C">
        <w:rPr>
          <w:rFonts w:cs="Times New Roman"/>
          <w:sz w:val="25"/>
          <w:szCs w:val="25"/>
        </w:rPr>
        <w:t xml:space="preserve">ортопедической обуви </w:t>
      </w:r>
      <w:r w:rsidRPr="00D7533C">
        <w:rPr>
          <w:rFonts w:cs="Times New Roman"/>
          <w:bCs/>
          <w:spacing w:val="-4"/>
          <w:sz w:val="25"/>
          <w:szCs w:val="25"/>
        </w:rPr>
        <w:t>в срок, установленный  законодательством Российской Федерации о защите прав потребителей.</w:t>
      </w:r>
    </w:p>
    <w:p w:rsidR="00D30B2D" w:rsidRPr="00D7533C" w:rsidRDefault="00D30B2D" w:rsidP="002C2CA5">
      <w:pPr>
        <w:ind w:firstLine="567"/>
        <w:jc w:val="both"/>
        <w:rPr>
          <w:rFonts w:cs="Times New Roman"/>
          <w:b/>
          <w:sz w:val="25"/>
          <w:szCs w:val="25"/>
        </w:rPr>
      </w:pPr>
      <w:r w:rsidRPr="00D7533C">
        <w:rPr>
          <w:rFonts w:cs="Times New Roman"/>
          <w:b/>
          <w:sz w:val="25"/>
          <w:szCs w:val="25"/>
        </w:rPr>
        <w:t xml:space="preserve">Сроки выполнения работ: </w:t>
      </w:r>
      <w:r w:rsidR="001610B5" w:rsidRPr="00D7533C">
        <w:rPr>
          <w:rFonts w:cs="Times New Roman"/>
          <w:sz w:val="25"/>
          <w:szCs w:val="25"/>
        </w:rPr>
        <w:t>Выполнение работ осуществляется в течение 40 (Сорока)  календарных дней со дня получения направления, выдаваемого Заказчиком.</w:t>
      </w:r>
    </w:p>
    <w:p w:rsidR="00D7533C" w:rsidRPr="00D7533C" w:rsidRDefault="00D30B2D" w:rsidP="00D7533C">
      <w:pPr>
        <w:autoSpaceDE w:val="0"/>
        <w:autoSpaceDN w:val="0"/>
        <w:adjustRightInd w:val="0"/>
        <w:ind w:right="8" w:firstLine="567"/>
        <w:jc w:val="both"/>
        <w:rPr>
          <w:rFonts w:cs="Times New Roman"/>
          <w:sz w:val="25"/>
          <w:szCs w:val="25"/>
        </w:rPr>
      </w:pPr>
      <w:r w:rsidRPr="00D7533C">
        <w:rPr>
          <w:rFonts w:cs="Times New Roman"/>
          <w:b/>
          <w:sz w:val="25"/>
          <w:szCs w:val="25"/>
        </w:rPr>
        <w:t xml:space="preserve">Место выполнения работ: </w:t>
      </w:r>
      <w:r w:rsidR="00D7533C" w:rsidRPr="00D7533C">
        <w:rPr>
          <w:rFonts w:cs="Times New Roman"/>
          <w:sz w:val="25"/>
          <w:szCs w:val="25"/>
        </w:rPr>
        <w:t>Алтайский край, в том числе в городах: Барнаул, Бийск, Рубцовск, Славгород в пунктах приема Получателей по адресам, указанным Исполнителем.</w:t>
      </w:r>
    </w:p>
    <w:p w:rsidR="00FD07A2" w:rsidRPr="00D7533C" w:rsidRDefault="00FD07A2" w:rsidP="00D7533C">
      <w:pPr>
        <w:autoSpaceDE w:val="0"/>
        <w:autoSpaceDN w:val="0"/>
        <w:adjustRightInd w:val="0"/>
        <w:ind w:firstLine="567"/>
        <w:jc w:val="both"/>
        <w:rPr>
          <w:rFonts w:cs="Times New Roman"/>
          <w:sz w:val="25"/>
          <w:szCs w:val="25"/>
        </w:rPr>
      </w:pPr>
    </w:p>
    <w:sectPr w:rsidR="00FD07A2" w:rsidRPr="00D7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A48"/>
    <w:multiLevelType w:val="hybridMultilevel"/>
    <w:tmpl w:val="3FFE5E9E"/>
    <w:lvl w:ilvl="0" w:tplc="8DB60376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4"/>
    <w:rsid w:val="0001290B"/>
    <w:rsid w:val="001610B5"/>
    <w:rsid w:val="002C2CA5"/>
    <w:rsid w:val="003D2247"/>
    <w:rsid w:val="004B66D6"/>
    <w:rsid w:val="00593E94"/>
    <w:rsid w:val="00630154"/>
    <w:rsid w:val="00635691"/>
    <w:rsid w:val="00723578"/>
    <w:rsid w:val="009E2EE3"/>
    <w:rsid w:val="00BD749B"/>
    <w:rsid w:val="00D30B2D"/>
    <w:rsid w:val="00D7533C"/>
    <w:rsid w:val="00E126FB"/>
    <w:rsid w:val="00FD07A2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0B2D"/>
    <w:pPr>
      <w:widowControl/>
      <w:jc w:val="both"/>
    </w:pPr>
    <w:rPr>
      <w:rFonts w:eastAsia="Times New Roman" w:cs="Times New Roman"/>
      <w:b/>
      <w:spacing w:val="3"/>
      <w:sz w:val="26"/>
      <w:szCs w:val="26"/>
      <w:lang w:eastAsia="ar-SA" w:bidi="ar-SA"/>
    </w:rPr>
  </w:style>
  <w:style w:type="paragraph" w:customStyle="1" w:styleId="FR3">
    <w:name w:val="FR3"/>
    <w:rsid w:val="00D30B2D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customStyle="1" w:styleId="ConsPlusNormal">
    <w:name w:val="ConsPlusNormal"/>
    <w:rsid w:val="002C2C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0B2D"/>
    <w:pPr>
      <w:widowControl/>
      <w:jc w:val="both"/>
    </w:pPr>
    <w:rPr>
      <w:rFonts w:eastAsia="Times New Roman" w:cs="Times New Roman"/>
      <w:b/>
      <w:spacing w:val="3"/>
      <w:sz w:val="26"/>
      <w:szCs w:val="26"/>
      <w:lang w:eastAsia="ar-SA" w:bidi="ar-SA"/>
    </w:rPr>
  </w:style>
  <w:style w:type="paragraph" w:customStyle="1" w:styleId="FR3">
    <w:name w:val="FR3"/>
    <w:rsid w:val="00D30B2D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customStyle="1" w:styleId="ConsPlusNormal">
    <w:name w:val="ConsPlusNormal"/>
    <w:rsid w:val="002C2C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Моргунова О.В.</dc:creator>
  <cp:lastModifiedBy>Моргунова О.В.</cp:lastModifiedBy>
  <cp:revision>11</cp:revision>
  <cp:lastPrinted>2018-07-23T04:34:00Z</cp:lastPrinted>
  <dcterms:created xsi:type="dcterms:W3CDTF">2018-07-23T04:10:00Z</dcterms:created>
  <dcterms:modified xsi:type="dcterms:W3CDTF">2018-08-28T06:34:00Z</dcterms:modified>
</cp:coreProperties>
</file>