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EF" w:rsidRPr="00691E8A" w:rsidRDefault="000148EF" w:rsidP="000148EF">
      <w:pPr>
        <w:widowControl w:val="0"/>
        <w:jc w:val="center"/>
        <w:rPr>
          <w:b/>
        </w:rPr>
      </w:pPr>
      <w:r w:rsidRPr="00691E8A">
        <w:rPr>
          <w:b/>
        </w:rPr>
        <w:t>ТЕХНИЧЕСКОЕ ЗАДАНИЕ</w:t>
      </w:r>
    </w:p>
    <w:p w:rsidR="000148EF" w:rsidRPr="004A276D" w:rsidRDefault="000148EF" w:rsidP="000148EF">
      <w:pPr>
        <w:widowControl w:val="0"/>
        <w:jc w:val="center"/>
        <w:rPr>
          <w:rFonts w:eastAsia="Times New Roman CYR"/>
          <w:sz w:val="26"/>
          <w:szCs w:val="26"/>
        </w:rPr>
      </w:pPr>
      <w:r w:rsidRPr="004A276D">
        <w:rPr>
          <w:rFonts w:eastAsia="Times New Roman CYR"/>
          <w:sz w:val="26"/>
          <w:szCs w:val="26"/>
        </w:rPr>
        <w:t xml:space="preserve">на </w:t>
      </w:r>
      <w:r>
        <w:rPr>
          <w:rFonts w:eastAsia="Times New Roman CYR"/>
          <w:sz w:val="26"/>
          <w:szCs w:val="26"/>
        </w:rPr>
        <w:t xml:space="preserve">поставку </w:t>
      </w:r>
      <w:r w:rsidRPr="003C0BDC">
        <w:rPr>
          <w:rFonts w:eastAsia="Times New Roman CYR"/>
          <w:sz w:val="26"/>
          <w:szCs w:val="26"/>
        </w:rPr>
        <w:t xml:space="preserve">знаков почтовой оплаты (маркированных конвертов) для нужд аппарата и филиалов Государственного </w:t>
      </w:r>
      <w:proofErr w:type="gramStart"/>
      <w:r w:rsidRPr="003C0BDC">
        <w:rPr>
          <w:rFonts w:eastAsia="Times New Roman CYR"/>
          <w:sz w:val="26"/>
          <w:szCs w:val="26"/>
        </w:rPr>
        <w:t>учреждения-Ставропольского</w:t>
      </w:r>
      <w:proofErr w:type="gramEnd"/>
      <w:r w:rsidRPr="003C0BDC">
        <w:rPr>
          <w:rFonts w:eastAsia="Times New Roman CYR"/>
          <w:sz w:val="26"/>
          <w:szCs w:val="26"/>
        </w:rPr>
        <w:t xml:space="preserve"> регионального отделения Фонда социального страхования РФ</w:t>
      </w:r>
    </w:p>
    <w:p w:rsidR="000148EF" w:rsidRDefault="000148EF" w:rsidP="000148EF">
      <w:pPr>
        <w:widowControl w:val="0"/>
        <w:tabs>
          <w:tab w:val="left" w:pos="730"/>
        </w:tabs>
        <w:ind w:firstLine="713"/>
        <w:jc w:val="both"/>
        <w:rPr>
          <w:rFonts w:eastAsia="Lucida Sans Unicode"/>
          <w:kern w:val="2"/>
          <w:sz w:val="26"/>
          <w:szCs w:val="26"/>
        </w:rPr>
      </w:pPr>
    </w:p>
    <w:p w:rsidR="000148EF" w:rsidRPr="00B24AB5" w:rsidRDefault="000148EF" w:rsidP="000148EF">
      <w:pPr>
        <w:widowControl w:val="0"/>
        <w:tabs>
          <w:tab w:val="left" w:pos="730"/>
        </w:tabs>
        <w:ind w:firstLine="713"/>
        <w:jc w:val="center"/>
        <w:rPr>
          <w:rFonts w:eastAsia="Lucida Sans Unicode"/>
          <w:b/>
          <w:kern w:val="2"/>
          <w:sz w:val="26"/>
          <w:szCs w:val="26"/>
        </w:rPr>
      </w:pPr>
      <w:r w:rsidRPr="00B24AB5">
        <w:rPr>
          <w:b/>
          <w:bCs/>
          <w:sz w:val="26"/>
          <w:szCs w:val="26"/>
        </w:rPr>
        <w:t>Описание объекта закупки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111"/>
        <w:gridCol w:w="1275"/>
        <w:gridCol w:w="993"/>
        <w:gridCol w:w="1559"/>
      </w:tblGrid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Филиалы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Цена за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Цена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Аппарат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Ставрополь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«Д»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1 736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86 800,00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86 800,00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Филиал №1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Изобильный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«А»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2 456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73 680,00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73 680,00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Филиал №2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Ипатово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«А»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783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23 490,00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23 490,00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Филиал №3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Светлоград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«А»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15 000,00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«Д»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1 262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63 100,00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78 100,00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Филиал №4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 xml:space="preserve">г. </w:t>
            </w:r>
            <w:proofErr w:type="spellStart"/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Новопавловск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«А»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1 966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58 980,00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58 980,00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Филиал №5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Будённовск</w:t>
            </w:r>
          </w:p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«Д»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2 020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101 000,00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101 000,00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Филиал №6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Невинномысск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«Д»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7 396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369 800,00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369 800,00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Филиал №7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Минеральные Воды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«Д»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4 500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225 000,00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225 000,00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Филиал №8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Кисловодск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«А»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2 080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62 400,00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62 400,00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Филиал №9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Пятигорск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«А»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90 000,00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«Д»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3 638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181 900,00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271 900,00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Филиал №10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Ставрополь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«А»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3 100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93 0</w:t>
            </w: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«Д»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17 500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875 000,00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972 500,00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Филиал №11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г. Георгиевск</w:t>
            </w:r>
          </w:p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Маркированный почтовый конверт с литерой «Д» размером 110*220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1 770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8</w:t>
            </w:r>
            <w:r w:rsidRPr="001B6EFE"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t>8</w:t>
            </w:r>
            <w:r w:rsidRPr="001B6EFE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 500,00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8</w:t>
            </w:r>
            <w:r w:rsidRPr="001B6EFE">
              <w:rPr>
                <w:rFonts w:eastAsia="Lucida Sans Unicode" w:cs="Tahoma"/>
                <w:b/>
                <w:color w:val="000000"/>
                <w:kern w:val="3"/>
                <w:lang w:val="en-US" w:eastAsia="en-US" w:bidi="en-US"/>
              </w:rPr>
              <w:t>8</w:t>
            </w: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 500,00</w:t>
            </w:r>
          </w:p>
        </w:tc>
      </w:tr>
      <w:tr w:rsidR="000148EF" w:rsidRPr="001B6EFE" w:rsidTr="00DC0A8F">
        <w:tblPrEx>
          <w:tblCellMar>
            <w:top w:w="0" w:type="dxa"/>
            <w:bottom w:w="0" w:type="dxa"/>
          </w:tblCellMar>
        </w:tblPrEx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right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ВСЕГО</w:t>
            </w: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53 707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EF" w:rsidRPr="001B6EFE" w:rsidRDefault="000148EF" w:rsidP="00DC0A8F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</w:pPr>
            <w:r w:rsidRPr="001B6EFE">
              <w:rPr>
                <w:rFonts w:eastAsia="Lucida Sans Unicode" w:cs="Tahoma"/>
                <w:b/>
                <w:color w:val="000000"/>
                <w:kern w:val="3"/>
                <w:lang w:eastAsia="en-US" w:bidi="en-US"/>
              </w:rPr>
              <w:t>2 407 650,00</w:t>
            </w:r>
          </w:p>
        </w:tc>
      </w:tr>
    </w:tbl>
    <w:p w:rsidR="000148EF" w:rsidRDefault="000148EF" w:rsidP="000148EF">
      <w:pPr>
        <w:widowControl w:val="0"/>
        <w:tabs>
          <w:tab w:val="left" w:pos="675"/>
        </w:tabs>
        <w:autoSpaceDN w:val="0"/>
        <w:ind w:firstLine="709"/>
        <w:jc w:val="both"/>
        <w:textAlignment w:val="baseline"/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</w:pPr>
    </w:p>
    <w:p w:rsidR="000148EF" w:rsidRPr="00D650D5" w:rsidRDefault="000148EF" w:rsidP="000148EF">
      <w:pPr>
        <w:ind w:firstLine="567"/>
        <w:jc w:val="both"/>
        <w:rPr>
          <w:b/>
          <w:bCs/>
          <w:sz w:val="26"/>
          <w:szCs w:val="26"/>
        </w:rPr>
      </w:pPr>
      <w:r w:rsidRPr="00B11B21">
        <w:rPr>
          <w:b/>
          <w:bCs/>
          <w:sz w:val="26"/>
          <w:szCs w:val="26"/>
        </w:rPr>
        <w:t xml:space="preserve">Требования к качеству, техническим характеристикам и упаковке знаков </w:t>
      </w:r>
      <w:r w:rsidRPr="00D650D5">
        <w:rPr>
          <w:b/>
          <w:bCs/>
          <w:sz w:val="26"/>
          <w:szCs w:val="26"/>
        </w:rPr>
        <w:t>почтовой оплаты (маркированных конвертов):</w:t>
      </w:r>
    </w:p>
    <w:p w:rsidR="000148EF" w:rsidRPr="00DA3DED" w:rsidRDefault="000148EF" w:rsidP="000148EF">
      <w:pPr>
        <w:widowControl w:val="0"/>
        <w:tabs>
          <w:tab w:val="left" w:pos="675"/>
        </w:tabs>
        <w:autoSpaceDN w:val="0"/>
        <w:ind w:firstLine="709"/>
        <w:jc w:val="both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 w:rsidRPr="00DA3DED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- наличие почтовой марки с литерой «А» или «</w:t>
      </w:r>
      <w:r w:rsidRPr="00DA3DED">
        <w:rPr>
          <w:rFonts w:eastAsia="Lucida Sans Unicode" w:cs="Tahoma"/>
          <w:color w:val="000000"/>
          <w:kern w:val="3"/>
          <w:sz w:val="26"/>
          <w:szCs w:val="26"/>
          <w:lang w:val="en-US" w:eastAsia="en-US" w:bidi="en-US"/>
        </w:rPr>
        <w:t>D</w:t>
      </w:r>
      <w:r w:rsidRPr="00DA3DED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», нанесенной типографским способом;</w:t>
      </w:r>
    </w:p>
    <w:p w:rsidR="000148EF" w:rsidRPr="00DA3DED" w:rsidRDefault="000148EF" w:rsidP="000148EF">
      <w:pPr>
        <w:widowControl w:val="0"/>
        <w:autoSpaceDN w:val="0"/>
        <w:ind w:firstLine="709"/>
        <w:jc w:val="both"/>
        <w:textAlignment w:val="baseline"/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</w:pPr>
      <w:r w:rsidRPr="00DA3DED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- наличие направляющих линий для написания адресной информации;</w:t>
      </w:r>
    </w:p>
    <w:p w:rsidR="000148EF" w:rsidRPr="00DA3DED" w:rsidRDefault="000148EF" w:rsidP="000148EF">
      <w:pPr>
        <w:widowControl w:val="0"/>
        <w:tabs>
          <w:tab w:val="left" w:pos="150"/>
        </w:tabs>
        <w:autoSpaceDN w:val="0"/>
        <w:ind w:firstLine="709"/>
        <w:jc w:val="both"/>
        <w:textAlignment w:val="baseline"/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</w:pPr>
      <w:r w:rsidRPr="00DA3DED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 xml:space="preserve">- соответствие требованиям ГОСТ </w:t>
      </w:r>
      <w:proofErr w:type="gramStart"/>
      <w:r w:rsidRPr="00DA3DED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Р</w:t>
      </w:r>
      <w:proofErr w:type="gramEnd"/>
      <w:r w:rsidRPr="00DA3DED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 xml:space="preserve"> 51506-99 «Конверты почтовые. Технические требования. Методы контроля»;</w:t>
      </w:r>
    </w:p>
    <w:p w:rsidR="000148EF" w:rsidRPr="00DA3DED" w:rsidRDefault="000148EF" w:rsidP="000148EF">
      <w:pPr>
        <w:widowControl w:val="0"/>
        <w:autoSpaceDN w:val="0"/>
        <w:ind w:firstLine="709"/>
        <w:jc w:val="both"/>
        <w:textAlignment w:val="baseline"/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</w:pPr>
      <w:r w:rsidRPr="00DA3DED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- наличие клейкой основы для запечатывания с защитной полосой и верхнее расположение клапана;</w:t>
      </w:r>
    </w:p>
    <w:p w:rsidR="000148EF" w:rsidRPr="00DA3DED" w:rsidRDefault="000148EF" w:rsidP="000148EF">
      <w:pPr>
        <w:widowControl w:val="0"/>
        <w:tabs>
          <w:tab w:val="left" w:pos="690"/>
        </w:tabs>
        <w:autoSpaceDN w:val="0"/>
        <w:ind w:firstLine="709"/>
        <w:jc w:val="both"/>
        <w:textAlignment w:val="baseline"/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</w:pPr>
      <w:r w:rsidRPr="00DA3DED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- отсутствие   надорванных   краев, загнутых углов, складок, а также иных повреждений, нарушающих целостность;</w:t>
      </w:r>
    </w:p>
    <w:p w:rsidR="000148EF" w:rsidRPr="001B6EFE" w:rsidRDefault="000148EF" w:rsidP="000148EF">
      <w:pPr>
        <w:widowControl w:val="0"/>
        <w:autoSpaceDN w:val="0"/>
        <w:ind w:firstLine="709"/>
        <w:jc w:val="both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 w:rsidRPr="00DA3DED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- маркированные конверты должны быть пригодны к использованию на протяжении 2018 года</w:t>
      </w:r>
      <w:r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.</w:t>
      </w:r>
    </w:p>
    <w:p w:rsidR="000148EF" w:rsidRPr="001B6EFE" w:rsidRDefault="000148EF" w:rsidP="000148EF">
      <w:pPr>
        <w:widowControl w:val="0"/>
        <w:autoSpaceDN w:val="0"/>
        <w:jc w:val="center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0148EF" w:rsidRDefault="000148EF" w:rsidP="000148EF">
      <w:pPr>
        <w:widowControl w:val="0"/>
        <w:tabs>
          <w:tab w:val="left" w:pos="714"/>
          <w:tab w:val="left" w:pos="3555"/>
        </w:tabs>
        <w:autoSpaceDN w:val="0"/>
        <w:snapToGrid w:val="0"/>
        <w:jc w:val="center"/>
        <w:textAlignment w:val="baseline"/>
        <w:rPr>
          <w:rFonts w:eastAsia="Lucida Sans Unicode" w:cs="Tahoma"/>
          <w:b/>
          <w:iCs/>
          <w:color w:val="000000"/>
          <w:kern w:val="3"/>
          <w:sz w:val="26"/>
          <w:szCs w:val="26"/>
          <w:lang w:eastAsia="en-US" w:bidi="en-US"/>
        </w:rPr>
      </w:pPr>
    </w:p>
    <w:p w:rsidR="00367DFE" w:rsidRPr="000148EF" w:rsidRDefault="00367DFE" w:rsidP="000148EF">
      <w:bookmarkStart w:id="0" w:name="_GoBack"/>
      <w:bookmarkEnd w:id="0"/>
    </w:p>
    <w:sectPr w:rsidR="00367DFE" w:rsidRPr="000148EF" w:rsidSect="0001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A"/>
    <w:rsid w:val="000148EF"/>
    <w:rsid w:val="00127D6F"/>
    <w:rsid w:val="003033AA"/>
    <w:rsid w:val="00305A6A"/>
    <w:rsid w:val="00367DFE"/>
    <w:rsid w:val="00775D8B"/>
    <w:rsid w:val="00C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Е.В.</dc:creator>
  <cp:keywords/>
  <dc:description/>
  <cp:lastModifiedBy>Муслимова Е.В.</cp:lastModifiedBy>
  <cp:revision>6</cp:revision>
  <dcterms:created xsi:type="dcterms:W3CDTF">2018-10-18T07:23:00Z</dcterms:created>
  <dcterms:modified xsi:type="dcterms:W3CDTF">2018-11-06T08:20:00Z</dcterms:modified>
</cp:coreProperties>
</file>